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373" w:rsidP="00C373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HLTAHA050 Assist with podiatry exercise</w:t>
      </w:r>
      <w:r>
        <w:fldChar w:fldCharType="end"/>
      </w:r>
    </w:p>
    <w:p w:rsidR="00C37373" w:rsidP="00C37373">
      <w:pPr>
        <w:pStyle w:val="Version"/>
        <w:sectPr w:rsidSect="00A723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23F8" w:rsidP="00A723F8">
      <w:pPr>
        <w:pStyle w:val="SuperHeading"/>
      </w:pPr>
      <w:r w:rsidRPr="00A723F8">
        <w:t>HLTAHA050 Assist with podiatry exercise</w:t>
      </w:r>
    </w:p>
    <w:p w:rsidR="00000000" w:rsidRPr="00A723F8" w:rsidP="00A723F8">
      <w:pPr>
        <w:pStyle w:val="Heading1"/>
      </w:pPr>
      <w:bookmarkStart w:id="1" w:name="O_1225025"/>
      <w:bookmarkEnd w:id="1"/>
      <w:r w:rsidRPr="00A723F8">
        <w:t>Modification History</w:t>
      </w:r>
    </w:p>
    <w:p w:rsidR="00000000" w:rsidRPr="00A723F8" w:rsidP="00C37373">
      <w:pPr>
        <w:pStyle w:val="BodyText"/>
      </w:pPr>
      <w:r w:rsidRPr="00A723F8">
        <w:t>Not applicable.</w:t>
      </w:r>
    </w:p>
    <w:p w:rsidR="00000000" w:rsidRPr="00A723F8" w:rsidP="00A723F8">
      <w:pPr>
        <w:pStyle w:val="Heading1"/>
      </w:pPr>
      <w:bookmarkStart w:id="2" w:name="O_1225029"/>
      <w:bookmarkEnd w:id="2"/>
      <w:r w:rsidRPr="00A723F8">
        <w:t>Application</w:t>
      </w:r>
    </w:p>
    <w:p w:rsidR="00000000" w:rsidRPr="00A723F8" w:rsidP="00C37373">
      <w:pPr>
        <w:pStyle w:val="BodyText"/>
      </w:pPr>
      <w:r w:rsidRPr="00A723F8">
        <w:t>This unit describes the performance outcomes, skills and knowledge required to provide assistance to a podiatrist. This includes delivery and monitoring of specific exercise and rehabilita</w:t>
      </w:r>
      <w:r w:rsidRPr="00A723F8">
        <w:t>tion programs and the completion of foot health screening.</w:t>
      </w:r>
    </w:p>
    <w:p w:rsidR="00000000" w:rsidRPr="00A723F8" w:rsidP="00C37373">
      <w:pPr>
        <w:pStyle w:val="BodyText"/>
      </w:pPr>
      <w:r w:rsidRPr="00A723F8">
        <w:t>This unit applies to Allied Health Assistants and should be performed under the direct, indirect or remote supervision and delegation of a Podiatrist.</w:t>
      </w:r>
    </w:p>
    <w:p w:rsidR="00000000" w:rsidRPr="00A723F8" w:rsidP="00C37373">
      <w:pPr>
        <w:pStyle w:val="BodyText"/>
      </w:pPr>
      <w:r w:rsidRPr="00A723F8">
        <w:t>The skills in this unit must be applied in acc</w:t>
      </w:r>
      <w:r w:rsidRPr="00A723F8">
        <w:t>ordance with Allied Health Assistant Framework, Commonwealth and State or Territory legislation, Australian standards and industry codes of practice.</w:t>
      </w:r>
    </w:p>
    <w:p w:rsidR="00000000" w:rsidRPr="00A723F8" w:rsidP="00C37373">
      <w:pPr>
        <w:pStyle w:val="BodyText"/>
      </w:pPr>
      <w:r w:rsidRPr="00A723F8">
        <w:t>No occupational licensing, certification or specific legislative requirements apply to this unit at the ti</w:t>
      </w:r>
      <w:r w:rsidRPr="00A723F8">
        <w:t>me of publication.</w:t>
      </w:r>
    </w:p>
    <w:p w:rsidR="00000000" w:rsidRPr="00A723F8" w:rsidP="00A723F8">
      <w:pPr>
        <w:pStyle w:val="Heading1"/>
      </w:pPr>
      <w:bookmarkStart w:id="3" w:name="O_1225803"/>
      <w:bookmarkEnd w:id="3"/>
      <w:r w:rsidRPr="00A723F8">
        <w:t>Pre-requisite Unit</w:t>
      </w:r>
    </w:p>
    <w:p w:rsidR="00000000" w:rsidRPr="00A723F8" w:rsidP="00C37373">
      <w:pPr>
        <w:pStyle w:val="BodyText"/>
      </w:pPr>
      <w:r w:rsidRPr="00A723F8">
        <w:t>Nil</w:t>
      </w:r>
    </w:p>
    <w:p w:rsidR="00000000" w:rsidRPr="00A723F8" w:rsidP="00A723F8">
      <w:pPr>
        <w:pStyle w:val="Heading1"/>
      </w:pPr>
      <w:bookmarkStart w:id="4" w:name="O_1225804"/>
      <w:bookmarkEnd w:id="4"/>
      <w:r w:rsidRPr="00A723F8">
        <w:t>Competency Field</w:t>
      </w:r>
    </w:p>
    <w:p w:rsidR="00000000" w:rsidRPr="00A723F8" w:rsidP="00C37373">
      <w:pPr>
        <w:pStyle w:val="BodyText"/>
      </w:pPr>
      <w:r w:rsidRPr="00A723F8">
        <w:t>Allied Health</w:t>
      </w:r>
    </w:p>
    <w:p w:rsidR="00000000" w:rsidRPr="00A723F8" w:rsidP="00A723F8">
      <w:pPr>
        <w:pStyle w:val="Heading1"/>
      </w:pPr>
      <w:bookmarkStart w:id="5" w:name="O_1225805"/>
      <w:bookmarkEnd w:id="5"/>
      <w:r w:rsidRPr="00A723F8">
        <w:t>Unit Sector</w:t>
      </w:r>
    </w:p>
    <w:p w:rsidR="00000000" w:rsidRPr="00A723F8" w:rsidP="00C37373">
      <w:pPr>
        <w:pStyle w:val="BodyText"/>
      </w:pPr>
      <w:r w:rsidRPr="00A723F8">
        <w:t>Health</w:t>
      </w:r>
    </w:p>
    <w:p w:rsidR="00000000" w:rsidRPr="00A723F8" w:rsidP="00A723F8">
      <w:pPr>
        <w:pStyle w:val="Heading1"/>
      </w:pPr>
      <w:bookmarkStart w:id="6" w:name="O_1225028"/>
      <w:bookmarkEnd w:id="6"/>
      <w:r w:rsidRPr="00A723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72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3F8" w:rsidP="00A723F8">
            <w:pPr>
              <w:pStyle w:val="BodyText"/>
            </w:pPr>
            <w:r w:rsidRPr="00A723F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3F8">
            <w:pPr>
              <w:pStyle w:val="BodyText"/>
              <w:rPr>
                <w:lang w:val="en-NZ"/>
              </w:rPr>
            </w:pPr>
            <w:r w:rsidRPr="00A723F8">
              <w:rPr>
                <w:rStyle w:val="SpecialBold"/>
              </w:rPr>
              <w:t>PERFORMANCE</w:t>
            </w:r>
            <w:r w:rsidRPr="00A723F8">
              <w:t xml:space="preserve"> </w:t>
            </w:r>
            <w:r w:rsidRPr="00A723F8">
              <w:rPr>
                <w:rStyle w:val="SpecialBold"/>
              </w:rPr>
              <w:t>CRITERIA</w:t>
            </w:r>
          </w:p>
        </w:tc>
      </w:tr>
      <w:tr w:rsidTr="00A72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3F8" w:rsidP="00A723F8">
            <w:pPr>
              <w:pStyle w:val="BodyText"/>
            </w:pPr>
            <w:r w:rsidRPr="00A723F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3F8">
            <w:pPr>
              <w:pStyle w:val="BodyText"/>
              <w:rPr>
                <w:lang w:val="en-NZ"/>
              </w:rPr>
            </w:pPr>
            <w:r w:rsidRPr="00A723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2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3F8">
            <w:pPr>
              <w:pStyle w:val="List"/>
              <w:rPr>
                <w:lang w:val="en-NZ"/>
              </w:rPr>
            </w:pPr>
            <w:r w:rsidRPr="00A723F8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3F8" w:rsidP="00A723F8">
            <w:pPr>
              <w:pStyle w:val="List"/>
            </w:pPr>
            <w:r w:rsidRPr="00A723F8">
              <w:t xml:space="preserve">1.1. Obtain written or verbal delegation for an allied health activity </w:t>
            </w:r>
            <w:r w:rsidRPr="00A723F8">
              <w:t>from delegating podiatrist.</w:t>
            </w:r>
          </w:p>
          <w:p w:rsidR="00000000" w:rsidRPr="00A723F8" w:rsidP="00A723F8">
            <w:pPr>
              <w:pStyle w:val="List"/>
            </w:pPr>
            <w:r w:rsidRPr="00A723F8">
              <w:t>1.2. Obtain information from relevant sources and delegating podiatrist, according to organisational policy and procedures.</w:t>
            </w:r>
          </w:p>
          <w:p w:rsidR="00000000" w:rsidP="00A723F8">
            <w:pPr>
              <w:pStyle w:val="List"/>
              <w:rPr>
                <w:lang w:val="en-NZ"/>
              </w:rPr>
            </w:pPr>
            <w:r w:rsidRPr="00A723F8">
              <w:t xml:space="preserve">1.3. Discuss and confirm with delegating Podiatrist the podiatry care plan relevant to the procedure to </w:t>
            </w:r>
            <w:r w:rsidRPr="00A723F8">
              <w:t>be undertaken.</w:t>
            </w:r>
          </w:p>
        </w:tc>
      </w:tr>
      <w:tr w:rsidTr="00A72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3F8">
            <w:pPr>
              <w:pStyle w:val="List"/>
              <w:rPr>
                <w:lang w:val="en-NZ"/>
              </w:rPr>
            </w:pPr>
            <w:r w:rsidRPr="00A723F8">
              <w:t>2.  Assist with podiatry assessment.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3F8" w:rsidP="00A723F8">
            <w:pPr>
              <w:pStyle w:val="List"/>
            </w:pPr>
            <w:r w:rsidRPr="00A723F8">
              <w:t>2.1. Provide podiatry assistance according to the instruction of delegating Podiatrist.</w:t>
            </w:r>
          </w:p>
          <w:p w:rsidR="00000000" w:rsidRPr="00A723F8" w:rsidP="00A723F8">
            <w:pPr>
              <w:pStyle w:val="List"/>
            </w:pPr>
            <w:r w:rsidRPr="00A723F8">
              <w:t>2.2. Ensure the environment in which the procedure is to be performed conforms to work health safety (WHS) standards and protocols.</w:t>
            </w:r>
          </w:p>
          <w:p w:rsidR="00000000" w:rsidRPr="00A723F8" w:rsidP="00A723F8">
            <w:pPr>
              <w:pStyle w:val="List"/>
            </w:pPr>
            <w:r w:rsidRPr="00A723F8">
              <w:t>2.3. Explain the purpose, rationale and requirements of each part of the activity.</w:t>
            </w:r>
          </w:p>
          <w:p w:rsidR="00000000" w:rsidRPr="00A723F8" w:rsidP="00A723F8">
            <w:pPr>
              <w:pStyle w:val="List"/>
            </w:pPr>
            <w:r w:rsidRPr="00A723F8">
              <w:t xml:space="preserve">2.4. Determine person’s understanding of </w:t>
            </w:r>
            <w:r w:rsidRPr="00A723F8">
              <w:t>the purpose, rationale and requirements of each part of the activity.</w:t>
            </w:r>
          </w:p>
          <w:p w:rsidR="00000000" w:rsidRPr="00A723F8" w:rsidP="00A723F8">
            <w:pPr>
              <w:pStyle w:val="List"/>
            </w:pPr>
            <w:r w:rsidRPr="00A723F8">
              <w:t>2.5. Assist delegating Podiatrist with procedures, including handling equipment and recording data.</w:t>
            </w:r>
          </w:p>
          <w:p w:rsidR="00000000" w:rsidRPr="00A723F8" w:rsidP="00A723F8">
            <w:pPr>
              <w:pStyle w:val="List"/>
            </w:pPr>
            <w:r w:rsidRPr="00A723F8">
              <w:t xml:space="preserve">2.6. Work with person and Podiatrist to determine and plan any follow up requirements </w:t>
            </w:r>
            <w:r w:rsidRPr="00A723F8">
              <w:t>and dates.</w:t>
            </w:r>
          </w:p>
          <w:p w:rsidR="00000000" w:rsidP="00A723F8">
            <w:pPr>
              <w:pStyle w:val="List"/>
              <w:rPr>
                <w:lang w:val="en-NZ"/>
              </w:rPr>
            </w:pPr>
            <w:r w:rsidRPr="00A723F8">
              <w:t>2.7. Identify and manage person’s adherence issues.</w:t>
            </w:r>
          </w:p>
        </w:tc>
      </w:tr>
      <w:tr w:rsidTr="00A72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3F8">
            <w:pPr>
              <w:pStyle w:val="List"/>
              <w:rPr>
                <w:lang w:val="en-NZ"/>
              </w:rPr>
            </w:pPr>
            <w:r w:rsidRPr="00A723F8">
              <w:t>3.  Prepare for the delivery of podiatry exercise program or procedure.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3F8" w:rsidP="00A723F8">
            <w:pPr>
              <w:pStyle w:val="List"/>
            </w:pPr>
            <w:r w:rsidRPr="00A723F8">
              <w:t>3.1. Interpret treatment plan prepared by supervising Podiatrist and implement relevant exercise program or procedure.</w:t>
            </w:r>
          </w:p>
          <w:p w:rsidR="00000000" w:rsidRPr="00A723F8" w:rsidP="00A723F8">
            <w:pPr>
              <w:pStyle w:val="List"/>
            </w:pPr>
            <w:r w:rsidRPr="00A723F8">
              <w:t>3</w:t>
            </w:r>
            <w:r w:rsidRPr="00A723F8">
              <w:t>.2. Determine person’s availability according to organisational policies and procedures.</w:t>
            </w:r>
          </w:p>
          <w:p w:rsidR="00000000" w:rsidP="00A723F8">
            <w:pPr>
              <w:pStyle w:val="List"/>
              <w:rPr>
                <w:lang w:val="en-NZ"/>
              </w:rPr>
            </w:pPr>
            <w:r w:rsidRPr="00A723F8">
              <w:t>3.3. Gather necessary equipment.</w:t>
            </w:r>
          </w:p>
        </w:tc>
      </w:tr>
      <w:tr w:rsidTr="00A72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3F8">
            <w:pPr>
              <w:pStyle w:val="List"/>
              <w:rPr>
                <w:lang w:val="en-NZ"/>
              </w:rPr>
            </w:pPr>
            <w:r w:rsidRPr="00A723F8">
              <w:t>4.  Deliver podiatry exercise or rehabilitation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3F8" w:rsidP="00A723F8">
            <w:pPr>
              <w:pStyle w:val="List"/>
            </w:pPr>
            <w:r w:rsidRPr="00A723F8">
              <w:t>4.1. Explain the purpose, rationale and requirements of each part of the exe</w:t>
            </w:r>
            <w:r w:rsidRPr="00A723F8">
              <w:t>rcise or rehabilitation program.</w:t>
            </w:r>
          </w:p>
          <w:p w:rsidR="00000000" w:rsidRPr="00A723F8" w:rsidP="00A723F8">
            <w:pPr>
              <w:pStyle w:val="List"/>
            </w:pPr>
            <w:r w:rsidRPr="00A723F8">
              <w:t>4.2. Determine the persons understanding of the purpose, rationale and requirements of the program.</w:t>
            </w:r>
          </w:p>
          <w:p w:rsidR="00000000" w:rsidRPr="00A723F8" w:rsidP="00A723F8">
            <w:pPr>
              <w:pStyle w:val="List"/>
            </w:pPr>
            <w:r w:rsidRPr="00A723F8">
              <w:t>4.3. Assist person to follow instructions of the podiatrist, including those techniques used at home.</w:t>
            </w:r>
          </w:p>
          <w:p w:rsidR="00000000" w:rsidRPr="00A723F8" w:rsidP="00A723F8">
            <w:pPr>
              <w:pStyle w:val="List"/>
            </w:pPr>
            <w:r w:rsidRPr="00A723F8">
              <w:t>4.4. Identify and not</w:t>
            </w:r>
            <w:r w:rsidRPr="00A723F8">
              <w:t>e any difficulties the person experiences completing the exercise program.</w:t>
            </w:r>
          </w:p>
          <w:p w:rsidR="00000000" w:rsidRPr="00A723F8" w:rsidP="00A723F8">
            <w:pPr>
              <w:pStyle w:val="List"/>
            </w:pPr>
            <w:r w:rsidRPr="00A723F8">
              <w:t>4.5. Provide feedback to the person.</w:t>
            </w:r>
          </w:p>
          <w:p w:rsidR="00000000" w:rsidRPr="00A723F8" w:rsidP="00A723F8">
            <w:pPr>
              <w:pStyle w:val="List"/>
            </w:pPr>
            <w:r w:rsidRPr="00A723F8">
              <w:t>4.6. Identify and manage adherence issues.</w:t>
            </w:r>
          </w:p>
          <w:p w:rsidR="00000000" w:rsidRPr="00A723F8" w:rsidP="00A723F8">
            <w:pPr>
              <w:pStyle w:val="List"/>
            </w:pPr>
            <w:r w:rsidRPr="00A723F8">
              <w:t>4.7. Work with the person to establish any necessary action.</w:t>
            </w:r>
          </w:p>
          <w:p w:rsidR="00000000" w:rsidRPr="00A723F8" w:rsidP="00A723F8">
            <w:pPr>
              <w:pStyle w:val="List"/>
            </w:pPr>
            <w:r w:rsidRPr="00A723F8">
              <w:t>4.8. Work with person to determine and plan any follow up requirements and dates.</w:t>
            </w:r>
          </w:p>
          <w:p w:rsidR="00000000" w:rsidP="00A723F8">
            <w:pPr>
              <w:pStyle w:val="List"/>
              <w:rPr>
                <w:lang w:val="en-NZ"/>
              </w:rPr>
            </w:pPr>
            <w:r w:rsidRPr="00A723F8">
              <w:t>4.9. Recognise when person becomes distressed, in pain or communicates their desire to slow down, change activity or stop and follow stepping down procedures outlined in trea</w:t>
            </w:r>
            <w:r w:rsidRPr="00A723F8">
              <w:t>tment plan or organisational policies and procedures.</w:t>
            </w:r>
          </w:p>
        </w:tc>
      </w:tr>
      <w:tr w:rsidTr="00A72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3F8">
            <w:pPr>
              <w:pStyle w:val="List"/>
              <w:rPr>
                <w:lang w:val="en-NZ"/>
              </w:rPr>
            </w:pPr>
            <w:r w:rsidRPr="00A723F8">
              <w:t>5.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3F8" w:rsidP="00A723F8">
            <w:pPr>
              <w:pStyle w:val="List"/>
            </w:pPr>
            <w:r w:rsidRPr="00A723F8">
              <w:t>5.1. Seek assistance when person presents with needs or signs outside limits of the scope of role.</w:t>
            </w:r>
          </w:p>
          <w:p w:rsidR="00000000" w:rsidRPr="00A723F8" w:rsidP="00A723F8">
            <w:pPr>
              <w:pStyle w:val="List"/>
            </w:pPr>
            <w:r w:rsidRPr="00A723F8">
              <w:t>5.2. Provide feedback and report difficulties and concerns t</w:t>
            </w:r>
            <w:r w:rsidRPr="00A723F8">
              <w:t>o the delegating podiatrist.</w:t>
            </w:r>
          </w:p>
          <w:p w:rsidR="00000000" w:rsidP="00A723F8">
            <w:pPr>
              <w:pStyle w:val="List"/>
              <w:rPr>
                <w:lang w:val="en-NZ"/>
              </w:rPr>
            </w:pPr>
            <w:r w:rsidRPr="00A723F8">
              <w:t xml:space="preserve">5.3. Implement variations to the podiatry treatment according to </w:t>
            </w:r>
            <w:r w:rsidRPr="00A723F8">
              <w:t>the supervising Podiatrist.</w:t>
            </w:r>
          </w:p>
        </w:tc>
      </w:tr>
      <w:tr w:rsidTr="00A72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3F8">
            <w:pPr>
              <w:pStyle w:val="List"/>
              <w:rPr>
                <w:lang w:val="en-NZ"/>
              </w:rPr>
            </w:pPr>
            <w:r w:rsidRPr="00A723F8">
              <w:t>6.  Document person’s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3F8" w:rsidP="00A723F8">
            <w:pPr>
              <w:pStyle w:val="List"/>
            </w:pPr>
            <w:r w:rsidRPr="00A723F8">
              <w:t>6.1. Follow organisational policies and procedures to document information.</w:t>
            </w:r>
          </w:p>
          <w:p w:rsidR="00000000" w:rsidRPr="00A723F8" w:rsidP="00A723F8">
            <w:pPr>
              <w:pStyle w:val="List"/>
            </w:pPr>
            <w:r w:rsidRPr="00A723F8">
              <w:t>6.2. Use health termin</w:t>
            </w:r>
            <w:r w:rsidRPr="00A723F8">
              <w:t>ology to document symptomatic expression of identified problems.</w:t>
            </w:r>
          </w:p>
        </w:tc>
      </w:tr>
    </w:tbl>
    <w:p w:rsidR="00000000" w:rsidRPr="00A723F8" w:rsidP="00A723F8">
      <w:pPr>
        <w:pStyle w:val="BodyText"/>
      </w:pPr>
    </w:p>
    <w:p w:rsidR="00000000" w:rsidRPr="00A723F8" w:rsidP="00A723F8">
      <w:pPr>
        <w:pStyle w:val="AllowPageBreak"/>
      </w:pPr>
    </w:p>
    <w:p w:rsidR="00000000" w:rsidRPr="00A723F8" w:rsidP="00A723F8">
      <w:pPr>
        <w:pStyle w:val="Heading1"/>
      </w:pPr>
      <w:bookmarkStart w:id="7" w:name="O_1225027"/>
      <w:bookmarkEnd w:id="7"/>
      <w:r w:rsidRPr="00A723F8">
        <w:t>Foundation Skills</w:t>
      </w:r>
    </w:p>
    <w:p w:rsidR="00000000" w:rsidRPr="00C37373" w:rsidP="00C37373">
      <w:pPr>
        <w:pStyle w:val="BodyText"/>
        <w:rPr>
          <w:i/>
        </w:rPr>
      </w:pPr>
      <w:r w:rsidRPr="00C37373">
        <w:rPr>
          <w:rStyle w:val="Emphasis"/>
        </w:rPr>
        <w:t>Foundation skills essential to performance are explicit in the performance criteria of this unit of competency.</w:t>
      </w:r>
    </w:p>
    <w:p w:rsidR="00000000" w:rsidRPr="00A723F8" w:rsidP="00A723F8">
      <w:pPr>
        <w:pStyle w:val="Heading1"/>
      </w:pPr>
      <w:bookmarkStart w:id="8" w:name="O_1225026"/>
      <w:bookmarkEnd w:id="8"/>
      <w:r w:rsidRPr="00A723F8">
        <w:t>Unit Mapping Informat</w:t>
      </w:r>
      <w:r w:rsidRPr="00A723F8">
        <w:t>ion</w:t>
      </w:r>
    </w:p>
    <w:p w:rsidR="00000000" w:rsidRPr="00A723F8" w:rsidP="00C37373">
      <w:pPr>
        <w:pStyle w:val="BodyText"/>
      </w:pPr>
      <w:r w:rsidRPr="00A723F8">
        <w:t>Supersedes and is not equivalent to HLTAHA008 Assist with podiatry assessment and exercise.</w:t>
      </w:r>
    </w:p>
    <w:p w:rsidR="00000000" w:rsidRPr="00A723F8" w:rsidP="00A723F8">
      <w:pPr>
        <w:pStyle w:val="Heading1"/>
      </w:pPr>
      <w:bookmarkStart w:id="9" w:name="O_1225019"/>
      <w:bookmarkEnd w:id="9"/>
      <w:r w:rsidRPr="00A723F8">
        <w:t>Links</w:t>
      </w:r>
    </w:p>
    <w:p w:rsidR="00000000" w:rsidRPr="00A723F8" w:rsidP="00C37373">
      <w:pPr>
        <w:pStyle w:val="BodyText"/>
      </w:pPr>
      <w:r w:rsidRPr="00A723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165F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723F8" w:rsidP="00A723F8"/>
    <w:sectPr w:rsidSect="00A723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3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3F8" w:rsidRPr="00C37373" w:rsidP="00C373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3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37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3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3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3F8" w:rsidRPr="00C37373" w:rsidP="00C373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3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373" w:rsidRPr="002D2AF8" w:rsidP="00A72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HLTAHA050 Assist with podiatry exercise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37373" w:rsidP="00A723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3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3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3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3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3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3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3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3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3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3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3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3F8"/>
  </w:style>
  <w:style w:type="character" w:customStyle="1" w:styleId="Heading1Char">
    <w:name w:val="Heading 1 Char"/>
    <w:basedOn w:val="DefaultParagraphFont"/>
    <w:link w:val="Heading1"/>
    <w:rsid w:val="00A723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3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3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23F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723F8"/>
    <w:rPr>
      <w:b/>
      <w:spacing w:val="0"/>
    </w:rPr>
  </w:style>
  <w:style w:type="character" w:styleId="Emphasis">
    <w:name w:val="Emphasis"/>
    <w:basedOn w:val="DefaultParagraphFont"/>
    <w:qFormat/>
    <w:rsid w:val="00A723F8"/>
    <w:rPr>
      <w:i/>
    </w:rPr>
  </w:style>
  <w:style w:type="paragraph" w:customStyle="1" w:styleId="SuperHeading">
    <w:name w:val="SuperHeading"/>
    <w:basedOn w:val="Normal"/>
    <w:rsid w:val="00A723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3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3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3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3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3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3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3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3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3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3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3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3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3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3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3F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723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23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23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3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3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23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23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3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3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3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3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3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3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3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3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23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3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3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3F8"/>
  </w:style>
  <w:style w:type="paragraph" w:styleId="TableofFigures">
    <w:name w:val="table of figures"/>
    <w:basedOn w:val="Normal"/>
    <w:next w:val="Normal"/>
    <w:semiHidden/>
    <w:rsid w:val="00A723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3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23F8"/>
    <w:rPr>
      <w:rFonts w:ascii="Wingdings" w:hAnsi="Wingdings"/>
    </w:rPr>
  </w:style>
  <w:style w:type="paragraph" w:customStyle="1" w:styleId="TableHeading">
    <w:name w:val="Table Heading"/>
    <w:basedOn w:val="HeadingBase"/>
    <w:rsid w:val="00A723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3F8"/>
    <w:rPr>
      <w:color w:val="0033CC"/>
      <w:u w:val="none"/>
    </w:rPr>
  </w:style>
  <w:style w:type="paragraph" w:customStyle="1" w:styleId="BodyTextRight">
    <w:name w:val="Body Text Right"/>
    <w:basedOn w:val="BodyText"/>
    <w:rsid w:val="00A723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3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3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3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3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3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3F8"/>
    <w:rPr>
      <w:sz w:val="32"/>
    </w:rPr>
  </w:style>
  <w:style w:type="paragraph" w:customStyle="1" w:styleId="HeadingProcedure">
    <w:name w:val="Heading Procedure"/>
    <w:basedOn w:val="HeadingBase"/>
    <w:next w:val="Normal"/>
    <w:rsid w:val="00A723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3F8"/>
    <w:pPr>
      <w:spacing w:before="60" w:after="60"/>
    </w:pPr>
  </w:style>
  <w:style w:type="paragraph" w:styleId="ListContinue">
    <w:name w:val="List Continue"/>
    <w:basedOn w:val="List"/>
    <w:rsid w:val="00A723F8"/>
    <w:pPr>
      <w:ind w:firstLine="0"/>
    </w:pPr>
  </w:style>
  <w:style w:type="paragraph" w:customStyle="1" w:styleId="ListNote">
    <w:name w:val="List Note"/>
    <w:basedOn w:val="List"/>
    <w:rsid w:val="00A723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3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3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3F8"/>
    <w:rPr>
      <w:rFonts w:ascii="Courier New" w:hAnsi="Courier New"/>
    </w:rPr>
  </w:style>
  <w:style w:type="paragraph" w:customStyle="1" w:styleId="NoteBullet">
    <w:name w:val="Note Bullet"/>
    <w:basedOn w:val="Note"/>
    <w:rsid w:val="00A723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3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3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3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3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23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3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3F8"/>
    <w:rPr>
      <w:b/>
      <w:smallCaps/>
    </w:rPr>
  </w:style>
  <w:style w:type="paragraph" w:customStyle="1" w:styleId="TableListNumber">
    <w:name w:val="Table List Number"/>
    <w:basedOn w:val="ListNumber"/>
    <w:rsid w:val="00A723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3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3F8"/>
    <w:pPr>
      <w:numPr>
        <w:numId w:val="7"/>
      </w:numPr>
    </w:pPr>
  </w:style>
  <w:style w:type="paragraph" w:customStyle="1" w:styleId="ListAlpha2">
    <w:name w:val="List Alpha 2"/>
    <w:basedOn w:val="List2"/>
    <w:rsid w:val="00A723F8"/>
    <w:pPr>
      <w:numPr>
        <w:numId w:val="6"/>
      </w:numPr>
    </w:pPr>
  </w:style>
  <w:style w:type="paragraph" w:styleId="List2">
    <w:name w:val="List 2"/>
    <w:basedOn w:val="BodyText"/>
    <w:rsid w:val="00A723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3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3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3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3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3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23F8"/>
    <w:pPr>
      <w:numPr>
        <w:numId w:val="2"/>
      </w:numPr>
    </w:pPr>
  </w:style>
  <w:style w:type="paragraph" w:styleId="ListContinue2">
    <w:name w:val="List Continue 2"/>
    <w:basedOn w:val="List2"/>
    <w:rsid w:val="00A723F8"/>
    <w:pPr>
      <w:ind w:firstLine="0"/>
    </w:pPr>
  </w:style>
  <w:style w:type="paragraph" w:styleId="ListContinue3">
    <w:name w:val="List Continue 3"/>
    <w:basedOn w:val="List3"/>
    <w:rsid w:val="00A723F8"/>
    <w:pPr>
      <w:ind w:left="1021" w:firstLine="0"/>
    </w:pPr>
  </w:style>
  <w:style w:type="paragraph" w:styleId="ListContinue4">
    <w:name w:val="List Continue 4"/>
    <w:basedOn w:val="List4"/>
    <w:rsid w:val="00A723F8"/>
    <w:pPr>
      <w:ind w:firstLine="0"/>
    </w:pPr>
  </w:style>
  <w:style w:type="paragraph" w:styleId="ListContinue5">
    <w:name w:val="List Continue 5"/>
    <w:basedOn w:val="List5"/>
    <w:rsid w:val="00A723F8"/>
    <w:pPr>
      <w:ind w:firstLine="0"/>
    </w:pPr>
  </w:style>
  <w:style w:type="paragraph" w:styleId="ListNumber3">
    <w:name w:val="List Number 3"/>
    <w:basedOn w:val="List3"/>
    <w:rsid w:val="00A723F8"/>
    <w:pPr>
      <w:numPr>
        <w:numId w:val="3"/>
      </w:numPr>
    </w:pPr>
  </w:style>
  <w:style w:type="paragraph" w:styleId="ListNumber4">
    <w:name w:val="List Number 4"/>
    <w:basedOn w:val="List4"/>
    <w:rsid w:val="00A723F8"/>
    <w:pPr>
      <w:numPr>
        <w:numId w:val="4"/>
      </w:numPr>
    </w:pPr>
  </w:style>
  <w:style w:type="paragraph" w:styleId="ListNumber5">
    <w:name w:val="List Number 5"/>
    <w:basedOn w:val="List5"/>
    <w:rsid w:val="00A723F8"/>
    <w:pPr>
      <w:numPr>
        <w:numId w:val="5"/>
      </w:numPr>
    </w:pPr>
  </w:style>
  <w:style w:type="paragraph" w:styleId="BlockText">
    <w:name w:val="Block Text"/>
    <w:basedOn w:val="Normal"/>
    <w:rsid w:val="00A723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3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3F8"/>
    <w:rPr>
      <w:sz w:val="16"/>
      <w:vertAlign w:val="superscript"/>
    </w:rPr>
  </w:style>
  <w:style w:type="character" w:customStyle="1" w:styleId="Symbols">
    <w:name w:val="Symbols"/>
    <w:basedOn w:val="DefaultParagraphFont"/>
    <w:rsid w:val="00A723F8"/>
    <w:rPr>
      <w:rFonts w:ascii="Symbol" w:hAnsi="Symbol"/>
    </w:rPr>
  </w:style>
  <w:style w:type="character" w:customStyle="1" w:styleId="MenuOptions">
    <w:name w:val="Menu Options"/>
    <w:basedOn w:val="DefaultParagraphFont"/>
    <w:rsid w:val="00A723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3F8"/>
    <w:rPr>
      <w:b/>
    </w:rPr>
  </w:style>
  <w:style w:type="character" w:customStyle="1" w:styleId="Underlined">
    <w:name w:val="Underlined"/>
    <w:basedOn w:val="DefaultParagraphFont"/>
    <w:rsid w:val="00A723F8"/>
    <w:rPr>
      <w:u w:val="single"/>
    </w:rPr>
  </w:style>
  <w:style w:type="paragraph" w:customStyle="1" w:styleId="TableBodyTextRight">
    <w:name w:val="Table Body Text Right"/>
    <w:basedOn w:val="TableBodyText"/>
    <w:rsid w:val="00A723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3F8"/>
    <w:rPr>
      <w:sz w:val="18"/>
    </w:rPr>
  </w:style>
  <w:style w:type="paragraph" w:customStyle="1" w:styleId="BodySmallRight">
    <w:name w:val="Body Small Right"/>
    <w:basedOn w:val="BodyTextRight"/>
    <w:rsid w:val="00A723F8"/>
    <w:rPr>
      <w:sz w:val="18"/>
      <w:szCs w:val="18"/>
    </w:rPr>
  </w:style>
  <w:style w:type="paragraph" w:customStyle="1" w:styleId="MarginEdition">
    <w:name w:val="Margin Edition"/>
    <w:basedOn w:val="MarginNote"/>
    <w:rsid w:val="00A723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3F8"/>
    <w:rPr>
      <w:sz w:val="2"/>
      <w:szCs w:val="2"/>
    </w:rPr>
  </w:style>
  <w:style w:type="character" w:customStyle="1" w:styleId="Small">
    <w:name w:val="Small"/>
    <w:basedOn w:val="DefaultParagraphFont"/>
    <w:rsid w:val="00A723F8"/>
    <w:rPr>
      <w:sz w:val="16"/>
    </w:rPr>
  </w:style>
  <w:style w:type="paragraph" w:customStyle="1" w:styleId="WideTable">
    <w:name w:val="Wide Table"/>
    <w:basedOn w:val="Normal"/>
    <w:rsid w:val="00A723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3F8"/>
  </w:style>
  <w:style w:type="paragraph" w:styleId="Quote">
    <w:name w:val="Quote"/>
    <w:basedOn w:val="Heading1"/>
    <w:link w:val="QuoteChar"/>
    <w:qFormat/>
    <w:rsid w:val="00A723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3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3F8"/>
    <w:pPr>
      <w:pageBreakBefore/>
    </w:pPr>
  </w:style>
  <w:style w:type="paragraph" w:customStyle="1" w:styleId="Border">
    <w:name w:val="Border"/>
    <w:basedOn w:val="Normal"/>
    <w:qFormat/>
    <w:rsid w:val="00A723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3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3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3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3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3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3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3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3F8"/>
    <w:rPr>
      <w:u w:val="single"/>
    </w:rPr>
  </w:style>
  <w:style w:type="character" w:customStyle="1" w:styleId="BoldandItalics">
    <w:name w:val="Bold and Italics"/>
    <w:qFormat/>
    <w:rsid w:val="00A723F8"/>
    <w:rPr>
      <w:b/>
      <w:i/>
      <w:u w:val="none"/>
    </w:rPr>
  </w:style>
  <w:style w:type="paragraph" w:styleId="BalloonText">
    <w:name w:val="Balloon Text"/>
    <w:basedOn w:val="Normal"/>
    <w:link w:val="BalloonTextChar"/>
    <w:rsid w:val="00A723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3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3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3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3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3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3F8"/>
    <w:pPr>
      <w:spacing w:before="0" w:after="0"/>
    </w:pPr>
  </w:style>
  <w:style w:type="paragraph" w:customStyle="1" w:styleId="BodyTextBold">
    <w:name w:val="Body Text Bold"/>
    <w:basedOn w:val="BodyText"/>
    <w:qFormat/>
    <w:rsid w:val="00A723F8"/>
    <w:rPr>
      <w:b/>
    </w:rPr>
  </w:style>
  <w:style w:type="character" w:styleId="Hyperlink">
    <w:name w:val="Hyperlink"/>
    <w:basedOn w:val="DefaultParagraphFont"/>
    <w:uiPriority w:val="99"/>
    <w:unhideWhenUsed/>
    <w:rsid w:val="00C37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3931</Characters>
  <Application>Microsoft Office Word</Application>
  <DocSecurity>0</DocSecurity>
  <Lines>122</Lines>
  <Paragraphs>72</Paragraphs>
  <ScaleCrop>false</ScaleCrop>
  <Company>Author-it Software Corporation Ltd.</Company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HLTAHA050 Assist with podiatry exercise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2023-07-02T02:49:00Z</dcterms:created>
  <dcterms:modified xsi:type="dcterms:W3CDTF">2023-07-02T02:49:00Z</dcterms:modified>
</cp:coreProperties>
</file>