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2DF" w:rsidP="00854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HLTAHA049 Recognise impact of health conditions</w:t>
      </w:r>
      <w:r>
        <w:fldChar w:fldCharType="end"/>
      </w:r>
    </w:p>
    <w:p w:rsidR="008542DF" w:rsidP="008542DF">
      <w:pPr>
        <w:pStyle w:val="Version"/>
        <w:sectPr w:rsidSect="00547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859" w:rsidP="00547859">
      <w:pPr>
        <w:pStyle w:val="SuperHeading"/>
      </w:pPr>
      <w:r w:rsidRPr="00547859">
        <w:t>HLTAHA049 Recognise impact of health conditions</w:t>
      </w:r>
    </w:p>
    <w:p w:rsidR="00000000" w:rsidRPr="00547859" w:rsidP="00547859">
      <w:pPr>
        <w:pStyle w:val="Heading1"/>
      </w:pPr>
      <w:bookmarkStart w:id="1" w:name="O_1224998"/>
      <w:bookmarkEnd w:id="1"/>
      <w:r w:rsidRPr="00547859">
        <w:t>Modification History</w:t>
      </w:r>
    </w:p>
    <w:p w:rsidR="00000000" w:rsidRPr="00547859" w:rsidP="008542DF">
      <w:pPr>
        <w:pStyle w:val="BodyText"/>
      </w:pPr>
      <w:r w:rsidRPr="00547859">
        <w:t>Not applicable.</w:t>
      </w:r>
    </w:p>
    <w:p w:rsidR="00000000" w:rsidRPr="00547859" w:rsidP="00547859">
      <w:pPr>
        <w:pStyle w:val="Heading1"/>
      </w:pPr>
      <w:bookmarkStart w:id="2" w:name="O_1224999"/>
      <w:bookmarkEnd w:id="2"/>
      <w:r w:rsidRPr="00547859">
        <w:t>Application</w:t>
      </w:r>
    </w:p>
    <w:p w:rsidR="00000000" w:rsidRPr="00547859" w:rsidP="008542DF">
      <w:pPr>
        <w:pStyle w:val="BodyText"/>
      </w:pPr>
      <w:r w:rsidRPr="00547859">
        <w:t xml:space="preserve">This unit describes the skills and knowledge required to recognise the impact of health conditions of a person undertaking an intervention or therapy program. Work includes using </w:t>
      </w:r>
      <w:r w:rsidRPr="00547859">
        <w:t>a basic understanding of the human body to assist in interpreting information about person</w:t>
      </w:r>
      <w:r>
        <w:t>’</w:t>
      </w:r>
      <w:r w:rsidRPr="00547859">
        <w:t>s health status to promote ways to maintain a healthy functioning of the body.</w:t>
      </w:r>
    </w:p>
    <w:p w:rsidR="00000000" w:rsidRPr="00547859" w:rsidP="008542DF">
      <w:pPr>
        <w:pStyle w:val="BodyText"/>
      </w:pPr>
      <w:r w:rsidRPr="00547859">
        <w:t>This unit applies to Allied Health Assistants and should be performed under the direct</w:t>
      </w:r>
      <w:r w:rsidRPr="00547859">
        <w:t>, indirect or remote supervision and delegation of an Allied Health Professional (AHP).</w:t>
      </w:r>
    </w:p>
    <w:p w:rsidR="00000000" w:rsidRPr="00547859" w:rsidP="008542DF">
      <w:pPr>
        <w:pStyle w:val="BodyText"/>
      </w:pPr>
      <w:r w:rsidRPr="00547859">
        <w:t xml:space="preserve">The skills in this unit must be applied in accordance with Allied Health Assistant Framework, Commonwealth and State or Territory legislation, Australian standards and </w:t>
      </w:r>
      <w:r w:rsidRPr="00547859">
        <w:t>industry codes of practice.</w:t>
      </w:r>
    </w:p>
    <w:p w:rsidR="00000000" w:rsidRPr="00547859" w:rsidP="008542DF">
      <w:pPr>
        <w:pStyle w:val="BodyText"/>
      </w:pPr>
      <w:r w:rsidRPr="00547859">
        <w:t>No occupational licensing, certification or specific legislative requirements apply to this unit at the time of publication.</w:t>
      </w:r>
    </w:p>
    <w:p w:rsidR="00000000" w:rsidRPr="00547859" w:rsidP="00547859">
      <w:pPr>
        <w:pStyle w:val="Heading1"/>
      </w:pPr>
      <w:bookmarkStart w:id="3" w:name="O_1225000"/>
      <w:bookmarkEnd w:id="3"/>
      <w:r w:rsidRPr="00547859">
        <w:t>Pre-requisite Unit</w:t>
      </w:r>
    </w:p>
    <w:p w:rsidR="00000000" w:rsidRPr="00547859" w:rsidP="008542DF">
      <w:pPr>
        <w:pStyle w:val="BodyText"/>
      </w:pPr>
      <w:r w:rsidRPr="00547859">
        <w:t>Nil</w:t>
      </w:r>
    </w:p>
    <w:p w:rsidR="00000000" w:rsidRPr="00547859" w:rsidP="00547859">
      <w:pPr>
        <w:pStyle w:val="Heading1"/>
      </w:pPr>
      <w:bookmarkStart w:id="4" w:name="O_1225001"/>
      <w:bookmarkEnd w:id="4"/>
      <w:r w:rsidRPr="00547859">
        <w:t>Competency Field</w:t>
      </w:r>
    </w:p>
    <w:p w:rsidR="00000000" w:rsidRPr="00547859" w:rsidP="008542DF">
      <w:pPr>
        <w:pStyle w:val="BodyText"/>
      </w:pPr>
      <w:r w:rsidRPr="00547859">
        <w:t>Allied Health</w:t>
      </w:r>
    </w:p>
    <w:p w:rsidR="00000000" w:rsidRPr="00547859" w:rsidP="00547859">
      <w:pPr>
        <w:pStyle w:val="Heading1"/>
      </w:pPr>
      <w:bookmarkStart w:id="5" w:name="O_1225002"/>
      <w:bookmarkEnd w:id="5"/>
      <w:r w:rsidRPr="00547859">
        <w:t>Unit Sector</w:t>
      </w:r>
    </w:p>
    <w:p w:rsidR="00000000" w:rsidRPr="00547859" w:rsidP="008542DF">
      <w:pPr>
        <w:pStyle w:val="BodyText"/>
      </w:pPr>
      <w:r w:rsidRPr="00547859">
        <w:t>Health</w:t>
      </w:r>
    </w:p>
    <w:p w:rsidR="00000000" w:rsidRPr="00547859" w:rsidP="00547859">
      <w:pPr>
        <w:pStyle w:val="Heading1"/>
      </w:pPr>
      <w:bookmarkStart w:id="6" w:name="O_1225003"/>
      <w:bookmarkEnd w:id="6"/>
      <w:r w:rsidRPr="005478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332"/>
      </w:tblGrid>
      <w:tr w:rsidTr="00547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859" w:rsidP="00547859">
            <w:pPr>
              <w:pStyle w:val="BodyText"/>
            </w:pPr>
            <w:r w:rsidRPr="00547859">
              <w:rPr>
                <w:rStyle w:val="SpecialBold"/>
              </w:rPr>
              <w:t>ELEMENTS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859">
            <w:pPr>
              <w:pStyle w:val="BodyText"/>
              <w:rPr>
                <w:lang w:val="en-NZ"/>
              </w:rPr>
            </w:pPr>
            <w:r w:rsidRPr="00547859">
              <w:rPr>
                <w:rStyle w:val="SpecialBold"/>
              </w:rPr>
              <w:t>PERFORMANCE</w:t>
            </w:r>
            <w:r w:rsidRPr="00547859">
              <w:t xml:space="preserve"> </w:t>
            </w:r>
            <w:r w:rsidRPr="00547859">
              <w:rPr>
                <w:rStyle w:val="SpecialBold"/>
              </w:rPr>
              <w:t>CRITERIA</w:t>
            </w:r>
          </w:p>
        </w:tc>
      </w:tr>
      <w:tr w:rsidTr="00547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859" w:rsidP="00547859">
            <w:pPr>
              <w:pStyle w:val="BodyText"/>
            </w:pPr>
            <w:r w:rsidRPr="00547859">
              <w:rPr>
                <w:rStyle w:val="Emphasis"/>
              </w:rPr>
              <w:t>Elements describe the essential outcomes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859">
            <w:pPr>
              <w:pStyle w:val="BodyText"/>
              <w:rPr>
                <w:lang w:val="en-NZ"/>
              </w:rPr>
            </w:pPr>
            <w:r w:rsidRPr="005478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7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859">
            <w:pPr>
              <w:pStyle w:val="List"/>
              <w:rPr>
                <w:lang w:val="en-NZ"/>
              </w:rPr>
            </w:pPr>
            <w:r w:rsidRPr="00547859">
              <w:t>1.  Receive delegation and gather information.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859" w:rsidP="00547859">
            <w:pPr>
              <w:pStyle w:val="List"/>
            </w:pPr>
            <w:r w:rsidRPr="00547859">
              <w:t>1.1. Obtain written or verbal delegation for an allied health activity from the Allied Health Professional.</w:t>
            </w:r>
          </w:p>
          <w:p w:rsidR="00000000" w:rsidRPr="00547859" w:rsidP="00547859">
            <w:pPr>
              <w:pStyle w:val="List"/>
            </w:pPr>
            <w:r w:rsidRPr="00547859">
              <w:t>1.2. Obtain information from relevant sources and delegating Allied Health Professional, according to</w:t>
            </w:r>
            <w:r w:rsidRPr="00547859">
              <w:t xml:space="preserve"> organisational </w:t>
            </w:r>
            <w:r w:rsidRPr="00547859">
              <w:t>policy and procedures.</w:t>
            </w:r>
          </w:p>
          <w:p w:rsidR="00000000" w:rsidP="00547859">
            <w:pPr>
              <w:pStyle w:val="List"/>
              <w:rPr>
                <w:lang w:val="en-NZ"/>
              </w:rPr>
            </w:pPr>
            <w:r w:rsidRPr="00547859">
              <w:t>1.3. Discuss and confirm with delegating Allied Health Professional minimum health status required by the person for participation in therapy or intervention and work health and safety (WHS) requirements.</w:t>
            </w:r>
          </w:p>
        </w:tc>
      </w:tr>
      <w:tr w:rsidTr="00547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859">
            <w:pPr>
              <w:pStyle w:val="List"/>
              <w:rPr>
                <w:lang w:val="en-NZ"/>
              </w:rPr>
            </w:pPr>
            <w:r w:rsidRPr="00547859">
              <w:t xml:space="preserve">2.  Obtain </w:t>
            </w:r>
            <w:r w:rsidRPr="00547859">
              <w:t>information regarding the person’s health status.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859" w:rsidP="00547859">
            <w:pPr>
              <w:pStyle w:val="List"/>
            </w:pPr>
            <w:r w:rsidRPr="00547859">
              <w:t>2.1. Obtain information regarding the physical health status of the person, through observation, questioning and interpretation of documentation.</w:t>
            </w:r>
          </w:p>
          <w:p w:rsidR="00000000" w:rsidRPr="00547859" w:rsidP="00547859">
            <w:pPr>
              <w:pStyle w:val="List"/>
            </w:pPr>
            <w:r w:rsidRPr="00547859">
              <w:t>2.2. Use and interpret health terminology that describes the normal structure, function and location of the major body systems.</w:t>
            </w:r>
          </w:p>
          <w:p w:rsidR="00000000" w:rsidRPr="00547859" w:rsidP="00547859">
            <w:pPr>
              <w:pStyle w:val="List"/>
            </w:pPr>
            <w:r w:rsidRPr="00547859">
              <w:t>2.3. Use and interpret information that relates to the interrelationships between major components of each body system and other</w:t>
            </w:r>
            <w:r w:rsidRPr="00547859">
              <w:t xml:space="preserve"> structures.</w:t>
            </w:r>
          </w:p>
          <w:p w:rsidR="00000000" w:rsidP="00547859">
            <w:pPr>
              <w:pStyle w:val="List"/>
              <w:rPr>
                <w:lang w:val="en-NZ"/>
              </w:rPr>
            </w:pPr>
            <w:r w:rsidRPr="00547859">
              <w:t>2.4. Recognise factors or issues that may impact on an identified physical condition and report to the delegating supervisor or Allied Health Professional.</w:t>
            </w:r>
          </w:p>
        </w:tc>
      </w:tr>
      <w:tr w:rsidTr="00547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859">
            <w:pPr>
              <w:pStyle w:val="List"/>
              <w:rPr>
                <w:lang w:val="en-NZ"/>
              </w:rPr>
            </w:pPr>
            <w:r w:rsidRPr="00547859">
              <w:t>3.  Confirm physical health status and discuss healthy functions of the body.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859" w:rsidP="00547859">
            <w:pPr>
              <w:pStyle w:val="List"/>
            </w:pPr>
            <w:r w:rsidRPr="00547859">
              <w:t>3.1. Con</w:t>
            </w:r>
            <w:r w:rsidRPr="00547859">
              <w:t>firm the person</w:t>
            </w:r>
            <w:r>
              <w:t>’</w:t>
            </w:r>
            <w:r w:rsidRPr="00547859">
              <w:t>s health status prior to delivery of health intervention as delegated by the Allied Health Professional by evaluating the relationships between different body systems to support healthy functioning.</w:t>
            </w:r>
          </w:p>
          <w:p w:rsidR="00000000" w:rsidRPr="00547859" w:rsidP="00547859">
            <w:pPr>
              <w:pStyle w:val="List"/>
            </w:pPr>
            <w:r w:rsidRPr="00547859">
              <w:t>3.2. Recognise significance of physical h</w:t>
            </w:r>
            <w:r w:rsidRPr="00547859">
              <w:t>ealth status with the person in relation to required intervention in line with scope of role and organisational policies and procedures.</w:t>
            </w:r>
          </w:p>
          <w:p w:rsidR="00000000" w:rsidRPr="00547859" w:rsidP="00547859">
            <w:pPr>
              <w:pStyle w:val="List"/>
            </w:pPr>
            <w:r w:rsidRPr="00547859">
              <w:t>3.3. Clarify implications and significance of physical health status with the person in the case of uncertainty or limi</w:t>
            </w:r>
            <w:r w:rsidRPr="00547859">
              <w:t>ts on own scope of role.</w:t>
            </w:r>
          </w:p>
          <w:p w:rsidR="00000000" w:rsidRPr="00547859" w:rsidP="00547859">
            <w:pPr>
              <w:pStyle w:val="List"/>
            </w:pPr>
            <w:r w:rsidRPr="00547859">
              <w:t>3.4. Discuss with the person factors that contribute to maintenance of a healthy body.</w:t>
            </w:r>
          </w:p>
          <w:p w:rsidR="00000000" w:rsidP="00547859">
            <w:pPr>
              <w:pStyle w:val="List"/>
              <w:rPr>
                <w:lang w:val="en-NZ"/>
              </w:rPr>
            </w:pPr>
            <w:r w:rsidRPr="00547859">
              <w:t>3.5. Enhance quality of work activities by using and sharing information about healthy functioning of the body.</w:t>
            </w:r>
          </w:p>
        </w:tc>
      </w:tr>
      <w:tr w:rsidTr="00547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859">
            <w:pPr>
              <w:pStyle w:val="List"/>
              <w:rPr>
                <w:lang w:val="en-NZ"/>
              </w:rPr>
            </w:pPr>
            <w:r w:rsidRPr="00547859">
              <w:t>4.  Recognise variations from n</w:t>
            </w:r>
            <w:r w:rsidRPr="00547859">
              <w:t>ormal physical health status.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859" w:rsidP="00547859">
            <w:pPr>
              <w:pStyle w:val="List"/>
            </w:pPr>
            <w:r w:rsidRPr="00547859">
              <w:t>4.1. Recognise variations from normal health status in consultation with Allied Health Professional.</w:t>
            </w:r>
          </w:p>
          <w:p w:rsidR="00000000" w:rsidRPr="00547859" w:rsidP="00547859">
            <w:pPr>
              <w:pStyle w:val="List"/>
            </w:pPr>
            <w:r w:rsidRPr="00547859">
              <w:t>4.2. Recognise potential risk factors responsible for variation or significant variations from normal health status.</w:t>
            </w:r>
          </w:p>
          <w:p w:rsidR="00000000" w:rsidRPr="00547859" w:rsidP="00547859">
            <w:pPr>
              <w:pStyle w:val="List"/>
            </w:pPr>
            <w:r w:rsidRPr="00547859">
              <w:t>4.3. Rep</w:t>
            </w:r>
            <w:r w:rsidRPr="00547859">
              <w:t>ort variations to Allied Health Professional in accordance with organisational policies and procedures.</w:t>
            </w:r>
          </w:p>
        </w:tc>
      </w:tr>
    </w:tbl>
    <w:p w:rsidR="00000000" w:rsidRPr="00547859" w:rsidP="00547859">
      <w:pPr>
        <w:pStyle w:val="BodyText"/>
      </w:pPr>
    </w:p>
    <w:p w:rsidR="00000000" w:rsidRPr="00547859" w:rsidP="00547859">
      <w:pPr>
        <w:pStyle w:val="AllowPageBreak"/>
      </w:pPr>
    </w:p>
    <w:p w:rsidR="00000000" w:rsidRPr="00547859" w:rsidP="00547859">
      <w:pPr>
        <w:pStyle w:val="Heading1"/>
      </w:pPr>
      <w:bookmarkStart w:id="7" w:name="O_1225004"/>
      <w:bookmarkEnd w:id="7"/>
      <w:r w:rsidRPr="00547859">
        <w:t>Foundation Skills</w:t>
      </w:r>
    </w:p>
    <w:p w:rsidR="00000000" w:rsidRPr="008542DF" w:rsidP="008542DF">
      <w:pPr>
        <w:pStyle w:val="BodyText"/>
        <w:rPr>
          <w:i/>
        </w:rPr>
      </w:pPr>
      <w:r w:rsidRPr="008542DF">
        <w:rPr>
          <w:rStyle w:val="Emphasis"/>
        </w:rPr>
        <w:t>Foundation skills essential to performance are explicit in the performance criteria of this unit of competency</w:t>
      </w:r>
      <w:r w:rsidRPr="008542DF">
        <w:rPr>
          <w:i/>
        </w:rPr>
        <w:t>.</w:t>
      </w:r>
    </w:p>
    <w:p w:rsidR="00000000" w:rsidRPr="00547859" w:rsidP="00547859">
      <w:pPr>
        <w:pStyle w:val="Heading1"/>
      </w:pPr>
      <w:bookmarkStart w:id="8" w:name="O_1225006"/>
      <w:bookmarkEnd w:id="8"/>
      <w:r w:rsidRPr="00547859">
        <w:t>Unit Mapping Information</w:t>
      </w:r>
    </w:p>
    <w:p w:rsidR="00000000" w:rsidRPr="00547859" w:rsidP="008542DF">
      <w:pPr>
        <w:pStyle w:val="BodyText"/>
      </w:pPr>
      <w:r w:rsidRPr="00547859">
        <w:t>No equivalent unit</w:t>
      </w:r>
    </w:p>
    <w:p w:rsidR="00000000" w:rsidRPr="00547859" w:rsidP="00547859">
      <w:pPr>
        <w:pStyle w:val="Heading1"/>
      </w:pPr>
      <w:bookmarkStart w:id="9" w:name="O_1225013"/>
      <w:bookmarkEnd w:id="9"/>
      <w:r w:rsidRPr="00547859">
        <w:t>Links</w:t>
      </w:r>
    </w:p>
    <w:p w:rsidR="00000000" w:rsidRPr="00547859" w:rsidP="008542DF">
      <w:pPr>
        <w:pStyle w:val="BodyText"/>
      </w:pPr>
      <w:r w:rsidRPr="005478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E668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47859" w:rsidP="00547859"/>
    <w:sectPr w:rsidSect="005478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859" w:rsidRPr="008542DF" w:rsidP="00854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DF" w:rsidP="00547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2DF" w:rsidP="00547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42DF" w:rsidP="00547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859" w:rsidRPr="008542DF" w:rsidP="00854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DF" w:rsidRPr="002D2AF8" w:rsidP="00547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HLTAHA049 Recognise impact of health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542DF" w:rsidP="00547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859"/>
  </w:style>
  <w:style w:type="character" w:customStyle="1" w:styleId="Heading1Char">
    <w:name w:val="Heading 1 Char"/>
    <w:basedOn w:val="DefaultParagraphFont"/>
    <w:link w:val="Heading1"/>
    <w:rsid w:val="00547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8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785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47859"/>
    <w:rPr>
      <w:b/>
      <w:spacing w:val="0"/>
    </w:rPr>
  </w:style>
  <w:style w:type="character" w:styleId="Emphasis">
    <w:name w:val="Emphasis"/>
    <w:basedOn w:val="DefaultParagraphFont"/>
    <w:qFormat/>
    <w:rsid w:val="00547859"/>
    <w:rPr>
      <w:i/>
    </w:rPr>
  </w:style>
  <w:style w:type="paragraph" w:customStyle="1" w:styleId="SuperHeading">
    <w:name w:val="SuperHeading"/>
    <w:basedOn w:val="Normal"/>
    <w:rsid w:val="00547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85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478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7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8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8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7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859"/>
  </w:style>
  <w:style w:type="paragraph" w:styleId="TableofFigures">
    <w:name w:val="table of figures"/>
    <w:basedOn w:val="Normal"/>
    <w:next w:val="Normal"/>
    <w:semiHidden/>
    <w:rsid w:val="00547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8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7859"/>
    <w:rPr>
      <w:rFonts w:ascii="Wingdings" w:hAnsi="Wingdings"/>
    </w:rPr>
  </w:style>
  <w:style w:type="paragraph" w:customStyle="1" w:styleId="TableHeading">
    <w:name w:val="Table Heading"/>
    <w:basedOn w:val="HeadingBase"/>
    <w:rsid w:val="00547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859"/>
    <w:rPr>
      <w:color w:val="0033CC"/>
      <w:u w:val="none"/>
    </w:rPr>
  </w:style>
  <w:style w:type="paragraph" w:customStyle="1" w:styleId="BodyTextRight">
    <w:name w:val="Body Text Right"/>
    <w:basedOn w:val="BodyText"/>
    <w:rsid w:val="00547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8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859"/>
    <w:rPr>
      <w:sz w:val="32"/>
    </w:rPr>
  </w:style>
  <w:style w:type="paragraph" w:customStyle="1" w:styleId="HeadingProcedure">
    <w:name w:val="Heading Procedure"/>
    <w:basedOn w:val="HeadingBase"/>
    <w:next w:val="Normal"/>
    <w:rsid w:val="00547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859"/>
    <w:pPr>
      <w:spacing w:before="60" w:after="60"/>
    </w:pPr>
  </w:style>
  <w:style w:type="paragraph" w:styleId="ListContinue">
    <w:name w:val="List Continue"/>
    <w:basedOn w:val="List"/>
    <w:rsid w:val="00547859"/>
    <w:pPr>
      <w:ind w:firstLine="0"/>
    </w:pPr>
  </w:style>
  <w:style w:type="paragraph" w:customStyle="1" w:styleId="ListNote">
    <w:name w:val="List Note"/>
    <w:basedOn w:val="List"/>
    <w:rsid w:val="00547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859"/>
    <w:rPr>
      <w:rFonts w:ascii="Courier New" w:hAnsi="Courier New"/>
    </w:rPr>
  </w:style>
  <w:style w:type="paragraph" w:customStyle="1" w:styleId="NoteBullet">
    <w:name w:val="Note Bullet"/>
    <w:basedOn w:val="Note"/>
    <w:rsid w:val="00547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8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7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859"/>
    <w:rPr>
      <w:b/>
      <w:smallCaps/>
    </w:rPr>
  </w:style>
  <w:style w:type="paragraph" w:customStyle="1" w:styleId="TableListNumber">
    <w:name w:val="Table List Number"/>
    <w:basedOn w:val="ListNumber"/>
    <w:rsid w:val="00547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859"/>
    <w:pPr>
      <w:numPr>
        <w:numId w:val="7"/>
      </w:numPr>
    </w:pPr>
  </w:style>
  <w:style w:type="paragraph" w:customStyle="1" w:styleId="ListAlpha2">
    <w:name w:val="List Alpha 2"/>
    <w:basedOn w:val="List2"/>
    <w:rsid w:val="00547859"/>
    <w:pPr>
      <w:numPr>
        <w:numId w:val="6"/>
      </w:numPr>
    </w:pPr>
  </w:style>
  <w:style w:type="paragraph" w:styleId="List2">
    <w:name w:val="List 2"/>
    <w:basedOn w:val="BodyText"/>
    <w:rsid w:val="00547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8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8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7859"/>
    <w:pPr>
      <w:numPr>
        <w:numId w:val="2"/>
      </w:numPr>
    </w:pPr>
  </w:style>
  <w:style w:type="paragraph" w:styleId="ListContinue2">
    <w:name w:val="List Continue 2"/>
    <w:basedOn w:val="List2"/>
    <w:rsid w:val="00547859"/>
    <w:pPr>
      <w:ind w:firstLine="0"/>
    </w:pPr>
  </w:style>
  <w:style w:type="paragraph" w:styleId="ListContinue3">
    <w:name w:val="List Continue 3"/>
    <w:basedOn w:val="List3"/>
    <w:rsid w:val="00547859"/>
    <w:pPr>
      <w:ind w:left="1021" w:firstLine="0"/>
    </w:pPr>
  </w:style>
  <w:style w:type="paragraph" w:styleId="ListContinue4">
    <w:name w:val="List Continue 4"/>
    <w:basedOn w:val="List4"/>
    <w:rsid w:val="00547859"/>
    <w:pPr>
      <w:ind w:firstLine="0"/>
    </w:pPr>
  </w:style>
  <w:style w:type="paragraph" w:styleId="ListContinue5">
    <w:name w:val="List Continue 5"/>
    <w:basedOn w:val="List5"/>
    <w:rsid w:val="00547859"/>
    <w:pPr>
      <w:ind w:firstLine="0"/>
    </w:pPr>
  </w:style>
  <w:style w:type="paragraph" w:styleId="ListNumber3">
    <w:name w:val="List Number 3"/>
    <w:basedOn w:val="List3"/>
    <w:rsid w:val="00547859"/>
    <w:pPr>
      <w:numPr>
        <w:numId w:val="3"/>
      </w:numPr>
    </w:pPr>
  </w:style>
  <w:style w:type="paragraph" w:styleId="ListNumber4">
    <w:name w:val="List Number 4"/>
    <w:basedOn w:val="List4"/>
    <w:rsid w:val="00547859"/>
    <w:pPr>
      <w:numPr>
        <w:numId w:val="4"/>
      </w:numPr>
    </w:pPr>
  </w:style>
  <w:style w:type="paragraph" w:styleId="ListNumber5">
    <w:name w:val="List Number 5"/>
    <w:basedOn w:val="List5"/>
    <w:rsid w:val="00547859"/>
    <w:pPr>
      <w:numPr>
        <w:numId w:val="5"/>
      </w:numPr>
    </w:pPr>
  </w:style>
  <w:style w:type="paragraph" w:styleId="BlockText">
    <w:name w:val="Block Text"/>
    <w:basedOn w:val="Normal"/>
    <w:rsid w:val="00547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859"/>
    <w:rPr>
      <w:sz w:val="16"/>
      <w:vertAlign w:val="superscript"/>
    </w:rPr>
  </w:style>
  <w:style w:type="character" w:customStyle="1" w:styleId="Symbols">
    <w:name w:val="Symbols"/>
    <w:basedOn w:val="DefaultParagraphFont"/>
    <w:rsid w:val="00547859"/>
    <w:rPr>
      <w:rFonts w:ascii="Symbol" w:hAnsi="Symbol"/>
    </w:rPr>
  </w:style>
  <w:style w:type="character" w:customStyle="1" w:styleId="MenuOptions">
    <w:name w:val="Menu Options"/>
    <w:basedOn w:val="DefaultParagraphFont"/>
    <w:rsid w:val="00547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859"/>
    <w:rPr>
      <w:b/>
    </w:rPr>
  </w:style>
  <w:style w:type="character" w:customStyle="1" w:styleId="Underlined">
    <w:name w:val="Underlined"/>
    <w:basedOn w:val="DefaultParagraphFont"/>
    <w:rsid w:val="00547859"/>
    <w:rPr>
      <w:u w:val="single"/>
    </w:rPr>
  </w:style>
  <w:style w:type="paragraph" w:customStyle="1" w:styleId="TableBodyTextRight">
    <w:name w:val="Table Body Text Right"/>
    <w:basedOn w:val="TableBodyText"/>
    <w:rsid w:val="00547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859"/>
    <w:rPr>
      <w:sz w:val="18"/>
    </w:rPr>
  </w:style>
  <w:style w:type="paragraph" w:customStyle="1" w:styleId="BodySmallRight">
    <w:name w:val="Body Small Right"/>
    <w:basedOn w:val="BodyTextRight"/>
    <w:rsid w:val="00547859"/>
    <w:rPr>
      <w:sz w:val="18"/>
      <w:szCs w:val="18"/>
    </w:rPr>
  </w:style>
  <w:style w:type="paragraph" w:customStyle="1" w:styleId="MarginEdition">
    <w:name w:val="Margin Edition"/>
    <w:basedOn w:val="MarginNote"/>
    <w:rsid w:val="00547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859"/>
    <w:rPr>
      <w:sz w:val="2"/>
      <w:szCs w:val="2"/>
    </w:rPr>
  </w:style>
  <w:style w:type="character" w:customStyle="1" w:styleId="Small">
    <w:name w:val="Small"/>
    <w:basedOn w:val="DefaultParagraphFont"/>
    <w:rsid w:val="00547859"/>
    <w:rPr>
      <w:sz w:val="16"/>
    </w:rPr>
  </w:style>
  <w:style w:type="paragraph" w:customStyle="1" w:styleId="WideTable">
    <w:name w:val="Wide Table"/>
    <w:basedOn w:val="Normal"/>
    <w:rsid w:val="00547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859"/>
  </w:style>
  <w:style w:type="paragraph" w:styleId="Quote">
    <w:name w:val="Quote"/>
    <w:basedOn w:val="Heading1"/>
    <w:link w:val="QuoteChar"/>
    <w:qFormat/>
    <w:rsid w:val="00547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859"/>
    <w:pPr>
      <w:pageBreakBefore/>
    </w:pPr>
  </w:style>
  <w:style w:type="paragraph" w:customStyle="1" w:styleId="Border">
    <w:name w:val="Border"/>
    <w:basedOn w:val="Normal"/>
    <w:qFormat/>
    <w:rsid w:val="00547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859"/>
    <w:rPr>
      <w:u w:val="single"/>
    </w:rPr>
  </w:style>
  <w:style w:type="character" w:customStyle="1" w:styleId="BoldandItalics">
    <w:name w:val="Bold and Italics"/>
    <w:qFormat/>
    <w:rsid w:val="00547859"/>
    <w:rPr>
      <w:b/>
      <w:i/>
      <w:u w:val="none"/>
    </w:rPr>
  </w:style>
  <w:style w:type="paragraph" w:styleId="BalloonText">
    <w:name w:val="Balloon Text"/>
    <w:basedOn w:val="Normal"/>
    <w:link w:val="BalloonTextChar"/>
    <w:rsid w:val="00547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859"/>
    <w:pPr>
      <w:spacing w:before="0" w:after="0"/>
    </w:pPr>
  </w:style>
  <w:style w:type="paragraph" w:customStyle="1" w:styleId="BodyTextBold">
    <w:name w:val="Body Text Bold"/>
    <w:basedOn w:val="BodyText"/>
    <w:qFormat/>
    <w:rsid w:val="00547859"/>
    <w:rPr>
      <w:b/>
    </w:rPr>
  </w:style>
  <w:style w:type="character" w:styleId="Hyperlink">
    <w:name w:val="Hyperlink"/>
    <w:basedOn w:val="DefaultParagraphFont"/>
    <w:uiPriority w:val="99"/>
    <w:unhideWhenUsed/>
    <w:rsid w:val="00854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3556</Characters>
  <Application>Microsoft Office Word</Application>
  <DocSecurity>0</DocSecurity>
  <Lines>111</Lines>
  <Paragraphs>55</Paragraphs>
  <ScaleCrop>false</ScaleCrop>
  <Company>Author-it Software Corporation Ltd.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HLTAHA049 Recognise impact of health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