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04F1" w:rsidP="006804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HLTAHA048 Provide allied health assistance in remote or isolated settings</w:t>
      </w:r>
      <w:r>
        <w:fldChar w:fldCharType="end"/>
      </w:r>
    </w:p>
    <w:p w:rsidR="006804F1" w:rsidP="006804F1">
      <w:pPr>
        <w:pStyle w:val="Version"/>
        <w:sectPr w:rsidSect="00D340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4021" w:rsidP="00D34021">
      <w:pPr>
        <w:pStyle w:val="SuperHeading"/>
      </w:pPr>
      <w:r w:rsidRPr="00D34021">
        <w:t>Assessment Requirements for HLTAHA048 Provide allied health assistance in remote or isolated settings</w:t>
      </w:r>
    </w:p>
    <w:p w:rsidR="00000000" w:rsidRPr="00D34021" w:rsidP="00D34021">
      <w:pPr>
        <w:pStyle w:val="Heading1"/>
      </w:pPr>
      <w:bookmarkStart w:id="1" w:name="O_1224989"/>
      <w:bookmarkEnd w:id="1"/>
      <w:r w:rsidRPr="00D34021">
        <w:t>Modification History</w:t>
      </w:r>
    </w:p>
    <w:p w:rsidR="00000000" w:rsidRPr="00D34021" w:rsidP="006804F1">
      <w:pPr>
        <w:pStyle w:val="BodyText"/>
      </w:pPr>
      <w:r w:rsidRPr="00D34021">
        <w:t>Not applicable.</w:t>
      </w:r>
    </w:p>
    <w:p w:rsidR="00000000" w:rsidRPr="00D34021" w:rsidP="00D34021">
      <w:pPr>
        <w:pStyle w:val="Heading1"/>
      </w:pPr>
      <w:bookmarkStart w:id="2" w:name="O_1224990"/>
      <w:bookmarkEnd w:id="2"/>
      <w:r w:rsidRPr="00D34021">
        <w:t>Performance Evidence</w:t>
      </w:r>
    </w:p>
    <w:p w:rsidR="00000000" w:rsidRPr="00D34021" w:rsidP="006804F1">
      <w:pPr>
        <w:pStyle w:val="BodyText"/>
      </w:pPr>
      <w:r w:rsidRPr="00D34021">
        <w:t>Evidence</w:t>
      </w:r>
      <w:r w:rsidRPr="00D34021">
        <w:t xml:space="preserve"> of the ability to complete tasks outlined in elements and performance criteria of this unit in the context of the job role, and:</w:t>
      </w:r>
    </w:p>
    <w:p w:rsidR="00000000" w:rsidRPr="00D34021" w:rsidP="00D34021">
      <w:pPr>
        <w:pStyle w:val="ListBullet"/>
      </w:pPr>
      <w:r w:rsidRPr="00D34021">
        <w:t>work in accordance with professional codes of practice, standards and guidelines as part of the multidisciplinary health care</w:t>
      </w:r>
      <w:r w:rsidRPr="00D34021">
        <w:t xml:space="preserve"> team in a rural and remote workplace setting, to provide interventions for at least three people as delegated by the Allied Health Professional</w:t>
      </w:r>
    </w:p>
    <w:p w:rsidR="00000000" w:rsidRPr="00D34021" w:rsidP="00D34021">
      <w:pPr>
        <w:pStyle w:val="ListBullet"/>
      </w:pPr>
      <w:r w:rsidRPr="00D34021">
        <w:t>interventions for each of the above three people must include:</w:t>
      </w:r>
    </w:p>
    <w:p w:rsidR="00000000" w:rsidRPr="00D34021" w:rsidP="00D34021">
      <w:pPr>
        <w:pStyle w:val="ListBullet2"/>
      </w:pPr>
      <w:r w:rsidRPr="00D34021">
        <w:t>allied health activities under distant supervis</w:t>
      </w:r>
      <w:r w:rsidRPr="00D34021">
        <w:t>ion - remote service delivery</w:t>
      </w:r>
    </w:p>
    <w:p w:rsidR="00000000" w:rsidRPr="00D34021" w:rsidP="00D34021">
      <w:pPr>
        <w:pStyle w:val="ListBullet2"/>
      </w:pPr>
      <w:r w:rsidRPr="00D34021">
        <w:t>telehealth consultations for delegated allied health activities</w:t>
      </w:r>
    </w:p>
    <w:p w:rsidR="00000000" w:rsidRPr="00D34021" w:rsidP="00D34021">
      <w:pPr>
        <w:pStyle w:val="ListBullet2"/>
      </w:pPr>
      <w:r w:rsidRPr="00D34021">
        <w:t>communications between the Allied Health Professional and the person including via:</w:t>
      </w:r>
    </w:p>
    <w:p w:rsidR="00000000" w:rsidRPr="00D34021" w:rsidP="00D34021">
      <w:pPr>
        <w:pStyle w:val="ListBullet3"/>
      </w:pPr>
      <w:r w:rsidRPr="00D34021">
        <w:t>phone</w:t>
      </w:r>
    </w:p>
    <w:p w:rsidR="00000000" w:rsidRPr="00D34021" w:rsidP="00D34021">
      <w:pPr>
        <w:pStyle w:val="ListBullet3"/>
      </w:pPr>
      <w:r w:rsidRPr="00D34021">
        <w:t>video conferencing</w:t>
      </w:r>
    </w:p>
    <w:p w:rsidR="00000000" w:rsidRPr="00D34021" w:rsidP="00D34021">
      <w:pPr>
        <w:pStyle w:val="ListBullet"/>
      </w:pPr>
      <w:r w:rsidRPr="00D34021">
        <w:t>perform the activities outlined in the performance criteria of this unit during a period of at least 120 hours of allied health assistance work. At least 60% of this work must be carried out in an allied health workplace. The remaining 40% may be carried o</w:t>
      </w:r>
      <w:r w:rsidRPr="00D34021">
        <w:t>ut in a simulated environment, if an allied health workplace is unavailable.</w:t>
      </w:r>
    </w:p>
    <w:p w:rsidR="00000000" w:rsidRPr="00D34021" w:rsidP="00D34021">
      <w:pPr>
        <w:pStyle w:val="AllowPageBreak"/>
      </w:pPr>
    </w:p>
    <w:p w:rsidR="00000000" w:rsidRPr="00D34021" w:rsidP="00D34021">
      <w:pPr>
        <w:pStyle w:val="Heading1"/>
      </w:pPr>
      <w:bookmarkStart w:id="3" w:name="O_1224991"/>
      <w:bookmarkEnd w:id="3"/>
      <w:r w:rsidRPr="00D34021">
        <w:t>Knowledge Evidence</w:t>
      </w:r>
    </w:p>
    <w:p w:rsidR="00000000" w:rsidRPr="00D34021" w:rsidP="006804F1">
      <w:pPr>
        <w:pStyle w:val="BodyText"/>
      </w:pPr>
      <w:r w:rsidRPr="00D34021">
        <w:t>Demonstrated knowledge required to complete the tasks outlined in elements and performance criteria of this unit:</w:t>
      </w:r>
    </w:p>
    <w:p w:rsidR="00000000" w:rsidRPr="00D34021" w:rsidP="00D34021">
      <w:pPr>
        <w:pStyle w:val="ListBullet"/>
      </w:pPr>
      <w:r w:rsidRPr="00D34021">
        <w:t>allied health core compete</w:t>
      </w:r>
      <w:r w:rsidRPr="00D34021">
        <w:t>ncies:</w:t>
      </w:r>
    </w:p>
    <w:p w:rsidR="00000000" w:rsidRPr="00D34021" w:rsidP="00D34021">
      <w:pPr>
        <w:pStyle w:val="ListBullet2"/>
      </w:pPr>
      <w:r w:rsidRPr="00D34021">
        <w:t>person-centred care</w:t>
      </w:r>
    </w:p>
    <w:p w:rsidR="00000000" w:rsidRPr="00D34021" w:rsidP="00D34021">
      <w:pPr>
        <w:pStyle w:val="ListBullet2"/>
      </w:pPr>
      <w:r w:rsidRPr="00D34021">
        <w:t>individual therapy</w:t>
      </w:r>
    </w:p>
    <w:p w:rsidR="00000000" w:rsidRPr="00D34021" w:rsidP="00D34021">
      <w:pPr>
        <w:pStyle w:val="ListBullet2"/>
      </w:pPr>
      <w:r w:rsidRPr="00D34021">
        <w:t>group therapy</w:t>
      </w:r>
    </w:p>
    <w:p w:rsidR="00000000" w:rsidRPr="00D34021" w:rsidP="00D34021">
      <w:pPr>
        <w:pStyle w:val="ListBullet2"/>
      </w:pPr>
      <w:r w:rsidRPr="00D34021">
        <w:t>communication of information</w:t>
      </w:r>
    </w:p>
    <w:p w:rsidR="00000000" w:rsidRPr="00D34021" w:rsidP="00D34021">
      <w:pPr>
        <w:pStyle w:val="ListBullet2"/>
      </w:pPr>
      <w:r w:rsidRPr="00D34021">
        <w:t>equipment and environment</w:t>
      </w:r>
    </w:p>
    <w:p w:rsidR="00000000" w:rsidRPr="00D34021" w:rsidP="00D34021">
      <w:pPr>
        <w:pStyle w:val="ListBullet"/>
      </w:pPr>
      <w:r w:rsidRPr="00D34021">
        <w:t>codes of conduct for health practitioners</w:t>
      </w:r>
    </w:p>
    <w:p w:rsidR="00000000" w:rsidRPr="00D34021" w:rsidP="00D34021">
      <w:pPr>
        <w:pStyle w:val="ListBullet"/>
      </w:pPr>
      <w:r w:rsidRPr="00D34021">
        <w:t>organisational policies and procedures in relation to:</w:t>
      </w:r>
    </w:p>
    <w:p w:rsidR="00000000" w:rsidRPr="00D34021" w:rsidP="00D34021">
      <w:pPr>
        <w:pStyle w:val="ListBullet2"/>
      </w:pPr>
      <w:r w:rsidRPr="00D34021">
        <w:t>confidentiality:</w:t>
      </w:r>
    </w:p>
    <w:p w:rsidR="00000000" w:rsidRPr="00D34021" w:rsidP="00D34021">
      <w:pPr>
        <w:pStyle w:val="ListBullet3"/>
      </w:pPr>
      <w:r w:rsidRPr="00D34021">
        <w:t>privacy</w:t>
      </w:r>
    </w:p>
    <w:p w:rsidR="00000000" w:rsidRPr="00D34021" w:rsidP="00D34021">
      <w:pPr>
        <w:pStyle w:val="ListBullet3"/>
      </w:pPr>
      <w:r w:rsidRPr="00D34021">
        <w:t>disclosure</w:t>
      </w:r>
    </w:p>
    <w:p w:rsidR="00000000" w:rsidRPr="00D34021" w:rsidP="00D34021">
      <w:pPr>
        <w:pStyle w:val="ListBullet2"/>
      </w:pPr>
      <w:r w:rsidRPr="00D34021">
        <w:t>duty of care</w:t>
      </w:r>
    </w:p>
    <w:p w:rsidR="00000000" w:rsidRPr="00D34021" w:rsidP="00D34021">
      <w:pPr>
        <w:pStyle w:val="ListBullet2"/>
      </w:pPr>
      <w:r w:rsidRPr="00D34021">
        <w:t>documentation:</w:t>
      </w:r>
    </w:p>
    <w:p w:rsidR="00000000" w:rsidRPr="00D34021" w:rsidP="00D34021">
      <w:pPr>
        <w:pStyle w:val="ListBullet3"/>
      </w:pPr>
      <w:r w:rsidRPr="00D34021">
        <w:t>reporting</w:t>
      </w:r>
    </w:p>
    <w:p w:rsidR="00000000" w:rsidRPr="00D34021" w:rsidP="00D34021">
      <w:pPr>
        <w:pStyle w:val="ListBullet3"/>
      </w:pPr>
      <w:r w:rsidRPr="00D34021">
        <w:t>recording data</w:t>
      </w:r>
    </w:p>
    <w:p w:rsidR="00000000" w:rsidRPr="00D34021" w:rsidP="00D34021">
      <w:pPr>
        <w:pStyle w:val="ListBullet3"/>
      </w:pPr>
      <w:r w:rsidRPr="00D34021">
        <w:t>written communication to Allied Health Professional</w:t>
      </w:r>
    </w:p>
    <w:p w:rsidR="00000000" w:rsidRPr="00D34021" w:rsidP="00D34021">
      <w:pPr>
        <w:pStyle w:val="ListBullet2"/>
      </w:pPr>
      <w:r w:rsidRPr="00D34021">
        <w:t>professional behaviour and presentation</w:t>
      </w:r>
    </w:p>
    <w:p w:rsidR="00000000" w:rsidRPr="00D34021" w:rsidP="00D34021">
      <w:pPr>
        <w:pStyle w:val="ListBullet2"/>
      </w:pPr>
      <w:r w:rsidRPr="00D34021">
        <w:t>infection control practices</w:t>
      </w:r>
    </w:p>
    <w:p w:rsidR="00000000" w:rsidRPr="00D34021" w:rsidP="00D34021">
      <w:pPr>
        <w:pStyle w:val="ListBullet2"/>
      </w:pPr>
      <w:r w:rsidRPr="00D34021">
        <w:t>work health and safety (WHS)</w:t>
      </w:r>
    </w:p>
    <w:p w:rsidR="00000000" w:rsidRPr="00D34021" w:rsidP="00D34021">
      <w:pPr>
        <w:pStyle w:val="ListBullet2"/>
      </w:pPr>
      <w:r w:rsidRPr="00D34021">
        <w:t>manual handling</w:t>
      </w:r>
    </w:p>
    <w:p w:rsidR="00000000" w:rsidRPr="00D34021" w:rsidP="00D34021">
      <w:pPr>
        <w:pStyle w:val="ListBullet2"/>
      </w:pPr>
      <w:r w:rsidRPr="00D34021">
        <w:t>supervision and delegation</w:t>
      </w:r>
    </w:p>
    <w:p w:rsidR="00000000" w:rsidRPr="00D34021" w:rsidP="00D34021">
      <w:pPr>
        <w:pStyle w:val="ListBullet2"/>
      </w:pPr>
      <w:r w:rsidRPr="00D34021">
        <w:t>contingen</w:t>
      </w:r>
      <w:r w:rsidRPr="00D34021">
        <w:t>cy plans to deal with situations when delegating Allied Health Professional is unavailable</w:t>
      </w:r>
    </w:p>
    <w:p w:rsidR="00000000" w:rsidRPr="00D34021" w:rsidP="00D34021">
      <w:pPr>
        <w:pStyle w:val="ListBullet"/>
      </w:pPr>
      <w:r w:rsidRPr="00D34021">
        <w:t>changing demands for services in rural and remote communities in Australia</w:t>
      </w:r>
    </w:p>
    <w:p w:rsidR="00000000" w:rsidRPr="00D34021" w:rsidP="00D34021">
      <w:pPr>
        <w:pStyle w:val="ListBullet"/>
      </w:pPr>
      <w:r w:rsidRPr="00D34021">
        <w:t>current economic, political and socio-economic factors impacting rural and remote health care including:</w:t>
      </w:r>
    </w:p>
    <w:p w:rsidR="00000000" w:rsidRPr="00D34021" w:rsidP="00D34021">
      <w:pPr>
        <w:pStyle w:val="ListBullet2"/>
      </w:pPr>
      <w:r w:rsidRPr="00D34021">
        <w:t>funding arrangements including federal, State/ Territories and local government that impact availability of health services and health programs</w:t>
      </w:r>
    </w:p>
    <w:p w:rsidR="00000000" w:rsidRPr="00D34021" w:rsidP="00D34021">
      <w:pPr>
        <w:pStyle w:val="ListBullet2"/>
      </w:pPr>
      <w:r w:rsidRPr="00D34021">
        <w:t>expans</w:t>
      </w:r>
      <w:r w:rsidRPr="00D34021">
        <w:t>ion of scope of practice for the allied health professions</w:t>
      </w:r>
    </w:p>
    <w:p w:rsidR="00000000" w:rsidRPr="00D34021" w:rsidP="00D34021">
      <w:pPr>
        <w:pStyle w:val="ListBullet2"/>
      </w:pPr>
      <w:r w:rsidRPr="00D34021">
        <w:t>shortage in health workforce</w:t>
      </w:r>
    </w:p>
    <w:p w:rsidR="00000000" w:rsidRPr="00D34021" w:rsidP="00D34021">
      <w:pPr>
        <w:pStyle w:val="ListBullet2"/>
      </w:pPr>
      <w:r w:rsidRPr="00D34021">
        <w:t>ageing population</w:t>
      </w:r>
    </w:p>
    <w:p w:rsidR="00000000" w:rsidRPr="00D34021" w:rsidP="00D34021">
      <w:pPr>
        <w:pStyle w:val="ListBullet2"/>
      </w:pPr>
      <w:r w:rsidRPr="00D34021">
        <w:t>prevalence of chronic disease</w:t>
      </w:r>
    </w:p>
    <w:p w:rsidR="00000000" w:rsidRPr="00D34021" w:rsidP="00D34021">
      <w:pPr>
        <w:pStyle w:val="ListBullet2"/>
      </w:pPr>
      <w:r w:rsidRPr="00D34021">
        <w:t>social disadvantage</w:t>
      </w:r>
    </w:p>
    <w:p w:rsidR="00000000" w:rsidRPr="00D34021" w:rsidP="00D34021">
      <w:pPr>
        <w:pStyle w:val="ListBullet2"/>
      </w:pPr>
      <w:r w:rsidRPr="00D34021">
        <w:t>social determinants</w:t>
      </w:r>
    </w:p>
    <w:p w:rsidR="00000000" w:rsidRPr="00D34021" w:rsidP="00D34021">
      <w:pPr>
        <w:pStyle w:val="ListBullet"/>
      </w:pPr>
      <w:r w:rsidRPr="00D34021">
        <w:t>organisations in rural and remote areas and models of healthcare provided inclu</w:t>
      </w:r>
      <w:r w:rsidRPr="00D34021">
        <w:t>ding:</w:t>
      </w:r>
    </w:p>
    <w:p w:rsidR="00000000" w:rsidRPr="00D34021" w:rsidP="00D34021">
      <w:pPr>
        <w:pStyle w:val="ListBullet2"/>
      </w:pPr>
      <w:r w:rsidRPr="00D34021">
        <w:t>Consumer Directed Care (CDC)</w:t>
      </w:r>
    </w:p>
    <w:p w:rsidR="00000000" w:rsidRPr="00D34021" w:rsidP="00D34021">
      <w:pPr>
        <w:pStyle w:val="ListBullet2"/>
      </w:pPr>
      <w:r w:rsidRPr="00D34021">
        <w:t>mobile health service</w:t>
      </w:r>
    </w:p>
    <w:p w:rsidR="00000000" w:rsidRPr="00D34021" w:rsidP="00D34021">
      <w:pPr>
        <w:pStyle w:val="ListBullet2"/>
      </w:pPr>
      <w:r w:rsidRPr="00D34021">
        <w:t>Person-Centred Care (PCC)</w:t>
      </w:r>
    </w:p>
    <w:p w:rsidR="00000000" w:rsidRPr="00D34021" w:rsidP="00D34021">
      <w:pPr>
        <w:pStyle w:val="ListBullet2"/>
      </w:pPr>
      <w:r w:rsidRPr="00D34021">
        <w:t>Primary Health Care (PHC)</w:t>
      </w:r>
    </w:p>
    <w:p w:rsidR="00000000" w:rsidRPr="00D34021" w:rsidP="00D34021">
      <w:pPr>
        <w:pStyle w:val="ListBullet2"/>
      </w:pPr>
      <w:r w:rsidRPr="00D34021">
        <w:t>tertiary level care - community or regional hospital</w:t>
      </w:r>
    </w:p>
    <w:p w:rsidR="00000000" w:rsidRPr="00D34021" w:rsidP="00D34021">
      <w:pPr>
        <w:pStyle w:val="ListBullet2"/>
      </w:pPr>
      <w:r w:rsidRPr="00D34021">
        <w:t>advance care planning</w:t>
      </w:r>
    </w:p>
    <w:p w:rsidR="00000000" w:rsidRPr="00D34021" w:rsidP="00D34021">
      <w:pPr>
        <w:pStyle w:val="ListBullet"/>
      </w:pPr>
      <w:r w:rsidRPr="00D34021">
        <w:t>team practice models used in rural and remote contexts:</w:t>
      </w:r>
    </w:p>
    <w:p w:rsidR="00000000" w:rsidRPr="00D34021" w:rsidP="00D34021">
      <w:pPr>
        <w:pStyle w:val="ListBullet2"/>
      </w:pPr>
      <w:r w:rsidRPr="00D34021">
        <w:t>team ‘shar</w:t>
      </w:r>
      <w:r w:rsidRPr="00D34021">
        <w:t>ed care’ approach</w:t>
      </w:r>
    </w:p>
    <w:p w:rsidR="00000000" w:rsidRPr="00D34021" w:rsidP="00D34021">
      <w:pPr>
        <w:pStyle w:val="ListBullet2"/>
      </w:pPr>
      <w:r w:rsidRPr="00D34021">
        <w:t>total person care or person focused care</w:t>
      </w:r>
    </w:p>
    <w:p w:rsidR="00000000" w:rsidRPr="00D34021" w:rsidP="00D34021">
      <w:pPr>
        <w:pStyle w:val="ListBullet"/>
      </w:pPr>
      <w:r w:rsidRPr="00D34021">
        <w:t>remote considerations in the provision of care including:</w:t>
      </w:r>
    </w:p>
    <w:p w:rsidR="00000000" w:rsidRPr="00D34021" w:rsidP="00D34021">
      <w:pPr>
        <w:pStyle w:val="ListBullet2"/>
      </w:pPr>
      <w:r w:rsidRPr="00D34021">
        <w:t>how and when to access emergency response services</w:t>
      </w:r>
    </w:p>
    <w:p w:rsidR="00000000" w:rsidRPr="00D34021" w:rsidP="00D34021">
      <w:pPr>
        <w:pStyle w:val="ListBullet2"/>
      </w:pPr>
      <w:r w:rsidRPr="00D34021">
        <w:t xml:space="preserve">communication systems, equipment and methods available in remote situations </w:t>
      </w:r>
    </w:p>
    <w:p w:rsidR="00000000" w:rsidRPr="00D34021" w:rsidP="00D34021">
      <w:pPr>
        <w:pStyle w:val="ListBullet2"/>
      </w:pPr>
      <w:r w:rsidRPr="00D34021">
        <w:t>ways in w</w:t>
      </w:r>
      <w:r w:rsidRPr="00D34021">
        <w:t>hich the care approach may be adjusted in the rural and remote context</w:t>
      </w:r>
    </w:p>
    <w:p w:rsidR="00000000" w:rsidRPr="00D34021" w:rsidP="00D34021">
      <w:pPr>
        <w:pStyle w:val="ListBullet2"/>
      </w:pPr>
      <w:r w:rsidRPr="00D34021">
        <w:t>availability of other community and support networks that provide interim support</w:t>
      </w:r>
    </w:p>
    <w:p w:rsidR="00000000" w:rsidRPr="00D34021" w:rsidP="00D34021">
      <w:pPr>
        <w:pStyle w:val="ListBullet2"/>
      </w:pPr>
      <w:r w:rsidRPr="00D34021">
        <w:t>social isolation and the scope of role of the Allied Health Assistant to foster personal relations as s</w:t>
      </w:r>
      <w:r w:rsidRPr="00D34021">
        <w:t>upport network</w:t>
      </w:r>
    </w:p>
    <w:p w:rsidR="00000000" w:rsidRPr="00D34021" w:rsidP="00D34021">
      <w:pPr>
        <w:pStyle w:val="ListBullet2"/>
      </w:pPr>
      <w:r w:rsidRPr="00D34021">
        <w:t>importance of establishing local networks and reputation to support the delivery of care</w:t>
      </w:r>
    </w:p>
    <w:p w:rsidR="00000000" w:rsidRPr="00D34021" w:rsidP="00D34021">
      <w:pPr>
        <w:pStyle w:val="ListBullet2"/>
      </w:pPr>
      <w:r w:rsidRPr="00D34021">
        <w:t>confidentiality and professional boundaries</w:t>
      </w:r>
    </w:p>
    <w:p w:rsidR="00000000" w:rsidRPr="00D34021" w:rsidP="00D34021">
      <w:pPr>
        <w:pStyle w:val="ListBullet"/>
      </w:pPr>
      <w:r w:rsidRPr="00D34021">
        <w:t>emerging health technologies, their features and how they are used and accessed:</w:t>
      </w:r>
    </w:p>
    <w:p w:rsidR="00000000" w:rsidRPr="00D34021" w:rsidP="00D34021">
      <w:pPr>
        <w:pStyle w:val="ListBullet2"/>
      </w:pPr>
      <w:r w:rsidRPr="00D34021">
        <w:t>Telehealth services</w:t>
      </w:r>
    </w:p>
    <w:p w:rsidR="00000000" w:rsidRPr="00D34021" w:rsidP="00D34021">
      <w:pPr>
        <w:pStyle w:val="ListBullet2"/>
      </w:pPr>
      <w:r w:rsidRPr="00D34021">
        <w:t>mobil</w:t>
      </w:r>
      <w:r w:rsidRPr="00D34021">
        <w:t>e health services</w:t>
      </w:r>
    </w:p>
    <w:p w:rsidR="00000000" w:rsidRPr="00D34021" w:rsidP="00D34021">
      <w:pPr>
        <w:pStyle w:val="ListBullet2"/>
      </w:pPr>
      <w:r w:rsidRPr="00D34021">
        <w:t>hospital in the home services</w:t>
      </w:r>
    </w:p>
    <w:p w:rsidR="00000000" w:rsidRPr="00D34021" w:rsidP="00D34021">
      <w:pPr>
        <w:pStyle w:val="ListBullet"/>
      </w:pPr>
      <w:r w:rsidRPr="00D34021">
        <w:t>types of participants in a rural and remote multidisciplinary health care team and their roles</w:t>
      </w:r>
    </w:p>
    <w:p w:rsidR="00000000" w:rsidRPr="00D34021" w:rsidP="00D34021">
      <w:pPr>
        <w:pStyle w:val="ListBullet"/>
      </w:pPr>
      <w:r w:rsidRPr="00D34021">
        <w:t>organisational processes and how they may be adapted and used in rural and remote context</w:t>
      </w:r>
    </w:p>
    <w:p w:rsidR="00000000" w:rsidRPr="00D34021" w:rsidP="00D34021">
      <w:pPr>
        <w:pStyle w:val="ListBullet"/>
      </w:pPr>
      <w:r w:rsidRPr="00D34021">
        <w:t>community-based health services, public health services, social health care programs and health promotion programs</w:t>
      </w:r>
    </w:p>
    <w:p w:rsidR="00000000" w:rsidRPr="00D34021" w:rsidP="00D34021">
      <w:pPr>
        <w:pStyle w:val="ListBullet"/>
      </w:pPr>
      <w:r w:rsidRPr="00D34021">
        <w:t>local and community culture including culturally appropriate healthcare delivery</w:t>
      </w:r>
    </w:p>
    <w:p w:rsidR="00000000" w:rsidRPr="00D34021" w:rsidP="00D34021">
      <w:pPr>
        <w:pStyle w:val="ListBullet"/>
      </w:pPr>
      <w:r w:rsidRPr="00D34021">
        <w:t>types and benefits of communication equipment</w:t>
      </w:r>
    </w:p>
    <w:p w:rsidR="00000000" w:rsidRPr="00D34021" w:rsidP="00D34021">
      <w:pPr>
        <w:pStyle w:val="ListBullet"/>
      </w:pPr>
      <w:r w:rsidRPr="00D34021">
        <w:t xml:space="preserve">principles of </w:t>
      </w:r>
      <w:r w:rsidRPr="00D34021">
        <w:t xml:space="preserve">empowering the older person </w:t>
      </w:r>
    </w:p>
    <w:p w:rsidR="00000000" w:rsidRPr="00D34021" w:rsidP="00D34021">
      <w:pPr>
        <w:pStyle w:val="ListBullet"/>
      </w:pPr>
      <w:r w:rsidRPr="00D34021">
        <w:t>principles of empowering people living with disability or serious mental illness</w:t>
      </w:r>
    </w:p>
    <w:p w:rsidR="00000000" w:rsidRPr="00D34021" w:rsidP="00D34021">
      <w:pPr>
        <w:pStyle w:val="ListBullet"/>
      </w:pPr>
      <w:r w:rsidRPr="00D34021">
        <w:t>changes related to ageing</w:t>
      </w:r>
    </w:p>
    <w:p w:rsidR="00000000" w:rsidRPr="00D34021" w:rsidP="00D34021">
      <w:pPr>
        <w:pStyle w:val="ListBullet"/>
      </w:pPr>
      <w:r w:rsidRPr="00D34021">
        <w:t>concepts of holistic health and wellbeing</w:t>
      </w:r>
    </w:p>
    <w:p w:rsidR="00000000" w:rsidRPr="00D34021" w:rsidP="00D34021">
      <w:pPr>
        <w:pStyle w:val="ListBullet"/>
      </w:pPr>
      <w:r w:rsidRPr="00D34021">
        <w:t>social determinants of health</w:t>
      </w:r>
    </w:p>
    <w:p w:rsidR="00000000" w:rsidRPr="00D34021" w:rsidP="00D34021">
      <w:pPr>
        <w:pStyle w:val="ListBullet"/>
      </w:pPr>
      <w:r w:rsidRPr="00D34021">
        <w:t>facilitation of advanced care planning</w:t>
      </w:r>
    </w:p>
    <w:p w:rsidR="00000000" w:rsidRPr="00D34021" w:rsidP="00D34021">
      <w:pPr>
        <w:pStyle w:val="ListBullet"/>
      </w:pPr>
      <w:r w:rsidRPr="00D34021">
        <w:t xml:space="preserve">concepts </w:t>
      </w:r>
      <w:r w:rsidRPr="00D34021">
        <w:t>of the medical model, the biopsychosocial models and the human rights-based approach of allied health interventions</w:t>
      </w:r>
    </w:p>
    <w:p w:rsidR="00000000" w:rsidRPr="00D34021" w:rsidP="00D34021">
      <w:pPr>
        <w:pStyle w:val="ListBullet"/>
      </w:pPr>
      <w:r w:rsidRPr="00D34021">
        <w:t>principles of choice and control</w:t>
      </w:r>
    </w:p>
    <w:p w:rsidR="00000000" w:rsidRPr="00D34021" w:rsidP="00D34021">
      <w:pPr>
        <w:pStyle w:val="ListBullet"/>
      </w:pPr>
      <w:r w:rsidRPr="00D34021">
        <w:t>concept of reablement</w:t>
      </w:r>
    </w:p>
    <w:p w:rsidR="00000000" w:rsidRPr="00D34021" w:rsidP="00D34021">
      <w:pPr>
        <w:pStyle w:val="ListBullet"/>
      </w:pPr>
      <w:r w:rsidRPr="00D34021">
        <w:t>allied health settings:</w:t>
      </w:r>
    </w:p>
    <w:p w:rsidR="00000000" w:rsidRPr="00D34021" w:rsidP="00D34021">
      <w:pPr>
        <w:pStyle w:val="ListBullet2"/>
      </w:pPr>
      <w:r w:rsidRPr="00D34021">
        <w:t>hospital</w:t>
      </w:r>
    </w:p>
    <w:p w:rsidR="00000000" w:rsidRPr="00D34021" w:rsidP="00D34021">
      <w:pPr>
        <w:pStyle w:val="ListBullet2"/>
      </w:pPr>
      <w:r w:rsidRPr="00D34021">
        <w:t>community health</w:t>
      </w:r>
    </w:p>
    <w:p w:rsidR="00000000" w:rsidRPr="00D34021" w:rsidP="00D34021">
      <w:pPr>
        <w:pStyle w:val="ListBullet2"/>
      </w:pPr>
      <w:r w:rsidRPr="00D34021">
        <w:t>mental health</w:t>
      </w:r>
    </w:p>
    <w:p w:rsidR="00000000" w:rsidRPr="00D34021" w:rsidP="00D34021">
      <w:pPr>
        <w:pStyle w:val="ListBullet2"/>
      </w:pPr>
      <w:r w:rsidRPr="00D34021">
        <w:t>disability sector</w:t>
      </w:r>
    </w:p>
    <w:p w:rsidR="00000000" w:rsidRPr="00D34021" w:rsidP="00D34021">
      <w:pPr>
        <w:pStyle w:val="ListBullet2"/>
      </w:pPr>
      <w:r w:rsidRPr="00D34021">
        <w:t>aged care sectors.</w:t>
      </w:r>
    </w:p>
    <w:p w:rsidR="00000000" w:rsidRPr="00D34021" w:rsidP="00D34021">
      <w:pPr>
        <w:pStyle w:val="AllowPageBreak"/>
      </w:pPr>
    </w:p>
    <w:p w:rsidR="00000000" w:rsidRPr="00D34021" w:rsidP="00D34021">
      <w:pPr>
        <w:pStyle w:val="Heading1"/>
      </w:pPr>
      <w:bookmarkStart w:id="4" w:name="O_1224992"/>
      <w:bookmarkEnd w:id="4"/>
      <w:r w:rsidRPr="00D34021">
        <w:t>Assessment Conditions</w:t>
      </w:r>
    </w:p>
    <w:p w:rsidR="00000000" w:rsidRPr="00D34021" w:rsidP="006804F1">
      <w:pPr>
        <w:pStyle w:val="BodyText"/>
      </w:pPr>
      <w:r w:rsidRPr="00D34021">
        <w:t>Skills may be demonstrated in the workplace, or in a simulated environment, as per the conditions outlined in the performance evidence.</w:t>
      </w:r>
    </w:p>
    <w:p w:rsidR="00000000" w:rsidRPr="00D34021" w:rsidP="006804F1">
      <w:pPr>
        <w:pStyle w:val="BodyText"/>
      </w:pPr>
      <w:r w:rsidRPr="00D34021">
        <w:t>Assessment must ensure:</w:t>
      </w:r>
    </w:p>
    <w:p w:rsidR="00000000" w:rsidRPr="00D34021" w:rsidP="00D34021">
      <w:pPr>
        <w:pStyle w:val="ListBullet"/>
      </w:pPr>
      <w:r w:rsidRPr="00D34021">
        <w:t>access to suitable facilities, equi</w:t>
      </w:r>
      <w:r w:rsidRPr="00D34021">
        <w:t>pment and resources that reflect real working conditions and model industry operating conditions and contingencies</w:t>
      </w:r>
    </w:p>
    <w:p w:rsidR="00000000" w:rsidRPr="00D34021" w:rsidP="00D34021">
      <w:pPr>
        <w:pStyle w:val="ListBullet"/>
      </w:pPr>
      <w:r w:rsidRPr="00D34021">
        <w:t xml:space="preserve">access to individualised plans and any relevant equipment outlined in the plan </w:t>
      </w:r>
    </w:p>
    <w:p w:rsidR="00000000" w:rsidRPr="00D34021" w:rsidP="00D34021">
      <w:pPr>
        <w:pStyle w:val="ListBullet"/>
      </w:pPr>
      <w:r w:rsidRPr="00D34021">
        <w:t>access to organisational policies and procedures</w:t>
      </w:r>
    </w:p>
    <w:p w:rsidR="00000000" w:rsidRPr="00D34021" w:rsidP="00D34021">
      <w:pPr>
        <w:pStyle w:val="ListBullet"/>
      </w:pPr>
      <w:r w:rsidRPr="00D34021">
        <w:t>opportunitie</w:t>
      </w:r>
      <w:r w:rsidRPr="00D34021">
        <w:t>s for engagement with real people accessing allied health services in rural health work.</w:t>
      </w:r>
    </w:p>
    <w:p w:rsidR="00000000" w:rsidRPr="00D34021" w:rsidP="006804F1">
      <w:pPr>
        <w:pStyle w:val="BodyText"/>
      </w:pPr>
      <w:r w:rsidRPr="00D34021">
        <w:t>Assessors must satisfy the Standards for Registered Training Organisations requirements for assessors, and:</w:t>
      </w:r>
    </w:p>
    <w:p w:rsidR="00000000" w:rsidRPr="00D34021" w:rsidP="00D34021">
      <w:pPr>
        <w:pStyle w:val="ListBullet"/>
      </w:pPr>
      <w:r w:rsidRPr="00D34021">
        <w:t>be a Certificate IV qualified Allied Health Assistant with a minimum of three years of professional experience in allied health services; or</w:t>
      </w:r>
    </w:p>
    <w:p w:rsidR="00000000" w:rsidRPr="00D34021" w:rsidP="00D34021">
      <w:pPr>
        <w:pStyle w:val="ListBullet"/>
      </w:pPr>
      <w:r w:rsidRPr="00D34021">
        <w:t>a registered Allied Health Professional.</w:t>
      </w:r>
    </w:p>
    <w:p w:rsidR="00000000" w:rsidRPr="00D34021" w:rsidP="00D34021">
      <w:pPr>
        <w:pStyle w:val="AllowPageBreak"/>
      </w:pPr>
    </w:p>
    <w:p w:rsidR="00000000" w:rsidRPr="00D34021" w:rsidP="00D34021">
      <w:pPr>
        <w:pStyle w:val="Heading1"/>
      </w:pPr>
      <w:bookmarkStart w:id="5" w:name="O_1224995"/>
      <w:bookmarkEnd w:id="5"/>
      <w:r w:rsidRPr="00D34021">
        <w:t>Links</w:t>
      </w:r>
    </w:p>
    <w:p w:rsidR="00000000" w:rsidRPr="00D34021" w:rsidP="006804F1">
      <w:pPr>
        <w:pStyle w:val="BodyText"/>
      </w:pPr>
      <w:r w:rsidRPr="00D34021">
        <w:t xml:space="preserve">Companion Volume implementation guides are found </w:t>
      </w:r>
      <w:r w:rsidRPr="00D34021">
        <w:t xml:space="preserve">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B06E21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D34021" w:rsidP="00D34021"/>
    <w:sectPr w:rsidSect="00D340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0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021" w:rsidRPr="006804F1" w:rsidP="006804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0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4F1" w:rsidP="00D340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04F1" w:rsidP="00D340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804F1" w:rsidP="00D340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0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4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4021" w:rsidRPr="006804F1" w:rsidP="006804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0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4F1" w:rsidRPr="002D2AF8" w:rsidP="00D340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HLTAHA048 Provide allied health assistance in remote or isolated settings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6804F1" w:rsidP="00D340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0EC9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D424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709F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40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40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40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40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40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40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40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40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40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40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40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4021"/>
  </w:style>
  <w:style w:type="character" w:customStyle="1" w:styleId="Heading1Char">
    <w:name w:val="Heading 1 Char"/>
    <w:basedOn w:val="DefaultParagraphFont"/>
    <w:link w:val="Heading1"/>
    <w:rsid w:val="00D340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40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40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402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3402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340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40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3402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340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40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40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40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40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40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40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40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40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40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40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40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40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40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40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40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40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40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40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40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34021"/>
    <w:rPr>
      <w:b/>
      <w:spacing w:val="0"/>
    </w:rPr>
  </w:style>
  <w:style w:type="paragraph" w:customStyle="1" w:styleId="SuperTitle">
    <w:name w:val="SuperTitle"/>
    <w:basedOn w:val="Title"/>
    <w:rsid w:val="00D340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40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40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40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40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40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40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40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40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40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40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40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4021"/>
    <w:rPr>
      <w:i/>
    </w:rPr>
  </w:style>
  <w:style w:type="paragraph" w:styleId="Caption">
    <w:name w:val="caption"/>
    <w:basedOn w:val="BodyText"/>
    <w:next w:val="Normal"/>
    <w:qFormat/>
    <w:rsid w:val="00D340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40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40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4021"/>
  </w:style>
  <w:style w:type="paragraph" w:styleId="TableofFigures">
    <w:name w:val="table of figures"/>
    <w:basedOn w:val="Normal"/>
    <w:next w:val="Normal"/>
    <w:semiHidden/>
    <w:rsid w:val="00D340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402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34021"/>
    <w:rPr>
      <w:rFonts w:ascii="Wingdings" w:hAnsi="Wingdings"/>
    </w:rPr>
  </w:style>
  <w:style w:type="paragraph" w:customStyle="1" w:styleId="TableHeading">
    <w:name w:val="Table Heading"/>
    <w:basedOn w:val="HeadingBase"/>
    <w:rsid w:val="00D340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4021"/>
    <w:rPr>
      <w:color w:val="0033CC"/>
      <w:u w:val="none"/>
    </w:rPr>
  </w:style>
  <w:style w:type="paragraph" w:customStyle="1" w:styleId="BodyTextRight">
    <w:name w:val="Body Text Right"/>
    <w:basedOn w:val="BodyText"/>
    <w:rsid w:val="00D340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40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402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40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40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40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4021"/>
    <w:rPr>
      <w:sz w:val="32"/>
    </w:rPr>
  </w:style>
  <w:style w:type="paragraph" w:customStyle="1" w:styleId="HeadingProcedure">
    <w:name w:val="Heading Procedure"/>
    <w:basedOn w:val="HeadingBase"/>
    <w:next w:val="Normal"/>
    <w:rsid w:val="00D340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4021"/>
    <w:pPr>
      <w:spacing w:before="60" w:after="60"/>
    </w:pPr>
  </w:style>
  <w:style w:type="paragraph" w:styleId="ListContinue">
    <w:name w:val="List Continue"/>
    <w:basedOn w:val="List"/>
    <w:rsid w:val="00D34021"/>
    <w:pPr>
      <w:ind w:firstLine="0"/>
    </w:pPr>
  </w:style>
  <w:style w:type="paragraph" w:customStyle="1" w:styleId="ListNote">
    <w:name w:val="List Note"/>
    <w:basedOn w:val="List"/>
    <w:rsid w:val="00D340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40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40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4021"/>
    <w:rPr>
      <w:rFonts w:ascii="Courier New" w:hAnsi="Courier New"/>
    </w:rPr>
  </w:style>
  <w:style w:type="paragraph" w:customStyle="1" w:styleId="NoteBullet">
    <w:name w:val="Note Bullet"/>
    <w:basedOn w:val="Note"/>
    <w:rsid w:val="00D340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40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40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40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402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340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40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4021"/>
    <w:rPr>
      <w:b/>
      <w:smallCaps/>
    </w:rPr>
  </w:style>
  <w:style w:type="paragraph" w:customStyle="1" w:styleId="TableListNumber">
    <w:name w:val="Table List Number"/>
    <w:basedOn w:val="ListNumber"/>
    <w:rsid w:val="00D340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40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4021"/>
    <w:pPr>
      <w:numPr>
        <w:numId w:val="10"/>
      </w:numPr>
    </w:pPr>
  </w:style>
  <w:style w:type="paragraph" w:customStyle="1" w:styleId="ListAlpha2">
    <w:name w:val="List Alpha 2"/>
    <w:basedOn w:val="List2"/>
    <w:rsid w:val="00D34021"/>
    <w:pPr>
      <w:numPr>
        <w:numId w:val="9"/>
      </w:numPr>
    </w:pPr>
  </w:style>
  <w:style w:type="paragraph" w:styleId="List2">
    <w:name w:val="List 2"/>
    <w:basedOn w:val="BodyText"/>
    <w:rsid w:val="00D340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40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40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402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3402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34021"/>
    <w:pPr>
      <w:numPr>
        <w:numId w:val="5"/>
      </w:numPr>
    </w:pPr>
  </w:style>
  <w:style w:type="paragraph" w:styleId="ListContinue2">
    <w:name w:val="List Continue 2"/>
    <w:basedOn w:val="List2"/>
    <w:rsid w:val="00D34021"/>
    <w:pPr>
      <w:ind w:firstLine="0"/>
    </w:pPr>
  </w:style>
  <w:style w:type="paragraph" w:styleId="ListContinue3">
    <w:name w:val="List Continue 3"/>
    <w:basedOn w:val="List3"/>
    <w:rsid w:val="00D34021"/>
    <w:pPr>
      <w:ind w:left="1021" w:firstLine="0"/>
    </w:pPr>
  </w:style>
  <w:style w:type="paragraph" w:styleId="ListContinue4">
    <w:name w:val="List Continue 4"/>
    <w:basedOn w:val="List4"/>
    <w:rsid w:val="00D34021"/>
    <w:pPr>
      <w:ind w:firstLine="0"/>
    </w:pPr>
  </w:style>
  <w:style w:type="paragraph" w:styleId="ListContinue5">
    <w:name w:val="List Continue 5"/>
    <w:basedOn w:val="List5"/>
    <w:rsid w:val="00D34021"/>
    <w:pPr>
      <w:ind w:firstLine="0"/>
    </w:pPr>
  </w:style>
  <w:style w:type="paragraph" w:styleId="ListNumber3">
    <w:name w:val="List Number 3"/>
    <w:basedOn w:val="List3"/>
    <w:rsid w:val="00D34021"/>
    <w:pPr>
      <w:numPr>
        <w:numId w:val="6"/>
      </w:numPr>
    </w:pPr>
  </w:style>
  <w:style w:type="paragraph" w:styleId="ListNumber4">
    <w:name w:val="List Number 4"/>
    <w:basedOn w:val="List4"/>
    <w:rsid w:val="00D34021"/>
    <w:pPr>
      <w:numPr>
        <w:numId w:val="7"/>
      </w:numPr>
    </w:pPr>
  </w:style>
  <w:style w:type="paragraph" w:styleId="ListNumber5">
    <w:name w:val="List Number 5"/>
    <w:basedOn w:val="List5"/>
    <w:rsid w:val="00D34021"/>
    <w:pPr>
      <w:numPr>
        <w:numId w:val="8"/>
      </w:numPr>
    </w:pPr>
  </w:style>
  <w:style w:type="paragraph" w:styleId="BlockText">
    <w:name w:val="Block Text"/>
    <w:basedOn w:val="Normal"/>
    <w:rsid w:val="00D340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40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4021"/>
    <w:rPr>
      <w:sz w:val="16"/>
      <w:vertAlign w:val="superscript"/>
    </w:rPr>
  </w:style>
  <w:style w:type="character" w:customStyle="1" w:styleId="Symbols">
    <w:name w:val="Symbols"/>
    <w:basedOn w:val="DefaultParagraphFont"/>
    <w:rsid w:val="00D34021"/>
    <w:rPr>
      <w:rFonts w:ascii="Symbol" w:hAnsi="Symbol"/>
    </w:rPr>
  </w:style>
  <w:style w:type="character" w:customStyle="1" w:styleId="MenuOptions">
    <w:name w:val="Menu Options"/>
    <w:basedOn w:val="DefaultParagraphFont"/>
    <w:rsid w:val="00D340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4021"/>
    <w:rPr>
      <w:b/>
    </w:rPr>
  </w:style>
  <w:style w:type="character" w:customStyle="1" w:styleId="Underlined">
    <w:name w:val="Underlined"/>
    <w:basedOn w:val="DefaultParagraphFont"/>
    <w:rsid w:val="00D34021"/>
    <w:rPr>
      <w:u w:val="single"/>
    </w:rPr>
  </w:style>
  <w:style w:type="paragraph" w:customStyle="1" w:styleId="TableBodyTextRight">
    <w:name w:val="Table Body Text Right"/>
    <w:basedOn w:val="TableBodyText"/>
    <w:rsid w:val="00D340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4021"/>
    <w:rPr>
      <w:sz w:val="18"/>
    </w:rPr>
  </w:style>
  <w:style w:type="paragraph" w:customStyle="1" w:styleId="BodySmallRight">
    <w:name w:val="Body Small Right"/>
    <w:basedOn w:val="BodyTextRight"/>
    <w:rsid w:val="00D34021"/>
    <w:rPr>
      <w:sz w:val="18"/>
      <w:szCs w:val="18"/>
    </w:rPr>
  </w:style>
  <w:style w:type="paragraph" w:customStyle="1" w:styleId="MarginEdition">
    <w:name w:val="Margin Edition"/>
    <w:basedOn w:val="MarginNote"/>
    <w:rsid w:val="00D340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4021"/>
    <w:rPr>
      <w:sz w:val="2"/>
      <w:szCs w:val="2"/>
    </w:rPr>
  </w:style>
  <w:style w:type="character" w:customStyle="1" w:styleId="Small">
    <w:name w:val="Small"/>
    <w:basedOn w:val="DefaultParagraphFont"/>
    <w:rsid w:val="00D34021"/>
    <w:rPr>
      <w:sz w:val="16"/>
    </w:rPr>
  </w:style>
  <w:style w:type="paragraph" w:customStyle="1" w:styleId="WideTable">
    <w:name w:val="Wide Table"/>
    <w:basedOn w:val="Normal"/>
    <w:rsid w:val="00D340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4021"/>
  </w:style>
  <w:style w:type="paragraph" w:styleId="Quote">
    <w:name w:val="Quote"/>
    <w:basedOn w:val="Heading1"/>
    <w:link w:val="QuoteChar"/>
    <w:qFormat/>
    <w:rsid w:val="00D340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40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4021"/>
    <w:pPr>
      <w:pageBreakBefore/>
    </w:pPr>
  </w:style>
  <w:style w:type="paragraph" w:customStyle="1" w:styleId="Border">
    <w:name w:val="Border"/>
    <w:basedOn w:val="Normal"/>
    <w:qFormat/>
    <w:rsid w:val="00D340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40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40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40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40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40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40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40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40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4021"/>
    <w:rPr>
      <w:u w:val="single"/>
    </w:rPr>
  </w:style>
  <w:style w:type="character" w:customStyle="1" w:styleId="BoldandItalics">
    <w:name w:val="Bold and Italics"/>
    <w:qFormat/>
    <w:rsid w:val="00D34021"/>
    <w:rPr>
      <w:b/>
      <w:i/>
      <w:u w:val="none"/>
    </w:rPr>
  </w:style>
  <w:style w:type="paragraph" w:styleId="BalloonText">
    <w:name w:val="Balloon Text"/>
    <w:basedOn w:val="Normal"/>
    <w:link w:val="BalloonTextChar"/>
    <w:rsid w:val="00D340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40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40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40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40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40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4021"/>
    <w:pPr>
      <w:spacing w:before="0" w:after="0"/>
    </w:pPr>
  </w:style>
  <w:style w:type="paragraph" w:customStyle="1" w:styleId="BodyTextBold">
    <w:name w:val="Body Text Bold"/>
    <w:basedOn w:val="BodyText"/>
    <w:qFormat/>
    <w:rsid w:val="00D34021"/>
    <w:rPr>
      <w:b/>
    </w:rPr>
  </w:style>
  <w:style w:type="character" w:styleId="Hyperlink">
    <w:name w:val="Hyperlink"/>
    <w:basedOn w:val="DefaultParagraphFont"/>
    <w:uiPriority w:val="99"/>
    <w:unhideWhenUsed/>
    <w:rsid w:val="006804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795</Words>
  <Characters>5078</Characters>
  <Application>Microsoft Office Word</Application>
  <DocSecurity>0</DocSecurity>
  <Lines>137</Lines>
  <Paragraphs>117</Paragraphs>
  <ScaleCrop>false</ScaleCrop>
  <Company>Author-it Software Corporation Ltd.</Company>
  <LinksUpToDate>false</LinksUpToDate>
  <CharactersWithSpaces>5756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HLTAHA048 Provide allied health assistance in remote or isolated settings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2023-07-02T02:52:00Z</dcterms:created>
  <dcterms:modified xsi:type="dcterms:W3CDTF">2023-07-02T02:52:00Z</dcterms:modified>
</cp:coreProperties>
</file>