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8A3" w:rsidP="005E28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HLTAHA044 Work within a community rehabilitation environment</w:t>
      </w:r>
      <w:r>
        <w:fldChar w:fldCharType="end"/>
      </w:r>
    </w:p>
    <w:p w:rsidR="005E28A3" w:rsidP="005E28A3">
      <w:pPr>
        <w:pStyle w:val="Version"/>
        <w:sectPr w:rsidSect="007D2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D93" w:rsidP="007D2D93">
      <w:pPr>
        <w:pStyle w:val="SuperHeading"/>
      </w:pPr>
      <w:r w:rsidRPr="007D2D93">
        <w:t>HLTAHA044 Work within a community rehabilitation environment</w:t>
      </w:r>
    </w:p>
    <w:p w:rsidR="00000000" w:rsidRPr="007D2D93" w:rsidP="007D2D93">
      <w:pPr>
        <w:pStyle w:val="Heading1"/>
      </w:pPr>
      <w:bookmarkStart w:id="1" w:name="O_1224923"/>
      <w:bookmarkEnd w:id="1"/>
      <w:r w:rsidRPr="007D2D93">
        <w:t>Modification History</w:t>
      </w:r>
    </w:p>
    <w:p w:rsidR="00000000" w:rsidRPr="007D2D93" w:rsidP="005E28A3">
      <w:pPr>
        <w:pStyle w:val="BodyText"/>
      </w:pPr>
      <w:r w:rsidRPr="007D2D93">
        <w:t>Not applicable.</w:t>
      </w:r>
    </w:p>
    <w:p w:rsidR="00000000" w:rsidRPr="007D2D93" w:rsidP="007D2D93">
      <w:pPr>
        <w:pStyle w:val="Heading1"/>
      </w:pPr>
      <w:bookmarkStart w:id="2" w:name="O_1224927"/>
      <w:bookmarkEnd w:id="2"/>
      <w:r w:rsidRPr="007D2D93">
        <w:t>Application</w:t>
      </w:r>
    </w:p>
    <w:p w:rsidR="00000000" w:rsidRPr="007D2D93" w:rsidP="005E28A3">
      <w:pPr>
        <w:pStyle w:val="BodyText"/>
      </w:pPr>
      <w:r w:rsidRPr="007D2D93">
        <w:t xml:space="preserve">This unit describes the skills and knowledge required to provide assistance to an Allied Health Professional. Work includes working with people to support rehabilitation </w:t>
      </w:r>
      <w:r w:rsidRPr="007D2D93">
        <w:t>within the community according to a rehabilitation plan.</w:t>
      </w:r>
    </w:p>
    <w:p w:rsidR="00000000" w:rsidRPr="007D2D93" w:rsidP="005E28A3">
      <w:pPr>
        <w:pStyle w:val="BodyText"/>
      </w:pPr>
      <w:r w:rsidRPr="007D2D93">
        <w:t>This unit applies to Allied Health Assistants and should be performed under the direct, indirect or remote supervision and delegation of an Allied Health Professional (AHP).</w:t>
      </w:r>
    </w:p>
    <w:p w:rsidR="00000000" w:rsidRPr="007D2D93" w:rsidP="005E28A3">
      <w:pPr>
        <w:pStyle w:val="BodyText"/>
      </w:pPr>
      <w:r w:rsidRPr="007D2D93">
        <w:t>The skills in this unit m</w:t>
      </w:r>
      <w:r w:rsidRPr="007D2D93">
        <w:t>ust be applied in accordance with Allied Health Assistant Framework, Commonwealth and State or Territory legislation, Australian standards and industry codes of practice.</w:t>
      </w:r>
    </w:p>
    <w:p w:rsidR="00000000" w:rsidRPr="007D2D93" w:rsidP="005E28A3">
      <w:pPr>
        <w:pStyle w:val="BodyText"/>
      </w:pPr>
      <w:r w:rsidRPr="007D2D93">
        <w:t>No occupational licensing, certification or specific legislative requirements apply t</w:t>
      </w:r>
      <w:r w:rsidRPr="007D2D93">
        <w:t>o this unit at the time of publication.</w:t>
      </w:r>
    </w:p>
    <w:p w:rsidR="00000000" w:rsidRPr="007D2D93" w:rsidP="007D2D93">
      <w:pPr>
        <w:pStyle w:val="Heading1"/>
      </w:pPr>
      <w:bookmarkStart w:id="3" w:name="O_1225793"/>
      <w:bookmarkEnd w:id="3"/>
      <w:r w:rsidRPr="007D2D93">
        <w:t>Pre-requisite Unit</w:t>
      </w:r>
    </w:p>
    <w:p w:rsidR="00000000" w:rsidRPr="007D2D93" w:rsidP="005E28A3">
      <w:pPr>
        <w:pStyle w:val="BodyText"/>
      </w:pPr>
      <w:r w:rsidRPr="007D2D93">
        <w:t>Nil</w:t>
      </w:r>
    </w:p>
    <w:p w:rsidR="00000000" w:rsidRPr="007D2D93" w:rsidP="007D2D93">
      <w:pPr>
        <w:pStyle w:val="Heading1"/>
      </w:pPr>
      <w:bookmarkStart w:id="4" w:name="O_1225794"/>
      <w:bookmarkEnd w:id="4"/>
      <w:r w:rsidRPr="007D2D93">
        <w:t>Competency Field</w:t>
      </w:r>
    </w:p>
    <w:p w:rsidR="00000000" w:rsidRPr="007D2D93" w:rsidP="005E28A3">
      <w:pPr>
        <w:pStyle w:val="BodyText"/>
      </w:pPr>
      <w:r w:rsidRPr="007D2D93">
        <w:t>Allied Health</w:t>
      </w:r>
    </w:p>
    <w:p w:rsidR="00000000" w:rsidRPr="007D2D93" w:rsidP="007D2D93">
      <w:pPr>
        <w:pStyle w:val="Heading1"/>
      </w:pPr>
      <w:bookmarkStart w:id="5" w:name="O_1225795"/>
      <w:bookmarkEnd w:id="5"/>
      <w:r w:rsidRPr="007D2D93">
        <w:t>Unit Sector</w:t>
      </w:r>
    </w:p>
    <w:p w:rsidR="00000000" w:rsidRPr="007D2D93" w:rsidP="005E28A3">
      <w:pPr>
        <w:pStyle w:val="BodyText"/>
      </w:pPr>
      <w:r w:rsidRPr="007D2D93">
        <w:t>Health</w:t>
      </w:r>
    </w:p>
    <w:p w:rsidR="00000000" w:rsidRPr="007D2D93" w:rsidP="007D2D93">
      <w:pPr>
        <w:pStyle w:val="Heading1"/>
      </w:pPr>
      <w:bookmarkStart w:id="6" w:name="O_1224926"/>
      <w:bookmarkEnd w:id="6"/>
      <w:r w:rsidRPr="007D2D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BodyText"/>
            </w:pPr>
            <w:r w:rsidRPr="007D2D9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BodyText"/>
              <w:rPr>
                <w:lang w:val="en-NZ"/>
              </w:rPr>
            </w:pPr>
            <w:r w:rsidRPr="007D2D93">
              <w:rPr>
                <w:rStyle w:val="SpecialBold"/>
              </w:rPr>
              <w:t>PERFORMANCE</w:t>
            </w:r>
            <w:r w:rsidRPr="007D2D93">
              <w:t xml:space="preserve"> </w:t>
            </w:r>
            <w:r w:rsidRPr="007D2D93">
              <w:rPr>
                <w:rStyle w:val="SpecialBold"/>
              </w:rPr>
              <w:t>CRITERIA</w:t>
            </w:r>
          </w:p>
        </w:tc>
      </w:tr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BodyText"/>
            </w:pPr>
            <w:r w:rsidRPr="007D2D9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BodyText"/>
              <w:rPr>
                <w:lang w:val="en-NZ"/>
              </w:rPr>
            </w:pPr>
            <w:r w:rsidRPr="007D2D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List"/>
              <w:rPr>
                <w:lang w:val="en-NZ"/>
              </w:rPr>
            </w:pPr>
            <w:r w:rsidRPr="007D2D93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List"/>
            </w:pPr>
            <w:r w:rsidRPr="007D2D93">
              <w:t xml:space="preserve">1.1. Obtain written or verbal delegation for an allied health activity </w:t>
            </w:r>
            <w:r w:rsidRPr="007D2D93">
              <w:t>from the Allied Health Professional.</w:t>
            </w:r>
          </w:p>
          <w:p w:rsidR="00000000" w:rsidRPr="007D2D93" w:rsidP="007D2D93">
            <w:pPr>
              <w:pStyle w:val="List"/>
            </w:pPr>
            <w:r w:rsidRPr="007D2D93">
              <w:t xml:space="preserve">1.2. Obtain information from relevant sources and delegating </w:t>
            </w:r>
            <w:r w:rsidRPr="007D2D93">
              <w:t>Allied Health Professional, according to organisational policy and procedures.</w:t>
            </w:r>
          </w:p>
          <w:p w:rsidR="00000000" w:rsidP="007D2D93">
            <w:pPr>
              <w:pStyle w:val="List"/>
              <w:rPr>
                <w:lang w:val="en-NZ"/>
              </w:rPr>
            </w:pPr>
            <w:r w:rsidRPr="007D2D93">
              <w:t>1.3. Discuss and confirm with delegating Allied Health Professional the roles o</w:t>
            </w:r>
            <w:r w:rsidRPr="007D2D93">
              <w:t>f health professionals within the multidisciplinary team.</w:t>
            </w:r>
          </w:p>
        </w:tc>
      </w:tr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List"/>
              <w:rPr>
                <w:lang w:val="en-NZ"/>
              </w:rPr>
            </w:pPr>
            <w:r w:rsidRPr="007D2D93">
              <w:t>2.  Work within a multidisciplinary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List"/>
            </w:pPr>
            <w:r w:rsidRPr="007D2D93">
              <w:t>2.1. Identify the range of support inputs required for the person’s rehabilitation, within scope of role.</w:t>
            </w:r>
          </w:p>
          <w:p w:rsidR="00000000" w:rsidRPr="007D2D93" w:rsidP="007D2D93">
            <w:pPr>
              <w:pStyle w:val="List"/>
            </w:pPr>
            <w:r w:rsidRPr="007D2D93">
              <w:t>2.2. Identify</w:t>
            </w:r>
            <w:r w:rsidRPr="007D2D93">
              <w:t xml:space="preserve"> the range of supervisory requirements associated with supporting the implementation of the person’s rehabilitation plan, in collaboration with delegating Allied Health Professional.</w:t>
            </w:r>
          </w:p>
          <w:p w:rsidR="00000000" w:rsidRPr="007D2D93" w:rsidP="007D2D93">
            <w:pPr>
              <w:pStyle w:val="List"/>
            </w:pPr>
            <w:r w:rsidRPr="007D2D93">
              <w:t>2.3. Clarify the nature of supervisory relationships with all professiona</w:t>
            </w:r>
            <w:r w:rsidRPr="007D2D93">
              <w:t>l workers.</w:t>
            </w:r>
          </w:p>
          <w:p w:rsidR="00000000" w:rsidRPr="007D2D93" w:rsidP="007D2D93">
            <w:pPr>
              <w:pStyle w:val="List"/>
            </w:pPr>
            <w:r w:rsidRPr="007D2D93">
              <w:t>2.4. Clarify additional people to be included in communication regarding the implementation of the person’s rehabilitation plan.</w:t>
            </w:r>
          </w:p>
          <w:p w:rsidR="00000000" w:rsidP="007D2D93">
            <w:pPr>
              <w:pStyle w:val="List"/>
              <w:rPr>
                <w:lang w:val="en-NZ"/>
              </w:rPr>
            </w:pPr>
            <w:r w:rsidRPr="007D2D93">
              <w:t>2.5. Provide feedback to members according to the rehabilitation plan, including observation of the person</w:t>
            </w:r>
            <w:r>
              <w:t>’</w:t>
            </w:r>
            <w:r w:rsidRPr="007D2D93">
              <w:t xml:space="preserve">s status </w:t>
            </w:r>
            <w:r w:rsidRPr="007D2D93">
              <w:t>and progress and feedback provided by the person or significant others.</w:t>
            </w:r>
          </w:p>
        </w:tc>
      </w:tr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List"/>
              <w:rPr>
                <w:lang w:val="en-NZ"/>
              </w:rPr>
            </w:pPr>
            <w:r w:rsidRPr="007D2D93">
              <w:t>3.  Provide holistic support to people within the context of the rehabilitation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List"/>
            </w:pPr>
            <w:r w:rsidRPr="007D2D93">
              <w:t>3.1. Identify the range of service inputs required to support the person’s rehabilitation plan.</w:t>
            </w:r>
          </w:p>
          <w:p w:rsidR="00000000" w:rsidRPr="007D2D93" w:rsidP="007D2D93">
            <w:pPr>
              <w:pStyle w:val="List"/>
            </w:pPr>
            <w:r w:rsidRPr="007D2D93">
              <w:t>3</w:t>
            </w:r>
            <w:r w:rsidRPr="007D2D93">
              <w:t>.2. Identify the interrelationship between a range of service inputs and other supports.</w:t>
            </w:r>
          </w:p>
          <w:p w:rsidR="00000000" w:rsidRPr="007D2D93" w:rsidP="007D2D93">
            <w:pPr>
              <w:pStyle w:val="List"/>
            </w:pPr>
            <w:r w:rsidRPr="007D2D93">
              <w:t>3.3. Identify additional personal requirements outside the rehabilitation plan and discuss with the delegating Allied Health Professional.</w:t>
            </w:r>
          </w:p>
          <w:p w:rsidR="00000000" w:rsidRPr="007D2D93" w:rsidP="007D2D93">
            <w:pPr>
              <w:pStyle w:val="List"/>
            </w:pPr>
            <w:r w:rsidRPr="007D2D93">
              <w:t>3.4. Provide the person with</w:t>
            </w:r>
            <w:r w:rsidRPr="007D2D93">
              <w:t xml:space="preserve"> information to meet educational needs, according to the rehabilitation plan.</w:t>
            </w:r>
          </w:p>
          <w:p w:rsidR="00000000" w:rsidP="007D2D93">
            <w:pPr>
              <w:pStyle w:val="List"/>
              <w:rPr>
                <w:lang w:val="en-NZ"/>
              </w:rPr>
            </w:pPr>
            <w:r w:rsidRPr="007D2D93">
              <w:t>3.5. Engage professional interpreters when required to support cultural and linguistic diversity.</w:t>
            </w:r>
          </w:p>
        </w:tc>
      </w:tr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List"/>
              <w:rPr>
                <w:lang w:val="en-NZ"/>
              </w:rPr>
            </w:pPr>
            <w:r w:rsidRPr="007D2D93">
              <w:t>4.  Address risk identification, hygiene and infection control issues in home c</w:t>
            </w:r>
            <w:r w:rsidRPr="007D2D93">
              <w:t>are and community settings.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List"/>
            </w:pPr>
            <w:r w:rsidRPr="007D2D93">
              <w:t>4.1. Identify risks associated with working with the person in their home and community in accordance with local safety protocols and work health and safety (WHS) requirements.</w:t>
            </w:r>
          </w:p>
          <w:p w:rsidR="00000000" w:rsidRPr="007D2D93" w:rsidP="007D2D93">
            <w:pPr>
              <w:pStyle w:val="List"/>
            </w:pPr>
            <w:r w:rsidRPr="007D2D93">
              <w:t xml:space="preserve">4.2. Develop and implement risk management plan in </w:t>
            </w:r>
            <w:r w:rsidRPr="007D2D93">
              <w:t>consultation with the delegating Allied Health Professional and the person in accordance with local protocols and procedures.</w:t>
            </w:r>
          </w:p>
          <w:p w:rsidR="00000000" w:rsidRPr="007D2D93" w:rsidP="007D2D93">
            <w:pPr>
              <w:pStyle w:val="List"/>
            </w:pPr>
            <w:r w:rsidRPr="007D2D93">
              <w:t>4.3. Maintain personal hygiene and dress standard according to infection control and organisational requirements.</w:t>
            </w:r>
          </w:p>
          <w:p w:rsidR="00000000" w:rsidRPr="007D2D93" w:rsidP="007D2D93">
            <w:pPr>
              <w:pStyle w:val="List"/>
            </w:pPr>
            <w:r w:rsidRPr="007D2D93">
              <w:t>4.4. Wear person</w:t>
            </w:r>
            <w:r w:rsidRPr="007D2D93">
              <w:t>al protective equipment (PPE) according to organisational requirements.</w:t>
            </w:r>
          </w:p>
          <w:p w:rsidR="00000000" w:rsidP="007D2D93">
            <w:pPr>
              <w:pStyle w:val="List"/>
              <w:rPr>
                <w:lang w:val="en-NZ"/>
              </w:rPr>
            </w:pPr>
            <w:r w:rsidRPr="007D2D93">
              <w:t>4.5. Report or initiate action within own scope of role, to redress any workplace hazards.</w:t>
            </w:r>
          </w:p>
        </w:tc>
      </w:tr>
      <w:tr w:rsidTr="007D2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93">
            <w:pPr>
              <w:pStyle w:val="List"/>
              <w:rPr>
                <w:lang w:val="en-NZ"/>
              </w:rPr>
            </w:pPr>
            <w:r w:rsidRPr="007D2D93">
              <w:t>5.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93" w:rsidP="007D2D93">
            <w:pPr>
              <w:pStyle w:val="List"/>
            </w:pPr>
            <w:r w:rsidRPr="007D2D93">
              <w:t>5.1. Document information relating to the person</w:t>
            </w:r>
            <w:r>
              <w:t>’</w:t>
            </w:r>
            <w:r w:rsidRPr="007D2D93">
              <w:t>s rehabilitation program in line with organisational requirements.</w:t>
            </w:r>
          </w:p>
          <w:p w:rsidR="00000000" w:rsidRPr="007D2D93" w:rsidP="007D2D93">
            <w:pPr>
              <w:pStyle w:val="List"/>
            </w:pPr>
            <w:r w:rsidRPr="007D2D93">
              <w:t>5.2. Provide regular feedback to the person’s care team.</w:t>
            </w:r>
          </w:p>
          <w:p w:rsidR="00000000" w:rsidRPr="007D2D93" w:rsidP="007D2D93">
            <w:pPr>
              <w:pStyle w:val="List"/>
            </w:pPr>
            <w:r w:rsidRPr="007D2D93">
              <w:t>5.3. Document the person’s progress, including any barriers or challenges to the re</w:t>
            </w:r>
            <w:r w:rsidRPr="007D2D93">
              <w:t>habilitation plan.</w:t>
            </w:r>
          </w:p>
        </w:tc>
      </w:tr>
    </w:tbl>
    <w:p w:rsidR="00000000" w:rsidRPr="007D2D93" w:rsidP="007D2D93">
      <w:pPr>
        <w:pStyle w:val="BodyText"/>
      </w:pPr>
    </w:p>
    <w:p w:rsidR="00000000" w:rsidRPr="007D2D93" w:rsidP="007D2D93">
      <w:pPr>
        <w:pStyle w:val="AllowPageBreak"/>
      </w:pPr>
    </w:p>
    <w:p w:rsidR="00000000" w:rsidRPr="007D2D93" w:rsidP="007D2D93">
      <w:pPr>
        <w:pStyle w:val="Heading1"/>
      </w:pPr>
      <w:bookmarkStart w:id="7" w:name="O_1224925"/>
      <w:bookmarkEnd w:id="7"/>
      <w:r w:rsidRPr="007D2D93">
        <w:t>Foundation Skills</w:t>
      </w:r>
    </w:p>
    <w:p w:rsidR="00000000" w:rsidRPr="005E28A3" w:rsidP="005E28A3">
      <w:pPr>
        <w:pStyle w:val="BodyText"/>
        <w:rPr>
          <w:i/>
        </w:rPr>
      </w:pPr>
      <w:r w:rsidRPr="005E28A3">
        <w:rPr>
          <w:rStyle w:val="Emphasis"/>
        </w:rPr>
        <w:t>Foundation skills essential to performance are explicit in the performance criteria of this unit of competency.</w:t>
      </w:r>
    </w:p>
    <w:p w:rsidR="00000000" w:rsidRPr="007D2D93" w:rsidP="007D2D93">
      <w:pPr>
        <w:pStyle w:val="Heading1"/>
      </w:pPr>
      <w:bookmarkStart w:id="8" w:name="O_1224924"/>
      <w:bookmarkEnd w:id="8"/>
      <w:r w:rsidRPr="007D2D93">
        <w:t>Unit Mapping Information</w:t>
      </w:r>
    </w:p>
    <w:p w:rsidR="00000000" w:rsidRPr="007D2D93" w:rsidP="005E28A3">
      <w:pPr>
        <w:pStyle w:val="BodyText"/>
      </w:pPr>
      <w:r w:rsidRPr="007D2D93">
        <w:t>Supersedes and is not equivalent to HLTAHA</w:t>
      </w:r>
      <w:r w:rsidRPr="007D2D93">
        <w:t>024 Work within a community rehabilitation environment.</w:t>
      </w:r>
    </w:p>
    <w:p w:rsidR="00000000" w:rsidRPr="007D2D93" w:rsidP="007D2D93">
      <w:pPr>
        <w:pStyle w:val="Heading1"/>
      </w:pPr>
      <w:bookmarkStart w:id="9" w:name="O_1224917"/>
      <w:bookmarkEnd w:id="9"/>
      <w:r w:rsidRPr="007D2D93">
        <w:t>Links</w:t>
      </w:r>
    </w:p>
    <w:p w:rsidR="00000000" w:rsidRPr="007D2D93" w:rsidP="005E28A3">
      <w:pPr>
        <w:pStyle w:val="BodyText"/>
      </w:pPr>
      <w:r w:rsidRPr="007D2D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902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D2D93" w:rsidP="005E28A3">
      <w:pPr>
        <w:pStyle w:val="BodyText"/>
        <w:sectPr w:rsidSect="007D2D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D93" w:rsidP="007D2D93">
      <w:pPr>
        <w:pStyle w:val="SuperHeading"/>
      </w:pPr>
      <w:r w:rsidRPr="007D2D93">
        <w:t>Assessment Requirements for HLTAHA044 Work within a community rehabilitation environment</w:t>
      </w:r>
    </w:p>
    <w:p w:rsidR="00000000" w:rsidRPr="007D2D93" w:rsidP="007D2D93">
      <w:pPr>
        <w:pStyle w:val="Heading1"/>
      </w:pPr>
      <w:bookmarkStart w:id="10" w:name="O_1224919"/>
      <w:bookmarkEnd w:id="10"/>
      <w:r w:rsidRPr="007D2D93">
        <w:t>Modification History</w:t>
      </w:r>
    </w:p>
    <w:p w:rsidR="00000000" w:rsidRPr="007D2D93" w:rsidP="005E28A3">
      <w:pPr>
        <w:pStyle w:val="BodyText"/>
      </w:pPr>
      <w:r w:rsidRPr="007D2D93">
        <w:t>Not applicable.</w:t>
      </w:r>
    </w:p>
    <w:p w:rsidR="00000000" w:rsidRPr="007D2D93" w:rsidP="007D2D93">
      <w:pPr>
        <w:pStyle w:val="Heading1"/>
      </w:pPr>
      <w:bookmarkStart w:id="11" w:name="O_1224922"/>
      <w:bookmarkEnd w:id="11"/>
      <w:r w:rsidRPr="007D2D93">
        <w:t>Performance Evidence</w:t>
      </w:r>
    </w:p>
    <w:p w:rsidR="00000000" w:rsidRPr="007D2D93" w:rsidP="005E28A3">
      <w:pPr>
        <w:pStyle w:val="BodyText"/>
      </w:pPr>
      <w:r w:rsidRPr="007D2D93">
        <w:t>Evidence of the ability to complete tasks outlined in elements and performance criteria of this unit in the context of the job role, and:</w:t>
      </w:r>
    </w:p>
    <w:p w:rsidR="00000000" w:rsidRPr="007D2D93" w:rsidP="007D2D93">
      <w:pPr>
        <w:pStyle w:val="ListBullet"/>
      </w:pPr>
      <w:r w:rsidRPr="007D2D93">
        <w:t>facilitate involvement and participation of three people, one in simulation and two in the workplace, in the rehabili</w:t>
      </w:r>
      <w:r w:rsidRPr="007D2D93">
        <w:t>tation process within the context of rehabilitation plans</w:t>
      </w:r>
    </w:p>
    <w:p w:rsidR="00000000" w:rsidRPr="007D2D93" w:rsidP="007D2D93">
      <w:pPr>
        <w:pStyle w:val="ListBullet"/>
      </w:pPr>
      <w:r w:rsidRPr="007D2D93">
        <w:t>perform the activities outlined in the performance criteria of this unit during a period of at least 120 hours of allied health assistance work. At least 60% of this work must be carried out in an a</w:t>
      </w:r>
      <w:r w:rsidRPr="007D2D93">
        <w:t>llied health workplace. The remaining 40% may be carried out in a simulated environment, if an allied health workplace is unavailable.</w:t>
      </w:r>
    </w:p>
    <w:p w:rsidR="00000000" w:rsidRPr="007D2D93" w:rsidP="007D2D93">
      <w:pPr>
        <w:pStyle w:val="AllowPageBreak"/>
      </w:pPr>
    </w:p>
    <w:p w:rsidR="00000000" w:rsidRPr="007D2D93" w:rsidP="007D2D93">
      <w:pPr>
        <w:pStyle w:val="Heading1"/>
      </w:pPr>
      <w:bookmarkStart w:id="12" w:name="O_1224921"/>
      <w:bookmarkEnd w:id="12"/>
      <w:r w:rsidRPr="007D2D93">
        <w:t>Knowledge Evidence</w:t>
      </w:r>
    </w:p>
    <w:p w:rsidR="00000000" w:rsidRPr="007D2D93" w:rsidP="005E28A3">
      <w:pPr>
        <w:pStyle w:val="BodyText"/>
      </w:pPr>
      <w:r w:rsidRPr="007D2D93">
        <w:t>Demonstrate the knowledge required to complete the tasks outlined in elements and p</w:t>
      </w:r>
      <w:r w:rsidRPr="007D2D93">
        <w:t>erformance criteria of this unit:</w:t>
      </w:r>
    </w:p>
    <w:p w:rsidR="00000000" w:rsidRPr="007D2D93" w:rsidP="007D2D93">
      <w:pPr>
        <w:pStyle w:val="ListBullet"/>
      </w:pPr>
      <w:r w:rsidRPr="007D2D93">
        <w:t>allied health core competencies:</w:t>
      </w:r>
    </w:p>
    <w:p w:rsidR="00000000" w:rsidRPr="007D2D93" w:rsidP="007D2D93">
      <w:pPr>
        <w:pStyle w:val="ListBullet2"/>
      </w:pPr>
      <w:r w:rsidRPr="007D2D93">
        <w:t>person-centred care</w:t>
      </w:r>
    </w:p>
    <w:p w:rsidR="00000000" w:rsidRPr="007D2D93" w:rsidP="007D2D93">
      <w:pPr>
        <w:pStyle w:val="ListBullet2"/>
      </w:pPr>
      <w:r w:rsidRPr="007D2D93">
        <w:t>individual therapy</w:t>
      </w:r>
    </w:p>
    <w:p w:rsidR="00000000" w:rsidRPr="007D2D93" w:rsidP="007D2D93">
      <w:pPr>
        <w:pStyle w:val="ListBullet2"/>
      </w:pPr>
      <w:r w:rsidRPr="007D2D93">
        <w:t>group therapy</w:t>
      </w:r>
    </w:p>
    <w:p w:rsidR="00000000" w:rsidRPr="007D2D93" w:rsidP="007D2D93">
      <w:pPr>
        <w:pStyle w:val="ListBullet2"/>
      </w:pPr>
      <w:r w:rsidRPr="007D2D93">
        <w:t>communication of information</w:t>
      </w:r>
    </w:p>
    <w:p w:rsidR="00000000" w:rsidRPr="007D2D93" w:rsidP="007D2D93">
      <w:pPr>
        <w:pStyle w:val="ListBullet2"/>
      </w:pPr>
      <w:r w:rsidRPr="007D2D93">
        <w:t>equipment and environment</w:t>
      </w:r>
    </w:p>
    <w:p w:rsidR="00000000" w:rsidRPr="007D2D93" w:rsidP="007D2D93">
      <w:pPr>
        <w:pStyle w:val="ListBullet"/>
      </w:pPr>
      <w:r w:rsidRPr="007D2D93">
        <w:t>the importance and meaning of home and be</w:t>
      </w:r>
      <w:r w:rsidRPr="007D2D93">
        <w:t>longings to persons and the nature and significance of working in the person’s home and community settings</w:t>
      </w:r>
    </w:p>
    <w:p w:rsidR="00000000" w:rsidRPr="007D2D93" w:rsidP="007D2D93">
      <w:pPr>
        <w:pStyle w:val="ListBullet"/>
      </w:pPr>
      <w:r w:rsidRPr="007D2D93">
        <w:t>the importance and practice of participation, social justice and equity</w:t>
      </w:r>
    </w:p>
    <w:p w:rsidR="00000000" w:rsidRPr="007D2D93" w:rsidP="007D2D93">
      <w:pPr>
        <w:pStyle w:val="ListBullet"/>
      </w:pPr>
      <w:r w:rsidRPr="007D2D93">
        <w:t>values and philosophies of community rehabilitation in practice</w:t>
      </w:r>
    </w:p>
    <w:p w:rsidR="00000000" w:rsidRPr="007D2D93" w:rsidP="007D2D93">
      <w:pPr>
        <w:pStyle w:val="ListBullet"/>
      </w:pPr>
      <w:r w:rsidRPr="007D2D93">
        <w:t>different fra</w:t>
      </w:r>
      <w:r w:rsidRPr="007D2D93">
        <w:t>meworks, approaches and models of community rehabilitation</w:t>
      </w:r>
    </w:p>
    <w:p w:rsidR="00000000" w:rsidRPr="007D2D93" w:rsidP="007D2D93">
      <w:pPr>
        <w:pStyle w:val="ListBullet"/>
      </w:pPr>
      <w:r w:rsidRPr="007D2D93">
        <w:t>cross cultural issues in a community rehabilitation context</w:t>
      </w:r>
    </w:p>
    <w:p w:rsidR="00000000" w:rsidRPr="007D2D93" w:rsidP="007D2D93">
      <w:pPr>
        <w:pStyle w:val="ListBullet"/>
      </w:pPr>
      <w:r w:rsidRPr="007D2D93">
        <w:t>community advocacy groups</w:t>
      </w:r>
    </w:p>
    <w:p w:rsidR="00000000" w:rsidRPr="007D2D93" w:rsidP="007D2D93">
      <w:pPr>
        <w:pStyle w:val="ListBullet"/>
      </w:pPr>
      <w:r w:rsidRPr="007D2D93">
        <w:t>importance of principles and practices to enhance sustainability in the workplace, including environmental, eco</w:t>
      </w:r>
      <w:r w:rsidRPr="007D2D93">
        <w:t>nomic, workforce and social sustainability</w:t>
      </w:r>
    </w:p>
    <w:p w:rsidR="00000000" w:rsidRPr="007D2D93" w:rsidP="007D2D93">
      <w:pPr>
        <w:pStyle w:val="ListBullet"/>
      </w:pPr>
      <w:r w:rsidRPr="007D2D93">
        <w:t>international classification of functioning, disability and health</w:t>
      </w:r>
    </w:p>
    <w:p w:rsidR="00000000" w:rsidRPr="007D2D93" w:rsidP="007D2D93">
      <w:pPr>
        <w:pStyle w:val="ListBullet"/>
      </w:pPr>
      <w:r w:rsidRPr="007D2D93">
        <w:t>organisational policy and procedures in relation to:</w:t>
      </w:r>
    </w:p>
    <w:p w:rsidR="00000000" w:rsidRPr="007D2D93" w:rsidP="007D2D93">
      <w:pPr>
        <w:pStyle w:val="ListBullet2"/>
      </w:pPr>
      <w:r w:rsidRPr="007D2D93">
        <w:t>confidentiality:</w:t>
      </w:r>
    </w:p>
    <w:p w:rsidR="00000000" w:rsidRPr="007D2D93" w:rsidP="007D2D93">
      <w:pPr>
        <w:pStyle w:val="ListBullet3"/>
      </w:pPr>
      <w:r w:rsidRPr="007D2D93">
        <w:t>privacy</w:t>
      </w:r>
    </w:p>
    <w:p w:rsidR="00000000" w:rsidRPr="007D2D93" w:rsidP="007D2D93">
      <w:pPr>
        <w:pStyle w:val="ListBullet3"/>
      </w:pPr>
      <w:r w:rsidRPr="007D2D93">
        <w:t>disclosure</w:t>
      </w:r>
    </w:p>
    <w:p w:rsidR="00000000" w:rsidRPr="007D2D93" w:rsidP="007D2D93">
      <w:pPr>
        <w:pStyle w:val="ListBullet2"/>
      </w:pPr>
      <w:r w:rsidRPr="007D2D93">
        <w:t>duty of care</w:t>
      </w:r>
    </w:p>
    <w:p w:rsidR="00000000" w:rsidRPr="007D2D93" w:rsidP="007D2D93">
      <w:pPr>
        <w:pStyle w:val="ListBullet2"/>
      </w:pPr>
      <w:r w:rsidRPr="007D2D93">
        <w:t>documentation:</w:t>
      </w:r>
    </w:p>
    <w:p w:rsidR="00000000" w:rsidRPr="007D2D93" w:rsidP="007D2D93">
      <w:pPr>
        <w:pStyle w:val="ListBullet3"/>
      </w:pPr>
      <w:r w:rsidRPr="007D2D93">
        <w:t>reporting</w:t>
      </w:r>
    </w:p>
    <w:p w:rsidR="00000000" w:rsidRPr="007D2D93" w:rsidP="007D2D93">
      <w:pPr>
        <w:pStyle w:val="ListBullet3"/>
      </w:pPr>
      <w:r w:rsidRPr="007D2D93">
        <w:t>recording data</w:t>
      </w:r>
    </w:p>
    <w:p w:rsidR="00000000" w:rsidRPr="007D2D93" w:rsidP="007D2D93">
      <w:pPr>
        <w:pStyle w:val="ListBullet3"/>
      </w:pPr>
      <w:r w:rsidRPr="007D2D93">
        <w:t>written communication to Allied Health Professional</w:t>
      </w:r>
    </w:p>
    <w:p w:rsidR="00000000" w:rsidRPr="007D2D93" w:rsidP="007D2D93">
      <w:pPr>
        <w:pStyle w:val="ListBullet2"/>
      </w:pPr>
      <w:r w:rsidRPr="007D2D93">
        <w:t>professional behaviour and presentation</w:t>
      </w:r>
    </w:p>
    <w:p w:rsidR="00000000" w:rsidRPr="007D2D93" w:rsidP="007D2D93">
      <w:pPr>
        <w:pStyle w:val="ListBullet2"/>
      </w:pPr>
      <w:r w:rsidRPr="007D2D93">
        <w:t>infection control practices</w:t>
      </w:r>
    </w:p>
    <w:p w:rsidR="00000000" w:rsidRPr="007D2D93" w:rsidP="007D2D93">
      <w:pPr>
        <w:pStyle w:val="ListBullet2"/>
      </w:pPr>
      <w:r w:rsidRPr="007D2D93">
        <w:t>work health and safety (WHS)</w:t>
      </w:r>
    </w:p>
    <w:p w:rsidR="00000000" w:rsidRPr="007D2D93" w:rsidP="007D2D93">
      <w:pPr>
        <w:pStyle w:val="ListBullet2"/>
      </w:pPr>
      <w:r w:rsidRPr="007D2D93">
        <w:t>manual handling</w:t>
      </w:r>
    </w:p>
    <w:p w:rsidR="00000000" w:rsidRPr="007D2D93" w:rsidP="007D2D93">
      <w:pPr>
        <w:pStyle w:val="ListBullet2"/>
      </w:pPr>
      <w:r w:rsidRPr="007D2D93">
        <w:t>personal protective equipment (PPE)</w:t>
      </w:r>
    </w:p>
    <w:p w:rsidR="00000000" w:rsidRPr="007D2D93" w:rsidP="007D2D93">
      <w:pPr>
        <w:pStyle w:val="ListBullet2"/>
      </w:pPr>
      <w:r w:rsidRPr="007D2D93">
        <w:t>supervision and delegation</w:t>
      </w:r>
    </w:p>
    <w:p w:rsidR="00000000" w:rsidRPr="007D2D93" w:rsidP="007D2D93">
      <w:pPr>
        <w:pStyle w:val="ListBullet2"/>
      </w:pPr>
      <w:r w:rsidRPr="007D2D93">
        <w:t>risk assessment and risk ma</w:t>
      </w:r>
      <w:r w:rsidRPr="007D2D93">
        <w:t>nagement associated with working in person</w:t>
      </w:r>
      <w:r>
        <w:t>’</w:t>
      </w:r>
      <w:r w:rsidRPr="007D2D93">
        <w:t>s homes and the community</w:t>
      </w:r>
    </w:p>
    <w:p w:rsidR="00000000" w:rsidRPr="007D2D93" w:rsidP="007D2D93">
      <w:pPr>
        <w:pStyle w:val="ListBullet"/>
      </w:pPr>
      <w:r w:rsidRPr="007D2D93">
        <w:t xml:space="preserve">scope of practice of the Allied Health Assistant and Allied Health Professional  </w:t>
      </w:r>
    </w:p>
    <w:p w:rsidR="00000000" w:rsidRPr="007D2D93" w:rsidP="007D2D93">
      <w:pPr>
        <w:pStyle w:val="ListBullet"/>
      </w:pPr>
      <w:r w:rsidRPr="007D2D93">
        <w:t>relevant national or state-based community services and programs and local community care services</w:t>
      </w:r>
    </w:p>
    <w:p w:rsidR="00000000" w:rsidRPr="007D2D93" w:rsidP="007D2D93">
      <w:pPr>
        <w:pStyle w:val="ListBullet"/>
      </w:pPr>
      <w:r w:rsidRPr="007D2D93">
        <w:t>medico-legal and legal implications of working outside the plans, specifically treatment style plan</w:t>
      </w:r>
    </w:p>
    <w:p w:rsidR="00000000" w:rsidRPr="007D2D93" w:rsidP="007D2D93">
      <w:pPr>
        <w:pStyle w:val="ListBullet"/>
      </w:pPr>
      <w:r w:rsidRPr="007D2D93">
        <w:t>principles of empowering the older person</w:t>
      </w:r>
    </w:p>
    <w:p w:rsidR="00000000" w:rsidRPr="007D2D93" w:rsidP="007D2D93">
      <w:pPr>
        <w:pStyle w:val="ListBullet"/>
      </w:pPr>
      <w:r w:rsidRPr="007D2D93">
        <w:t xml:space="preserve">principles of empowering people living with disability or serious mental illness  </w:t>
      </w:r>
    </w:p>
    <w:p w:rsidR="00000000" w:rsidRPr="007D2D93" w:rsidP="007D2D93">
      <w:pPr>
        <w:pStyle w:val="ListBullet"/>
      </w:pPr>
      <w:r w:rsidRPr="007D2D93">
        <w:t>changes related to ageing</w:t>
      </w:r>
    </w:p>
    <w:p w:rsidR="00000000" w:rsidRPr="007D2D93" w:rsidP="007D2D93">
      <w:pPr>
        <w:pStyle w:val="ListBullet"/>
      </w:pPr>
      <w:r w:rsidRPr="007D2D93">
        <w:t>conce</w:t>
      </w:r>
      <w:r w:rsidRPr="007D2D93">
        <w:t>pts of holistic health and wellbeing</w:t>
      </w:r>
    </w:p>
    <w:p w:rsidR="00000000" w:rsidRPr="007D2D93" w:rsidP="007D2D93">
      <w:pPr>
        <w:pStyle w:val="ListBullet"/>
      </w:pPr>
      <w:r w:rsidRPr="007D2D93">
        <w:t>social determinants of health.</w:t>
      </w:r>
    </w:p>
    <w:p w:rsidR="00000000" w:rsidRPr="007D2D93" w:rsidP="007D2D93">
      <w:pPr>
        <w:pStyle w:val="ListBullet"/>
      </w:pPr>
      <w:r w:rsidRPr="007D2D93">
        <w:t>concepts of the medical model, the biopsychosocial models and the human rights-based approach of allied health interventions</w:t>
      </w:r>
    </w:p>
    <w:p w:rsidR="00000000" w:rsidRPr="007D2D93" w:rsidP="007D2D93">
      <w:pPr>
        <w:pStyle w:val="ListBullet"/>
      </w:pPr>
      <w:r w:rsidRPr="007D2D93">
        <w:t>principles of choice and control</w:t>
      </w:r>
    </w:p>
    <w:p w:rsidR="00000000" w:rsidRPr="007D2D93" w:rsidP="007D2D93">
      <w:pPr>
        <w:pStyle w:val="ListBullet"/>
      </w:pPr>
      <w:r w:rsidRPr="007D2D93">
        <w:t>concept of reablement</w:t>
      </w:r>
    </w:p>
    <w:p w:rsidR="00000000" w:rsidRPr="007D2D93" w:rsidP="007D2D93">
      <w:pPr>
        <w:pStyle w:val="ListBullet"/>
      </w:pPr>
      <w:r w:rsidRPr="007D2D93">
        <w:t>allied h</w:t>
      </w:r>
      <w:r w:rsidRPr="007D2D93">
        <w:t>ealth settings:</w:t>
      </w:r>
    </w:p>
    <w:p w:rsidR="00000000" w:rsidRPr="007D2D93" w:rsidP="007D2D93">
      <w:pPr>
        <w:pStyle w:val="ListBullet2"/>
      </w:pPr>
      <w:r w:rsidRPr="007D2D93">
        <w:t xml:space="preserve">hospital </w:t>
      </w:r>
    </w:p>
    <w:p w:rsidR="00000000" w:rsidRPr="007D2D93" w:rsidP="007D2D93">
      <w:pPr>
        <w:pStyle w:val="ListBullet2"/>
      </w:pPr>
      <w:r w:rsidRPr="007D2D93">
        <w:t>community health</w:t>
      </w:r>
    </w:p>
    <w:p w:rsidR="00000000" w:rsidRPr="007D2D93" w:rsidP="007D2D93">
      <w:pPr>
        <w:pStyle w:val="ListBullet2"/>
      </w:pPr>
      <w:r w:rsidRPr="007D2D93">
        <w:t>mental health</w:t>
      </w:r>
    </w:p>
    <w:p w:rsidR="00000000" w:rsidRPr="007D2D93" w:rsidP="007D2D93">
      <w:pPr>
        <w:pStyle w:val="ListBullet2"/>
      </w:pPr>
      <w:r w:rsidRPr="007D2D93">
        <w:t>disability sector</w:t>
      </w:r>
    </w:p>
    <w:p w:rsidR="00000000" w:rsidRPr="007D2D93" w:rsidP="007D2D93">
      <w:pPr>
        <w:pStyle w:val="ListBullet2"/>
      </w:pPr>
      <w:r w:rsidRPr="007D2D93">
        <w:t>aged care sectors.</w:t>
      </w:r>
    </w:p>
    <w:p w:rsidR="00000000" w:rsidRPr="007D2D93" w:rsidP="007D2D93">
      <w:pPr>
        <w:pStyle w:val="AllowPageBreak"/>
      </w:pPr>
    </w:p>
    <w:p w:rsidR="00000000" w:rsidRPr="007D2D93" w:rsidP="007D2D93">
      <w:pPr>
        <w:pStyle w:val="Heading1"/>
      </w:pPr>
      <w:bookmarkStart w:id="13" w:name="O_1224920"/>
      <w:bookmarkEnd w:id="13"/>
      <w:r w:rsidRPr="007D2D93">
        <w:t>Assessment Conditions</w:t>
      </w:r>
    </w:p>
    <w:p w:rsidR="00000000" w:rsidRPr="007D2D93" w:rsidP="005E28A3">
      <w:pPr>
        <w:pStyle w:val="BodyText"/>
      </w:pPr>
      <w:r w:rsidRPr="007D2D93">
        <w:t>Skills may be demonstrated in the workplace, or in a simulated environment, as per the conditions outlined in the performance evidence.</w:t>
      </w:r>
    </w:p>
    <w:p w:rsidR="00000000" w:rsidRPr="007D2D93" w:rsidP="005E28A3">
      <w:pPr>
        <w:pStyle w:val="BodyText"/>
      </w:pPr>
      <w:r w:rsidRPr="007D2D93">
        <w:t>Assessment must ensure:</w:t>
      </w:r>
    </w:p>
    <w:p w:rsidR="00000000" w:rsidRPr="007D2D93" w:rsidP="007D2D93">
      <w:pPr>
        <w:pStyle w:val="ListBullet"/>
      </w:pPr>
      <w:r w:rsidRPr="007D2D93">
        <w:t>access to suitable facilities, equipment and resources that reflect real working conditions and</w:t>
      </w:r>
      <w:r w:rsidRPr="007D2D93">
        <w:t xml:space="preserve"> model industry operating conditions and contingencies</w:t>
      </w:r>
    </w:p>
    <w:p w:rsidR="00000000" w:rsidRPr="007D2D93" w:rsidP="007D2D93">
      <w:pPr>
        <w:pStyle w:val="ListBullet"/>
      </w:pPr>
      <w:r w:rsidRPr="007D2D93">
        <w:t>access to personal protective equipment (PPE)</w:t>
      </w:r>
    </w:p>
    <w:p w:rsidR="00000000" w:rsidRPr="007D2D93" w:rsidP="007D2D93">
      <w:pPr>
        <w:pStyle w:val="ListBullet"/>
      </w:pPr>
      <w:r w:rsidRPr="007D2D93">
        <w:t xml:space="preserve">access to individualised plans and any relevant equipment outlined in the plan </w:t>
      </w:r>
    </w:p>
    <w:p w:rsidR="00000000" w:rsidRPr="007D2D93" w:rsidP="007D2D93">
      <w:pPr>
        <w:pStyle w:val="ListBullet"/>
      </w:pPr>
      <w:r w:rsidRPr="007D2D93">
        <w:t>access to organisational policies and procedures</w:t>
      </w:r>
    </w:p>
    <w:p w:rsidR="00000000" w:rsidRPr="007D2D93" w:rsidP="007D2D93">
      <w:pPr>
        <w:pStyle w:val="ListBullet"/>
      </w:pPr>
      <w:r w:rsidRPr="007D2D93">
        <w:t>opportunities for engageme</w:t>
      </w:r>
      <w:r w:rsidRPr="007D2D93">
        <w:t>nt with real people accessing allied health services.</w:t>
      </w:r>
    </w:p>
    <w:p w:rsidR="00000000" w:rsidRPr="007D2D93" w:rsidP="005E28A3">
      <w:pPr>
        <w:pStyle w:val="BodyText"/>
      </w:pPr>
      <w:r w:rsidRPr="007D2D93">
        <w:t>Assessors must satisfy the Standards for Registered Training Organisations requirements for assessors, and:</w:t>
      </w:r>
    </w:p>
    <w:p w:rsidR="00000000" w:rsidRPr="007D2D93" w:rsidP="007D2D93">
      <w:pPr>
        <w:pStyle w:val="ListBullet"/>
      </w:pPr>
      <w:r w:rsidRPr="007D2D93">
        <w:t>be a Certificate IV qualified Allied Health Assistant with a minimum of three years of professional experience in allied health services; or</w:t>
      </w:r>
    </w:p>
    <w:p w:rsidR="00000000" w:rsidRPr="007D2D93" w:rsidP="007D2D93">
      <w:pPr>
        <w:pStyle w:val="ListBullet"/>
      </w:pPr>
      <w:r w:rsidRPr="007D2D93">
        <w:t>a registered Allied Health Professional.</w:t>
      </w:r>
    </w:p>
    <w:p w:rsidR="00000000" w:rsidRPr="007D2D93" w:rsidP="007D2D93">
      <w:pPr>
        <w:pStyle w:val="AllowPageBreak"/>
      </w:pPr>
    </w:p>
    <w:p w:rsidR="00000000" w:rsidRPr="007D2D93" w:rsidP="007D2D93">
      <w:pPr>
        <w:pStyle w:val="Heading1"/>
      </w:pPr>
      <w:bookmarkStart w:id="14" w:name="O_1224918"/>
      <w:bookmarkEnd w:id="14"/>
      <w:r w:rsidRPr="007D2D93">
        <w:t>Links</w:t>
      </w:r>
    </w:p>
    <w:p w:rsidR="00000000" w:rsidRPr="007D2D93" w:rsidP="005E28A3">
      <w:pPr>
        <w:pStyle w:val="BodyText"/>
      </w:pPr>
      <w:r w:rsidRPr="007D2D93">
        <w:t xml:space="preserve">Companion Volume implementation guides are found </w:t>
      </w:r>
      <w:r w:rsidRPr="007D2D93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902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D2D93" w:rsidP="007D2D93"/>
    <w:sectPr w:rsidSect="007D2D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 w:rsidRPr="005E28A3" w:rsidP="005E28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A3" w:rsidP="007D2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28A3" w:rsidP="007D2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E28A3" w:rsidP="007D2D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 w:rsidP="007D2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8A3">
      <w:t>Approved</w:t>
    </w:r>
    <w:r w:rsidR="005E28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8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8A3">
      <w:rPr>
        <w:noProof/>
      </w:rPr>
      <w:t>5</w:t>
    </w:r>
    <w:r>
      <w:rPr>
        <w:noProof/>
      </w:rPr>
      <w:fldChar w:fldCharType="end"/>
    </w:r>
  </w:p>
  <w:p w:rsidR="007D2D93" w:rsidP="007D2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8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8A3">
      <w:t>HumanAbility</w:t>
    </w:r>
    <w:r w:rsidR="005E28A3">
      <w:fldChar w:fldCharType="end"/>
    </w:r>
  </w:p>
  <w:p w:rsidR="007D2D93" w:rsidP="007D2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D93" w:rsidRPr="005E28A3" w:rsidP="005E28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A3" w:rsidRPr="002D2AF8" w:rsidP="007D2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HLTAHA044 Work within a community rehabilitation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28A3" w:rsidP="007D2D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93" w:rsidRPr="002D2AF8" w:rsidP="007D2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8A3">
      <w:t>HLTAHA044 Work within a community rehabilitation environment</w:t>
    </w:r>
    <w:r w:rsidR="005E28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8A3">
      <w:rPr>
        <w:noProof/>
      </w:rPr>
      <w:t>2 March 2025</w:t>
    </w:r>
    <w:r>
      <w:fldChar w:fldCharType="end"/>
    </w:r>
  </w:p>
  <w:p w:rsidR="007D2D93" w:rsidP="007D2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CC2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01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CD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D93"/>
  </w:style>
  <w:style w:type="character" w:customStyle="1" w:styleId="Heading1Char">
    <w:name w:val="Heading 1 Char"/>
    <w:basedOn w:val="DefaultParagraphFont"/>
    <w:link w:val="Heading1"/>
    <w:rsid w:val="007D2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D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D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D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D93"/>
    <w:rPr>
      <w:b/>
      <w:spacing w:val="0"/>
    </w:rPr>
  </w:style>
  <w:style w:type="paragraph" w:styleId="ListBullet2">
    <w:name w:val="List Bullet 2"/>
    <w:basedOn w:val="List2"/>
    <w:rsid w:val="007D2D9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2D93"/>
    <w:rPr>
      <w:i/>
    </w:rPr>
  </w:style>
  <w:style w:type="paragraph" w:customStyle="1" w:styleId="SuperHeading">
    <w:name w:val="SuperHeading"/>
    <w:basedOn w:val="Normal"/>
    <w:rsid w:val="007D2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2D9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2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D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D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D93"/>
  </w:style>
  <w:style w:type="paragraph" w:styleId="TableofFigures">
    <w:name w:val="table of figures"/>
    <w:basedOn w:val="Normal"/>
    <w:next w:val="Normal"/>
    <w:semiHidden/>
    <w:rsid w:val="007D2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D9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2D93"/>
    <w:rPr>
      <w:rFonts w:ascii="Wingdings" w:hAnsi="Wingdings"/>
    </w:rPr>
  </w:style>
  <w:style w:type="paragraph" w:customStyle="1" w:styleId="TableHeading">
    <w:name w:val="Table Heading"/>
    <w:basedOn w:val="HeadingBase"/>
    <w:rsid w:val="007D2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D93"/>
    <w:rPr>
      <w:color w:val="0033CC"/>
      <w:u w:val="none"/>
    </w:rPr>
  </w:style>
  <w:style w:type="paragraph" w:customStyle="1" w:styleId="BodyTextRight">
    <w:name w:val="Body Text Right"/>
    <w:basedOn w:val="BodyText"/>
    <w:rsid w:val="007D2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D9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D93"/>
    <w:rPr>
      <w:sz w:val="32"/>
    </w:rPr>
  </w:style>
  <w:style w:type="paragraph" w:customStyle="1" w:styleId="HeadingProcedure">
    <w:name w:val="Heading Procedure"/>
    <w:basedOn w:val="HeadingBase"/>
    <w:next w:val="Normal"/>
    <w:rsid w:val="007D2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D93"/>
    <w:pPr>
      <w:spacing w:before="60" w:after="60"/>
    </w:pPr>
  </w:style>
  <w:style w:type="paragraph" w:styleId="ListContinue">
    <w:name w:val="List Continue"/>
    <w:basedOn w:val="List"/>
    <w:rsid w:val="007D2D93"/>
    <w:pPr>
      <w:ind w:firstLine="0"/>
    </w:pPr>
  </w:style>
  <w:style w:type="paragraph" w:customStyle="1" w:styleId="ListNote">
    <w:name w:val="List Note"/>
    <w:basedOn w:val="List"/>
    <w:rsid w:val="007D2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D93"/>
    <w:rPr>
      <w:rFonts w:ascii="Courier New" w:hAnsi="Courier New"/>
    </w:rPr>
  </w:style>
  <w:style w:type="paragraph" w:customStyle="1" w:styleId="NoteBullet">
    <w:name w:val="Note Bullet"/>
    <w:basedOn w:val="Note"/>
    <w:rsid w:val="007D2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D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2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D93"/>
    <w:rPr>
      <w:b/>
      <w:smallCaps/>
    </w:rPr>
  </w:style>
  <w:style w:type="paragraph" w:customStyle="1" w:styleId="TableListNumber">
    <w:name w:val="Table List Number"/>
    <w:basedOn w:val="ListNumber"/>
    <w:rsid w:val="007D2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D93"/>
    <w:pPr>
      <w:numPr>
        <w:numId w:val="10"/>
      </w:numPr>
    </w:pPr>
  </w:style>
  <w:style w:type="paragraph" w:customStyle="1" w:styleId="ListAlpha2">
    <w:name w:val="List Alpha 2"/>
    <w:basedOn w:val="List2"/>
    <w:rsid w:val="007D2D93"/>
    <w:pPr>
      <w:numPr>
        <w:numId w:val="9"/>
      </w:numPr>
    </w:pPr>
  </w:style>
  <w:style w:type="paragraph" w:styleId="List2">
    <w:name w:val="List 2"/>
    <w:basedOn w:val="BodyText"/>
    <w:rsid w:val="007D2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D9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2D9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2D93"/>
    <w:pPr>
      <w:numPr>
        <w:numId w:val="5"/>
      </w:numPr>
    </w:pPr>
  </w:style>
  <w:style w:type="paragraph" w:styleId="ListContinue2">
    <w:name w:val="List Continue 2"/>
    <w:basedOn w:val="List2"/>
    <w:rsid w:val="007D2D93"/>
    <w:pPr>
      <w:ind w:firstLine="0"/>
    </w:pPr>
  </w:style>
  <w:style w:type="paragraph" w:styleId="ListContinue3">
    <w:name w:val="List Continue 3"/>
    <w:basedOn w:val="List3"/>
    <w:rsid w:val="007D2D93"/>
    <w:pPr>
      <w:ind w:left="1021" w:firstLine="0"/>
    </w:pPr>
  </w:style>
  <w:style w:type="paragraph" w:styleId="ListContinue4">
    <w:name w:val="List Continue 4"/>
    <w:basedOn w:val="List4"/>
    <w:rsid w:val="007D2D93"/>
    <w:pPr>
      <w:ind w:firstLine="0"/>
    </w:pPr>
  </w:style>
  <w:style w:type="paragraph" w:styleId="ListContinue5">
    <w:name w:val="List Continue 5"/>
    <w:basedOn w:val="List5"/>
    <w:rsid w:val="007D2D93"/>
    <w:pPr>
      <w:ind w:firstLine="0"/>
    </w:pPr>
  </w:style>
  <w:style w:type="paragraph" w:styleId="ListNumber3">
    <w:name w:val="List Number 3"/>
    <w:basedOn w:val="List3"/>
    <w:rsid w:val="007D2D93"/>
    <w:pPr>
      <w:numPr>
        <w:numId w:val="6"/>
      </w:numPr>
    </w:pPr>
  </w:style>
  <w:style w:type="paragraph" w:styleId="ListNumber4">
    <w:name w:val="List Number 4"/>
    <w:basedOn w:val="List4"/>
    <w:rsid w:val="007D2D93"/>
    <w:pPr>
      <w:numPr>
        <w:numId w:val="7"/>
      </w:numPr>
    </w:pPr>
  </w:style>
  <w:style w:type="paragraph" w:styleId="ListNumber5">
    <w:name w:val="List Number 5"/>
    <w:basedOn w:val="List5"/>
    <w:rsid w:val="007D2D93"/>
    <w:pPr>
      <w:numPr>
        <w:numId w:val="8"/>
      </w:numPr>
    </w:pPr>
  </w:style>
  <w:style w:type="paragraph" w:styleId="BlockText">
    <w:name w:val="Block Text"/>
    <w:basedOn w:val="Normal"/>
    <w:rsid w:val="007D2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D93"/>
    <w:rPr>
      <w:sz w:val="16"/>
      <w:vertAlign w:val="superscript"/>
    </w:rPr>
  </w:style>
  <w:style w:type="character" w:customStyle="1" w:styleId="Symbols">
    <w:name w:val="Symbols"/>
    <w:basedOn w:val="DefaultParagraphFont"/>
    <w:rsid w:val="007D2D93"/>
    <w:rPr>
      <w:rFonts w:ascii="Symbol" w:hAnsi="Symbol"/>
    </w:rPr>
  </w:style>
  <w:style w:type="character" w:customStyle="1" w:styleId="MenuOptions">
    <w:name w:val="Menu Options"/>
    <w:basedOn w:val="DefaultParagraphFont"/>
    <w:rsid w:val="007D2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D93"/>
    <w:rPr>
      <w:b/>
    </w:rPr>
  </w:style>
  <w:style w:type="character" w:customStyle="1" w:styleId="Underlined">
    <w:name w:val="Underlined"/>
    <w:basedOn w:val="DefaultParagraphFont"/>
    <w:rsid w:val="007D2D93"/>
    <w:rPr>
      <w:u w:val="single"/>
    </w:rPr>
  </w:style>
  <w:style w:type="paragraph" w:customStyle="1" w:styleId="TableBodyTextRight">
    <w:name w:val="Table Body Text Right"/>
    <w:basedOn w:val="TableBodyText"/>
    <w:rsid w:val="007D2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D93"/>
    <w:rPr>
      <w:sz w:val="18"/>
    </w:rPr>
  </w:style>
  <w:style w:type="paragraph" w:customStyle="1" w:styleId="BodySmallRight">
    <w:name w:val="Body Small Right"/>
    <w:basedOn w:val="BodyTextRight"/>
    <w:rsid w:val="007D2D93"/>
    <w:rPr>
      <w:sz w:val="18"/>
      <w:szCs w:val="18"/>
    </w:rPr>
  </w:style>
  <w:style w:type="paragraph" w:customStyle="1" w:styleId="MarginEdition">
    <w:name w:val="Margin Edition"/>
    <w:basedOn w:val="MarginNote"/>
    <w:rsid w:val="007D2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D93"/>
    <w:rPr>
      <w:sz w:val="2"/>
      <w:szCs w:val="2"/>
    </w:rPr>
  </w:style>
  <w:style w:type="character" w:customStyle="1" w:styleId="Small">
    <w:name w:val="Small"/>
    <w:basedOn w:val="DefaultParagraphFont"/>
    <w:rsid w:val="007D2D93"/>
    <w:rPr>
      <w:sz w:val="16"/>
    </w:rPr>
  </w:style>
  <w:style w:type="paragraph" w:customStyle="1" w:styleId="WideTable">
    <w:name w:val="Wide Table"/>
    <w:basedOn w:val="Normal"/>
    <w:rsid w:val="007D2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D93"/>
  </w:style>
  <w:style w:type="paragraph" w:styleId="Quote">
    <w:name w:val="Quote"/>
    <w:basedOn w:val="Heading1"/>
    <w:link w:val="QuoteChar"/>
    <w:qFormat/>
    <w:rsid w:val="007D2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D93"/>
    <w:pPr>
      <w:pageBreakBefore/>
    </w:pPr>
  </w:style>
  <w:style w:type="paragraph" w:customStyle="1" w:styleId="Border">
    <w:name w:val="Border"/>
    <w:basedOn w:val="Normal"/>
    <w:qFormat/>
    <w:rsid w:val="007D2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D93"/>
    <w:rPr>
      <w:u w:val="single"/>
    </w:rPr>
  </w:style>
  <w:style w:type="character" w:customStyle="1" w:styleId="BoldandItalics">
    <w:name w:val="Bold and Italics"/>
    <w:qFormat/>
    <w:rsid w:val="007D2D93"/>
    <w:rPr>
      <w:b/>
      <w:i/>
      <w:u w:val="none"/>
    </w:rPr>
  </w:style>
  <w:style w:type="paragraph" w:styleId="BalloonText">
    <w:name w:val="Balloon Text"/>
    <w:basedOn w:val="Normal"/>
    <w:link w:val="BalloonTextChar"/>
    <w:rsid w:val="007D2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D93"/>
    <w:pPr>
      <w:spacing w:before="0" w:after="0"/>
    </w:pPr>
  </w:style>
  <w:style w:type="paragraph" w:customStyle="1" w:styleId="BodyTextBold">
    <w:name w:val="Body Text Bold"/>
    <w:basedOn w:val="BodyText"/>
    <w:qFormat/>
    <w:rsid w:val="007D2D93"/>
    <w:rPr>
      <w:b/>
    </w:rPr>
  </w:style>
  <w:style w:type="character" w:styleId="Hyperlink">
    <w:name w:val="Hyperlink"/>
    <w:basedOn w:val="DefaultParagraphFont"/>
    <w:uiPriority w:val="99"/>
    <w:unhideWhenUsed/>
    <w:rsid w:val="005E28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7568</Characters>
  <Application>Microsoft Office Word</Application>
  <DocSecurity>0</DocSecurity>
  <Lines>222</Lines>
  <Paragraphs>143</Paragraphs>
  <ScaleCrop>false</ScaleCrop>
  <Company>Author-it Software Corporation Ltd.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HLTAHA044 Work within a community rehabilitation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