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1471" w:rsidP="006114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HLTAHA043 Support the provision of basic nutritional advice and education</w:t>
      </w:r>
      <w:r>
        <w:fldChar w:fldCharType="end"/>
      </w:r>
    </w:p>
    <w:p w:rsidR="00611471" w:rsidP="00611471">
      <w:pPr>
        <w:pStyle w:val="Version"/>
        <w:sectPr w:rsidSect="008D76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76DF" w:rsidP="008D76DF">
      <w:pPr>
        <w:pStyle w:val="SuperHeading"/>
      </w:pPr>
      <w:r w:rsidRPr="008D76DF">
        <w:t>HLTAHA043</w:t>
      </w:r>
      <w:r w:rsidRPr="008D76DF">
        <w:t xml:space="preserve"> Support the provision of basic nutritional advice and education</w:t>
      </w:r>
    </w:p>
    <w:p w:rsidR="00000000" w:rsidRPr="008D76DF" w:rsidP="008D76DF">
      <w:pPr>
        <w:pStyle w:val="Heading1"/>
      </w:pPr>
      <w:bookmarkStart w:id="1" w:name="O_1224908"/>
      <w:bookmarkEnd w:id="1"/>
      <w:r w:rsidRPr="008D76DF">
        <w:t>Modification History</w:t>
      </w:r>
    </w:p>
    <w:p w:rsidR="00000000" w:rsidRPr="008D76DF" w:rsidP="00611471">
      <w:pPr>
        <w:pStyle w:val="BodyText"/>
      </w:pPr>
      <w:r w:rsidRPr="008D76DF">
        <w:t>Not applicable.</w:t>
      </w:r>
    </w:p>
    <w:p w:rsidR="00000000" w:rsidRPr="008D76DF" w:rsidP="008D76DF">
      <w:pPr>
        <w:pStyle w:val="Heading1"/>
      </w:pPr>
      <w:bookmarkStart w:id="2" w:name="O_1224912"/>
      <w:bookmarkEnd w:id="2"/>
      <w:r w:rsidRPr="008D76DF">
        <w:t>Application</w:t>
      </w:r>
    </w:p>
    <w:p w:rsidR="00000000" w:rsidRPr="008D76DF" w:rsidP="00611471">
      <w:pPr>
        <w:pStyle w:val="BodyText"/>
      </w:pPr>
      <w:r w:rsidRPr="008D76DF">
        <w:t>This unit describes the skills and knowledge required to provide assistance to a Dietitian. Work includes supporting the provision of basic nutrition education to individual as delegated by a Dietitian.</w:t>
      </w:r>
    </w:p>
    <w:p w:rsidR="00000000" w:rsidRPr="008D76DF" w:rsidP="00611471">
      <w:pPr>
        <w:pStyle w:val="BodyText"/>
      </w:pPr>
      <w:r w:rsidRPr="008D76DF">
        <w:t>This unit applies to Allied Health Assistants and sho</w:t>
      </w:r>
      <w:r w:rsidRPr="008D76DF">
        <w:t>uld be performed under the direct, indirect or remote supervision and delegation of an Accredited Practising Dietitian (APD).</w:t>
      </w:r>
    </w:p>
    <w:p w:rsidR="00000000" w:rsidRPr="008D76DF" w:rsidP="00611471">
      <w:pPr>
        <w:pStyle w:val="BodyText"/>
      </w:pPr>
      <w:r w:rsidRPr="008D76DF">
        <w:t xml:space="preserve">The skills in this unit must be applied in accordance with Allied Health Assistant Framework, Commonwealth and State or Territory </w:t>
      </w:r>
      <w:r w:rsidRPr="008D76DF">
        <w:t>legislation, Australian standards and industry codes of practice.</w:t>
      </w:r>
    </w:p>
    <w:p w:rsidR="00000000" w:rsidRPr="008D76DF" w:rsidP="00611471">
      <w:pPr>
        <w:pStyle w:val="BodyText"/>
      </w:pPr>
      <w:r w:rsidRPr="008D76DF">
        <w:t>No occupational licensing, certification or specific legislative requirements apply to this unit at the time of publication.</w:t>
      </w:r>
    </w:p>
    <w:p w:rsidR="00000000" w:rsidRPr="008D76DF" w:rsidP="008D76DF">
      <w:pPr>
        <w:pStyle w:val="Heading1"/>
      </w:pPr>
      <w:bookmarkStart w:id="3" w:name="O_1225789"/>
      <w:bookmarkEnd w:id="3"/>
      <w:r w:rsidRPr="008D76DF">
        <w:t>Pre-requisite Unit</w:t>
      </w:r>
    </w:p>
    <w:p w:rsidR="00000000" w:rsidRPr="008D76DF" w:rsidP="00611471">
      <w:pPr>
        <w:pStyle w:val="BodyText"/>
      </w:pPr>
      <w:r w:rsidRPr="008D76DF">
        <w:t>Nil</w:t>
      </w:r>
    </w:p>
    <w:p w:rsidR="00000000" w:rsidRPr="008D76DF" w:rsidP="008D76DF">
      <w:pPr>
        <w:pStyle w:val="Heading1"/>
      </w:pPr>
      <w:bookmarkStart w:id="4" w:name="O_1225790"/>
      <w:bookmarkEnd w:id="4"/>
      <w:r w:rsidRPr="008D76DF">
        <w:t>Comp</w:t>
      </w:r>
      <w:r w:rsidRPr="008D76DF">
        <w:t>etency Field</w:t>
      </w:r>
    </w:p>
    <w:p w:rsidR="00000000" w:rsidRPr="008D76DF" w:rsidP="00611471">
      <w:pPr>
        <w:pStyle w:val="BodyText"/>
      </w:pPr>
      <w:r w:rsidRPr="008D76DF">
        <w:t>Allied Health</w:t>
      </w:r>
    </w:p>
    <w:p w:rsidR="00000000" w:rsidRPr="008D76DF" w:rsidP="008D76DF">
      <w:pPr>
        <w:pStyle w:val="Heading1"/>
      </w:pPr>
      <w:bookmarkStart w:id="5" w:name="O_1225792"/>
      <w:bookmarkEnd w:id="5"/>
      <w:r w:rsidRPr="008D76DF">
        <w:t>Unit Sector</w:t>
      </w:r>
    </w:p>
    <w:p w:rsidR="00000000" w:rsidRPr="008D76DF" w:rsidP="00611471">
      <w:pPr>
        <w:pStyle w:val="BodyText"/>
      </w:pPr>
      <w:r w:rsidRPr="008D76DF">
        <w:t>Health</w:t>
      </w:r>
    </w:p>
    <w:p w:rsidR="00000000" w:rsidRPr="008D76DF" w:rsidP="008D76DF">
      <w:pPr>
        <w:pStyle w:val="Heading1"/>
      </w:pPr>
      <w:bookmarkStart w:id="6" w:name="O_1224911"/>
      <w:bookmarkEnd w:id="6"/>
      <w:r w:rsidRPr="008D76D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D76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6DF" w:rsidP="008D76DF">
            <w:pPr>
              <w:pStyle w:val="BodyText"/>
            </w:pPr>
            <w:r w:rsidRPr="008D76D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6DF">
            <w:pPr>
              <w:pStyle w:val="BodyText"/>
              <w:rPr>
                <w:lang w:val="en-NZ"/>
              </w:rPr>
            </w:pPr>
            <w:r w:rsidRPr="008D76DF">
              <w:rPr>
                <w:rStyle w:val="SpecialBold"/>
              </w:rPr>
              <w:t>PERFORMANCE</w:t>
            </w:r>
            <w:r w:rsidRPr="008D76DF">
              <w:t xml:space="preserve"> </w:t>
            </w:r>
            <w:r w:rsidRPr="008D76DF">
              <w:rPr>
                <w:rStyle w:val="SpecialBold"/>
              </w:rPr>
              <w:t>CRITERIA</w:t>
            </w:r>
          </w:p>
        </w:tc>
      </w:tr>
      <w:tr w:rsidTr="008D76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6DF" w:rsidP="008D76DF">
            <w:pPr>
              <w:pStyle w:val="BodyText"/>
            </w:pPr>
            <w:r w:rsidRPr="008D76D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6DF">
            <w:pPr>
              <w:pStyle w:val="BodyText"/>
              <w:rPr>
                <w:lang w:val="en-NZ"/>
              </w:rPr>
            </w:pPr>
            <w:r w:rsidRPr="008D76D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D76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6DF">
            <w:pPr>
              <w:pStyle w:val="List"/>
              <w:rPr>
                <w:lang w:val="en-NZ"/>
              </w:rPr>
            </w:pPr>
            <w:r w:rsidRPr="008D76DF">
              <w:t>1.  Receive delegation and gather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6DF" w:rsidP="008D76DF">
            <w:pPr>
              <w:pStyle w:val="List"/>
            </w:pPr>
            <w:r w:rsidRPr="008D76DF">
              <w:t>1.1. Obtain written or verbal delegation for an allied health activity from the Dietitian.</w:t>
            </w:r>
          </w:p>
          <w:p w:rsidR="00000000" w:rsidRPr="008D76DF" w:rsidP="008D76DF">
            <w:pPr>
              <w:pStyle w:val="List"/>
            </w:pPr>
            <w:r w:rsidRPr="008D76DF">
              <w:t>1.2. Obtain informati</w:t>
            </w:r>
            <w:r w:rsidRPr="008D76DF">
              <w:t xml:space="preserve">on from relevant sources and delegating </w:t>
            </w:r>
            <w:r w:rsidRPr="008D76DF">
              <w:t>Dietitian, according to organisational policy and procedures.</w:t>
            </w:r>
          </w:p>
          <w:p w:rsidR="00000000" w:rsidP="008D76DF">
            <w:pPr>
              <w:pStyle w:val="List"/>
              <w:rPr>
                <w:lang w:val="en-NZ"/>
              </w:rPr>
            </w:pPr>
            <w:r w:rsidRPr="008D76DF">
              <w:t>1.3. Discuss and confirm with delegating Dietitian educational needs, process, timing, monitoring feedback and work health and safety (WHS) requirements.</w:t>
            </w:r>
          </w:p>
        </w:tc>
      </w:tr>
      <w:tr w:rsidTr="008D76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6DF">
            <w:pPr>
              <w:pStyle w:val="List"/>
              <w:rPr>
                <w:lang w:val="en-NZ"/>
              </w:rPr>
            </w:pPr>
            <w:r w:rsidRPr="008D76DF">
              <w:t>2.  Organise resources for dietary education.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6DF" w:rsidP="008D76DF">
            <w:pPr>
              <w:pStyle w:val="List"/>
            </w:pPr>
            <w:r w:rsidRPr="008D76DF">
              <w:t>2.1. Confirm details regarding the person</w:t>
            </w:r>
            <w:r>
              <w:t>’</w:t>
            </w:r>
            <w:r w:rsidRPr="008D76DF">
              <w:t>s indicators that may need to be considered with the delegating Dietitian.</w:t>
            </w:r>
          </w:p>
          <w:p w:rsidR="00000000" w:rsidRPr="008D76DF" w:rsidP="008D76DF">
            <w:pPr>
              <w:pStyle w:val="List"/>
            </w:pPr>
            <w:r w:rsidRPr="008D76DF">
              <w:t>2.2. Prepare educational materials and products as delegated by the Dietitian.</w:t>
            </w:r>
          </w:p>
          <w:p w:rsidR="00000000" w:rsidRPr="008D76DF" w:rsidP="008D76DF">
            <w:pPr>
              <w:pStyle w:val="List"/>
            </w:pPr>
            <w:r w:rsidRPr="008D76DF">
              <w:t>2.3. Develop or modify resources as delegated by the Dietitian.</w:t>
            </w:r>
          </w:p>
          <w:p w:rsidR="00000000" w:rsidRPr="008D76DF" w:rsidP="008D76DF">
            <w:pPr>
              <w:pStyle w:val="List"/>
            </w:pPr>
            <w:r w:rsidRPr="008D76DF">
              <w:t>2.4. Confirm materials and products are suitable for the person’s setting with the delegated Dietitian.</w:t>
            </w:r>
          </w:p>
          <w:p w:rsidR="00000000" w:rsidP="008D76DF">
            <w:pPr>
              <w:pStyle w:val="List"/>
              <w:rPr>
                <w:lang w:val="en-NZ"/>
              </w:rPr>
            </w:pPr>
            <w:r w:rsidRPr="008D76DF">
              <w:t>2.5. Determine the person</w:t>
            </w:r>
            <w:r>
              <w:t>’</w:t>
            </w:r>
            <w:r w:rsidRPr="008D76DF">
              <w:t>s availability.</w:t>
            </w:r>
          </w:p>
        </w:tc>
      </w:tr>
      <w:tr w:rsidTr="008D76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6DF">
            <w:pPr>
              <w:pStyle w:val="List"/>
              <w:rPr>
                <w:lang w:val="en-NZ"/>
              </w:rPr>
            </w:pPr>
            <w:r w:rsidRPr="008D76DF">
              <w:t>3.  Assist with the provision of written diet</w:t>
            </w:r>
            <w:r w:rsidRPr="008D76DF">
              <w:t>ary and nutrition information or education to the person.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6DF" w:rsidP="008D76DF">
            <w:pPr>
              <w:pStyle w:val="List"/>
            </w:pPr>
            <w:r w:rsidRPr="008D76DF">
              <w:t>3.1. Confirm the purpose of the information or education, based on the individualised plan with the person.</w:t>
            </w:r>
          </w:p>
          <w:p w:rsidR="00000000" w:rsidRPr="008D76DF" w:rsidP="008D76DF">
            <w:pPr>
              <w:pStyle w:val="List"/>
            </w:pPr>
            <w:r w:rsidRPr="008D76DF">
              <w:t>3.2. Support the person to make meal choices that are consistent with the individualised p</w:t>
            </w:r>
            <w:r w:rsidRPr="008D76DF">
              <w:t>lan as delegated by the Dietitian.</w:t>
            </w:r>
          </w:p>
          <w:p w:rsidR="00000000" w:rsidRPr="008D76DF" w:rsidP="008D76DF">
            <w:pPr>
              <w:pStyle w:val="List"/>
            </w:pPr>
            <w:r w:rsidRPr="008D76DF">
              <w:t>3.3. Provide practical dietary education to support meal and food choices consistent with individualised plan.</w:t>
            </w:r>
          </w:p>
          <w:p w:rsidR="00000000" w:rsidRPr="008D76DF" w:rsidP="008D76DF">
            <w:pPr>
              <w:pStyle w:val="List"/>
            </w:pPr>
            <w:r w:rsidRPr="008D76DF">
              <w:t>3.4. Use nutrition and dietetic resources and equipment.</w:t>
            </w:r>
          </w:p>
          <w:p w:rsidR="00000000" w:rsidP="008D76DF">
            <w:pPr>
              <w:pStyle w:val="List"/>
              <w:rPr>
                <w:lang w:val="en-NZ"/>
              </w:rPr>
            </w:pPr>
            <w:r w:rsidRPr="008D76DF">
              <w:t>3.5. Seek feedback on the person’s understanding.</w:t>
            </w:r>
          </w:p>
        </w:tc>
      </w:tr>
      <w:tr w:rsidTr="008D76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6DF">
            <w:pPr>
              <w:pStyle w:val="List"/>
              <w:rPr>
                <w:lang w:val="en-NZ"/>
              </w:rPr>
            </w:pPr>
            <w:r w:rsidRPr="008D76DF">
              <w:t>4.</w:t>
            </w:r>
            <w:r w:rsidRPr="008D76DF">
              <w:t xml:space="preserve">  Monitor the person</w:t>
            </w:r>
            <w:r>
              <w:t>’</w:t>
            </w:r>
            <w:r w:rsidRPr="008D76DF">
              <w:t xml:space="preserve">s response to the interventions outlined in the individualised plan.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6DF" w:rsidP="008D76DF">
            <w:pPr>
              <w:pStyle w:val="List"/>
            </w:pPr>
            <w:r w:rsidRPr="008D76DF">
              <w:t>4.1. Monitor the person according to individualised plan.</w:t>
            </w:r>
          </w:p>
          <w:p w:rsidR="00000000" w:rsidRPr="008D76DF" w:rsidP="008D76DF">
            <w:pPr>
              <w:pStyle w:val="List"/>
            </w:pPr>
            <w:r w:rsidRPr="008D76DF">
              <w:t>4.2. Identify the person’s deviations from the individualised plan and report to delegating Dietitian.</w:t>
            </w:r>
          </w:p>
          <w:p w:rsidR="00000000" w:rsidRPr="008D76DF" w:rsidP="008D76DF">
            <w:pPr>
              <w:pStyle w:val="List"/>
            </w:pPr>
            <w:r w:rsidRPr="008D76DF">
              <w:t>4.3.</w:t>
            </w:r>
            <w:r w:rsidRPr="008D76DF">
              <w:t xml:space="preserve"> Identify and report indicators requiring dietary intervention to the delegating Dietitian in line with organisational procedures.</w:t>
            </w:r>
          </w:p>
          <w:p w:rsidR="00000000" w:rsidP="008D76DF">
            <w:pPr>
              <w:pStyle w:val="List"/>
              <w:rPr>
                <w:lang w:val="en-NZ"/>
              </w:rPr>
            </w:pPr>
            <w:r w:rsidRPr="008D76DF">
              <w:t xml:space="preserve">4.4. Seek the person’s feedback on satisfaction with the dietetic service. </w:t>
            </w:r>
          </w:p>
        </w:tc>
      </w:tr>
      <w:tr w:rsidTr="008D76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6DF">
            <w:pPr>
              <w:pStyle w:val="List"/>
              <w:rPr>
                <w:lang w:val="en-NZ"/>
              </w:rPr>
            </w:pPr>
            <w:r w:rsidRPr="008D76DF">
              <w:t>5.  Comply with supervisory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6DF" w:rsidP="008D76DF">
            <w:pPr>
              <w:pStyle w:val="List"/>
            </w:pPr>
            <w:r w:rsidRPr="008D76DF">
              <w:t>5.1. Provide assistance as delegated by the Dietitian.</w:t>
            </w:r>
          </w:p>
          <w:p w:rsidR="00000000" w:rsidRPr="008D76DF" w:rsidP="008D76DF">
            <w:pPr>
              <w:pStyle w:val="List"/>
            </w:pPr>
            <w:r w:rsidRPr="008D76DF">
              <w:t>5.2. Provide feedback to the delegating Dietitian regarding the person’s progress.</w:t>
            </w:r>
          </w:p>
          <w:p w:rsidR="00000000" w:rsidRPr="008D76DF" w:rsidP="008D76DF">
            <w:pPr>
              <w:pStyle w:val="List"/>
            </w:pPr>
            <w:r w:rsidRPr="008D76DF">
              <w:t>5.3. Seek assistance when the person presents with needs or signs outside limits of scope of role.</w:t>
            </w:r>
          </w:p>
          <w:p w:rsidR="00000000" w:rsidRPr="008D76DF" w:rsidP="008D76DF">
            <w:pPr>
              <w:pStyle w:val="List"/>
            </w:pPr>
            <w:r w:rsidRPr="008D76DF">
              <w:t>5.4. Report the per</w:t>
            </w:r>
            <w:r w:rsidRPr="008D76DF">
              <w:t>son’s difficulties and concerns to the delegating Dietitian.</w:t>
            </w:r>
          </w:p>
          <w:p w:rsidR="00000000" w:rsidP="008D76DF">
            <w:pPr>
              <w:pStyle w:val="List"/>
              <w:rPr>
                <w:lang w:val="en-NZ"/>
              </w:rPr>
            </w:pPr>
            <w:r w:rsidRPr="008D76DF">
              <w:t>5.5. Implement variations to the education program and material as delegated by the Dietitian.</w:t>
            </w:r>
          </w:p>
        </w:tc>
      </w:tr>
      <w:tr w:rsidTr="008D76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6DF">
            <w:pPr>
              <w:pStyle w:val="List"/>
              <w:rPr>
                <w:lang w:val="en-NZ"/>
              </w:rPr>
            </w:pPr>
            <w:r w:rsidRPr="008D76DF">
              <w:t>6.  Clean and store materials and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6DF" w:rsidP="008D76DF">
            <w:pPr>
              <w:pStyle w:val="List"/>
            </w:pPr>
            <w:r w:rsidRPr="008D76DF">
              <w:t>6.1. Clean equipment according to manufacturer require</w:t>
            </w:r>
            <w:r w:rsidRPr="008D76DF">
              <w:t>ments.</w:t>
            </w:r>
          </w:p>
          <w:p w:rsidR="00000000" w:rsidRPr="008D76DF" w:rsidP="008D76DF">
            <w:pPr>
              <w:pStyle w:val="List"/>
            </w:pPr>
            <w:r w:rsidRPr="008D76DF">
              <w:t>6.2. Store educational materials and equipment according to manufacturer requirements and organisational procedures.</w:t>
            </w:r>
          </w:p>
          <w:p w:rsidR="00000000" w:rsidRPr="008D76DF" w:rsidP="008D76DF">
            <w:pPr>
              <w:pStyle w:val="List"/>
            </w:pPr>
            <w:r w:rsidRPr="008D76DF">
              <w:t>6.3. Report equipment faults in accordance with organisational procedures.</w:t>
            </w:r>
          </w:p>
          <w:p w:rsidR="00000000" w:rsidP="008D76DF">
            <w:pPr>
              <w:pStyle w:val="List"/>
              <w:rPr>
                <w:lang w:val="en-NZ"/>
              </w:rPr>
            </w:pPr>
            <w:r w:rsidRPr="008D76DF">
              <w:t>6.4. Report shortages of educational material in accordan</w:t>
            </w:r>
            <w:r w:rsidRPr="008D76DF">
              <w:t>ce with organisational procedures.</w:t>
            </w:r>
          </w:p>
        </w:tc>
      </w:tr>
      <w:tr w:rsidTr="008D76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6DF">
            <w:pPr>
              <w:pStyle w:val="List"/>
              <w:rPr>
                <w:lang w:val="en-NZ"/>
              </w:rPr>
            </w:pPr>
            <w:r w:rsidRPr="008D76DF">
              <w:t>7.  Document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6DF" w:rsidP="008D76DF">
            <w:pPr>
              <w:pStyle w:val="List"/>
            </w:pPr>
            <w:r w:rsidRPr="008D76DF">
              <w:t>7.1. Document and report person</w:t>
            </w:r>
            <w:r>
              <w:t>’</w:t>
            </w:r>
            <w:r w:rsidRPr="008D76DF">
              <w:t>s information in line with organisational procedures.</w:t>
            </w:r>
          </w:p>
          <w:p w:rsidR="00000000" w:rsidRPr="008D76DF" w:rsidP="008D76DF">
            <w:pPr>
              <w:pStyle w:val="List"/>
            </w:pPr>
            <w:r w:rsidRPr="008D76DF">
              <w:t>7.2. Document the person’s response to information or education in line with organisational procedures.</w:t>
            </w:r>
          </w:p>
          <w:p w:rsidR="00000000" w:rsidRPr="008D76DF" w:rsidP="008D76DF">
            <w:pPr>
              <w:pStyle w:val="List"/>
            </w:pPr>
            <w:r w:rsidRPr="008D76DF">
              <w:t>7.3.</w:t>
            </w:r>
            <w:r w:rsidRPr="008D76DF">
              <w:t>Maintain the person</w:t>
            </w:r>
            <w:r>
              <w:t>’</w:t>
            </w:r>
            <w:r w:rsidRPr="008D76DF">
              <w:t>s records, according to organisational procedures.</w:t>
            </w:r>
          </w:p>
        </w:tc>
      </w:tr>
    </w:tbl>
    <w:p w:rsidR="00000000" w:rsidRPr="008D76DF" w:rsidP="008D76DF">
      <w:pPr>
        <w:pStyle w:val="BodyText"/>
      </w:pPr>
    </w:p>
    <w:p w:rsidR="00000000" w:rsidRPr="008D76DF" w:rsidP="008D76DF">
      <w:pPr>
        <w:pStyle w:val="AllowPageBreak"/>
      </w:pPr>
    </w:p>
    <w:p w:rsidR="00000000" w:rsidRPr="008D76DF" w:rsidP="008D76DF">
      <w:pPr>
        <w:pStyle w:val="Heading1"/>
      </w:pPr>
      <w:bookmarkStart w:id="7" w:name="O_1224910"/>
      <w:bookmarkEnd w:id="7"/>
      <w:r w:rsidRPr="008D76DF">
        <w:t>Foundation Skills</w:t>
      </w:r>
    </w:p>
    <w:p w:rsidR="00000000" w:rsidRPr="00611471" w:rsidP="00611471">
      <w:pPr>
        <w:pStyle w:val="BodyText"/>
        <w:rPr>
          <w:i/>
        </w:rPr>
      </w:pPr>
      <w:r w:rsidRPr="00611471">
        <w:rPr>
          <w:rStyle w:val="Emphasis"/>
        </w:rPr>
        <w:t>Foundation skills essential to performance are explicit in the performance criteria of this unit of competency.</w:t>
      </w:r>
    </w:p>
    <w:p w:rsidR="00000000" w:rsidRPr="008D76DF" w:rsidP="008D76DF">
      <w:pPr>
        <w:pStyle w:val="Heading1"/>
      </w:pPr>
      <w:bookmarkStart w:id="8" w:name="O_1224909"/>
      <w:bookmarkEnd w:id="8"/>
      <w:r w:rsidRPr="008D76DF">
        <w:t>Unit Mapping Information</w:t>
      </w:r>
    </w:p>
    <w:p w:rsidR="00000000" w:rsidRPr="008D76DF" w:rsidP="00611471">
      <w:pPr>
        <w:pStyle w:val="BodyText"/>
      </w:pPr>
      <w:r w:rsidRPr="008D76DF">
        <w:t>Supersedes and is not equivalent to HLTAHA023 Support the provision of basic nutrition advice and education.</w:t>
      </w:r>
    </w:p>
    <w:p w:rsidR="00000000" w:rsidRPr="008D76DF" w:rsidP="008D76DF">
      <w:pPr>
        <w:pStyle w:val="Heading1"/>
      </w:pPr>
      <w:bookmarkStart w:id="9" w:name="O_1224902"/>
      <w:bookmarkEnd w:id="9"/>
      <w:r w:rsidRPr="008D76DF">
        <w:t>Links</w:t>
      </w:r>
    </w:p>
    <w:p w:rsidR="00000000" w:rsidRPr="008D76DF" w:rsidP="00611471">
      <w:pPr>
        <w:pStyle w:val="BodyText"/>
      </w:pPr>
      <w:r w:rsidRPr="008D76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837DFA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8D76DF" w:rsidP="008D76DF"/>
    <w:sectPr w:rsidSect="008D76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6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6DF" w:rsidRPr="00611471" w:rsidP="006114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6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471" w:rsidP="008D76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1471" w:rsidP="008D76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11471" w:rsidP="008D76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6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4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76DF" w:rsidRPr="00611471" w:rsidP="006114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6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471" w:rsidRPr="002D2AF8" w:rsidP="008D76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HLTAHA043 Support the provision of basic nutritional advice and education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611471" w:rsidP="008D76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76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76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76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76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76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76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76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76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76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76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76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76DF"/>
  </w:style>
  <w:style w:type="character" w:customStyle="1" w:styleId="Heading1Char">
    <w:name w:val="Heading 1 Char"/>
    <w:basedOn w:val="DefaultParagraphFont"/>
    <w:link w:val="Heading1"/>
    <w:rsid w:val="008D76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76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76D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D76DF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8D76DF"/>
    <w:rPr>
      <w:b/>
      <w:spacing w:val="0"/>
    </w:rPr>
  </w:style>
  <w:style w:type="character" w:styleId="Emphasis">
    <w:name w:val="Emphasis"/>
    <w:basedOn w:val="DefaultParagraphFont"/>
    <w:qFormat/>
    <w:rsid w:val="008D76DF"/>
    <w:rPr>
      <w:i/>
    </w:rPr>
  </w:style>
  <w:style w:type="paragraph" w:customStyle="1" w:styleId="SuperHeading">
    <w:name w:val="SuperHeading"/>
    <w:basedOn w:val="Normal"/>
    <w:rsid w:val="008D76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76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76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76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76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76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76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76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76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76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76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76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76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76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76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76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76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76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76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76D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8D76D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D76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76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76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76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76D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76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76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76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76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76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76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76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76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76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76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76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76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76DF"/>
  </w:style>
  <w:style w:type="paragraph" w:styleId="TableofFigures">
    <w:name w:val="table of figures"/>
    <w:basedOn w:val="Normal"/>
    <w:next w:val="Normal"/>
    <w:semiHidden/>
    <w:rsid w:val="008D76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76D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D76DF"/>
    <w:rPr>
      <w:rFonts w:ascii="Wingdings" w:hAnsi="Wingdings"/>
    </w:rPr>
  </w:style>
  <w:style w:type="paragraph" w:customStyle="1" w:styleId="TableHeading">
    <w:name w:val="Table Heading"/>
    <w:basedOn w:val="HeadingBase"/>
    <w:rsid w:val="008D76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76DF"/>
    <w:rPr>
      <w:color w:val="0033CC"/>
      <w:u w:val="none"/>
    </w:rPr>
  </w:style>
  <w:style w:type="paragraph" w:customStyle="1" w:styleId="BodyTextRight">
    <w:name w:val="Body Text Right"/>
    <w:basedOn w:val="BodyText"/>
    <w:rsid w:val="008D76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76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76D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76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76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76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76DF"/>
    <w:rPr>
      <w:sz w:val="32"/>
    </w:rPr>
  </w:style>
  <w:style w:type="paragraph" w:customStyle="1" w:styleId="HeadingProcedure">
    <w:name w:val="Heading Procedure"/>
    <w:basedOn w:val="HeadingBase"/>
    <w:next w:val="Normal"/>
    <w:rsid w:val="008D76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76DF"/>
    <w:pPr>
      <w:spacing w:before="60" w:after="60"/>
    </w:pPr>
  </w:style>
  <w:style w:type="paragraph" w:styleId="ListContinue">
    <w:name w:val="List Continue"/>
    <w:basedOn w:val="List"/>
    <w:rsid w:val="008D76DF"/>
    <w:pPr>
      <w:ind w:firstLine="0"/>
    </w:pPr>
  </w:style>
  <w:style w:type="paragraph" w:customStyle="1" w:styleId="ListNote">
    <w:name w:val="List Note"/>
    <w:basedOn w:val="List"/>
    <w:rsid w:val="008D76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76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76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76DF"/>
    <w:rPr>
      <w:rFonts w:ascii="Courier New" w:hAnsi="Courier New"/>
    </w:rPr>
  </w:style>
  <w:style w:type="paragraph" w:customStyle="1" w:styleId="NoteBullet">
    <w:name w:val="Note Bullet"/>
    <w:basedOn w:val="Note"/>
    <w:rsid w:val="008D76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76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76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76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76D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D76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76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76DF"/>
    <w:rPr>
      <w:b/>
      <w:smallCaps/>
    </w:rPr>
  </w:style>
  <w:style w:type="paragraph" w:customStyle="1" w:styleId="TableListNumber">
    <w:name w:val="Table List Number"/>
    <w:basedOn w:val="ListNumber"/>
    <w:rsid w:val="008D76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76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76DF"/>
    <w:pPr>
      <w:numPr>
        <w:numId w:val="7"/>
      </w:numPr>
    </w:pPr>
  </w:style>
  <w:style w:type="paragraph" w:customStyle="1" w:styleId="ListAlpha2">
    <w:name w:val="List Alpha 2"/>
    <w:basedOn w:val="List2"/>
    <w:rsid w:val="008D76DF"/>
    <w:pPr>
      <w:numPr>
        <w:numId w:val="6"/>
      </w:numPr>
    </w:pPr>
  </w:style>
  <w:style w:type="paragraph" w:styleId="List2">
    <w:name w:val="List 2"/>
    <w:basedOn w:val="BodyText"/>
    <w:rsid w:val="008D76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76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76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76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76D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76D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D76DF"/>
    <w:pPr>
      <w:numPr>
        <w:numId w:val="2"/>
      </w:numPr>
    </w:pPr>
  </w:style>
  <w:style w:type="paragraph" w:styleId="ListContinue2">
    <w:name w:val="List Continue 2"/>
    <w:basedOn w:val="List2"/>
    <w:rsid w:val="008D76DF"/>
    <w:pPr>
      <w:ind w:firstLine="0"/>
    </w:pPr>
  </w:style>
  <w:style w:type="paragraph" w:styleId="ListContinue3">
    <w:name w:val="List Continue 3"/>
    <w:basedOn w:val="List3"/>
    <w:rsid w:val="008D76DF"/>
    <w:pPr>
      <w:ind w:left="1021" w:firstLine="0"/>
    </w:pPr>
  </w:style>
  <w:style w:type="paragraph" w:styleId="ListContinue4">
    <w:name w:val="List Continue 4"/>
    <w:basedOn w:val="List4"/>
    <w:rsid w:val="008D76DF"/>
    <w:pPr>
      <w:ind w:firstLine="0"/>
    </w:pPr>
  </w:style>
  <w:style w:type="paragraph" w:styleId="ListContinue5">
    <w:name w:val="List Continue 5"/>
    <w:basedOn w:val="List5"/>
    <w:rsid w:val="008D76DF"/>
    <w:pPr>
      <w:ind w:firstLine="0"/>
    </w:pPr>
  </w:style>
  <w:style w:type="paragraph" w:styleId="ListNumber3">
    <w:name w:val="List Number 3"/>
    <w:basedOn w:val="List3"/>
    <w:rsid w:val="008D76DF"/>
    <w:pPr>
      <w:numPr>
        <w:numId w:val="3"/>
      </w:numPr>
    </w:pPr>
  </w:style>
  <w:style w:type="paragraph" w:styleId="ListNumber4">
    <w:name w:val="List Number 4"/>
    <w:basedOn w:val="List4"/>
    <w:rsid w:val="008D76DF"/>
    <w:pPr>
      <w:numPr>
        <w:numId w:val="4"/>
      </w:numPr>
    </w:pPr>
  </w:style>
  <w:style w:type="paragraph" w:styleId="ListNumber5">
    <w:name w:val="List Number 5"/>
    <w:basedOn w:val="List5"/>
    <w:rsid w:val="008D76DF"/>
    <w:pPr>
      <w:numPr>
        <w:numId w:val="5"/>
      </w:numPr>
    </w:pPr>
  </w:style>
  <w:style w:type="paragraph" w:styleId="BlockText">
    <w:name w:val="Block Text"/>
    <w:basedOn w:val="Normal"/>
    <w:rsid w:val="008D76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76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76DF"/>
    <w:rPr>
      <w:sz w:val="16"/>
      <w:vertAlign w:val="superscript"/>
    </w:rPr>
  </w:style>
  <w:style w:type="character" w:customStyle="1" w:styleId="Symbols">
    <w:name w:val="Symbols"/>
    <w:basedOn w:val="DefaultParagraphFont"/>
    <w:rsid w:val="008D76DF"/>
    <w:rPr>
      <w:rFonts w:ascii="Symbol" w:hAnsi="Symbol"/>
    </w:rPr>
  </w:style>
  <w:style w:type="character" w:customStyle="1" w:styleId="MenuOptions">
    <w:name w:val="Menu Options"/>
    <w:basedOn w:val="DefaultParagraphFont"/>
    <w:rsid w:val="008D76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76DF"/>
    <w:rPr>
      <w:b/>
    </w:rPr>
  </w:style>
  <w:style w:type="character" w:customStyle="1" w:styleId="Underlined">
    <w:name w:val="Underlined"/>
    <w:basedOn w:val="DefaultParagraphFont"/>
    <w:rsid w:val="008D76DF"/>
    <w:rPr>
      <w:u w:val="single"/>
    </w:rPr>
  </w:style>
  <w:style w:type="paragraph" w:customStyle="1" w:styleId="TableBodyTextRight">
    <w:name w:val="Table Body Text Right"/>
    <w:basedOn w:val="TableBodyText"/>
    <w:rsid w:val="008D76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76DF"/>
    <w:rPr>
      <w:sz w:val="18"/>
    </w:rPr>
  </w:style>
  <w:style w:type="paragraph" w:customStyle="1" w:styleId="BodySmallRight">
    <w:name w:val="Body Small Right"/>
    <w:basedOn w:val="BodyTextRight"/>
    <w:rsid w:val="008D76DF"/>
    <w:rPr>
      <w:sz w:val="18"/>
      <w:szCs w:val="18"/>
    </w:rPr>
  </w:style>
  <w:style w:type="paragraph" w:customStyle="1" w:styleId="MarginEdition">
    <w:name w:val="Margin Edition"/>
    <w:basedOn w:val="MarginNote"/>
    <w:rsid w:val="008D76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76DF"/>
    <w:rPr>
      <w:sz w:val="2"/>
      <w:szCs w:val="2"/>
    </w:rPr>
  </w:style>
  <w:style w:type="character" w:customStyle="1" w:styleId="Small">
    <w:name w:val="Small"/>
    <w:basedOn w:val="DefaultParagraphFont"/>
    <w:rsid w:val="008D76DF"/>
    <w:rPr>
      <w:sz w:val="16"/>
    </w:rPr>
  </w:style>
  <w:style w:type="paragraph" w:customStyle="1" w:styleId="WideTable">
    <w:name w:val="Wide Table"/>
    <w:basedOn w:val="Normal"/>
    <w:rsid w:val="008D76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76DF"/>
  </w:style>
  <w:style w:type="paragraph" w:styleId="Quote">
    <w:name w:val="Quote"/>
    <w:basedOn w:val="Heading1"/>
    <w:link w:val="QuoteChar"/>
    <w:qFormat/>
    <w:rsid w:val="008D76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76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76DF"/>
    <w:pPr>
      <w:pageBreakBefore/>
    </w:pPr>
  </w:style>
  <w:style w:type="paragraph" w:customStyle="1" w:styleId="Border">
    <w:name w:val="Border"/>
    <w:basedOn w:val="Normal"/>
    <w:qFormat/>
    <w:rsid w:val="008D76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76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76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76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76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76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76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76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76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76DF"/>
    <w:rPr>
      <w:u w:val="single"/>
    </w:rPr>
  </w:style>
  <w:style w:type="character" w:customStyle="1" w:styleId="BoldandItalics">
    <w:name w:val="Bold and Italics"/>
    <w:qFormat/>
    <w:rsid w:val="008D76DF"/>
    <w:rPr>
      <w:b/>
      <w:i/>
      <w:u w:val="none"/>
    </w:rPr>
  </w:style>
  <w:style w:type="paragraph" w:styleId="BalloonText">
    <w:name w:val="Balloon Text"/>
    <w:basedOn w:val="Normal"/>
    <w:link w:val="BalloonTextChar"/>
    <w:rsid w:val="008D76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76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76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76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76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76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76DF"/>
    <w:pPr>
      <w:spacing w:before="0" w:after="0"/>
    </w:pPr>
  </w:style>
  <w:style w:type="paragraph" w:customStyle="1" w:styleId="BodyTextBold">
    <w:name w:val="Body Text Bold"/>
    <w:basedOn w:val="BodyText"/>
    <w:qFormat/>
    <w:rsid w:val="008D76DF"/>
    <w:rPr>
      <w:b/>
    </w:rPr>
  </w:style>
  <w:style w:type="character" w:styleId="Hyperlink">
    <w:name w:val="Hyperlink"/>
    <w:basedOn w:val="DefaultParagraphFont"/>
    <w:uiPriority w:val="99"/>
    <w:unhideWhenUsed/>
    <w:rsid w:val="006114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650</Words>
  <Characters>4154</Characters>
  <Application>Microsoft Office Word</Application>
  <DocSecurity>0</DocSecurity>
  <Lines>134</Lines>
  <Paragraphs>75</Paragraphs>
  <ScaleCrop>false</ScaleCrop>
  <Company>Author-it Software Corporation Ltd.</Company>
  <LinksUpToDate>false</LinksUpToDate>
  <CharactersWithSpaces>4729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HLTAHA043 Support the provision of basic nutritional advice and education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2023-07-02T01:33:00Z</dcterms:created>
  <dcterms:modified xsi:type="dcterms:W3CDTF">2023-07-02T01:33:00Z</dcterms:modified>
</cp:coreProperties>
</file>