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52" w:rsidP="00BB4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HLTAHA035 Provide support in dysphagia management</w:t>
      </w:r>
      <w:r>
        <w:fldChar w:fldCharType="end"/>
      </w:r>
    </w:p>
    <w:p w:rsidR="00BB4E52" w:rsidP="00BB4E52">
      <w:pPr>
        <w:pStyle w:val="Version"/>
        <w:sectPr w:rsidSect="00F70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99A" w:rsidP="00F7099A">
      <w:pPr>
        <w:pStyle w:val="SuperHeading"/>
      </w:pPr>
      <w:r w:rsidRPr="00F7099A">
        <w:t>HLTAHA035 Provide support in dysphagia management</w:t>
      </w:r>
    </w:p>
    <w:p w:rsidR="00000000" w:rsidRPr="00F7099A" w:rsidP="00F7099A">
      <w:pPr>
        <w:pStyle w:val="Heading1"/>
      </w:pPr>
      <w:bookmarkStart w:id="1" w:name="O_1224788"/>
      <w:bookmarkEnd w:id="1"/>
      <w:r w:rsidRPr="00F7099A">
        <w:t>Modification History</w:t>
      </w:r>
    </w:p>
    <w:p w:rsidR="00000000" w:rsidRPr="00F7099A" w:rsidP="00BB4E52">
      <w:pPr>
        <w:pStyle w:val="BodyText"/>
      </w:pPr>
      <w:r w:rsidRPr="00F7099A">
        <w:t>Not applicable.</w:t>
      </w:r>
    </w:p>
    <w:p w:rsidR="00000000" w:rsidRPr="00F7099A" w:rsidP="00F7099A">
      <w:pPr>
        <w:pStyle w:val="Heading1"/>
      </w:pPr>
      <w:bookmarkStart w:id="2" w:name="O_1224792"/>
      <w:bookmarkEnd w:id="2"/>
      <w:r w:rsidRPr="00F7099A">
        <w:t>Application</w:t>
      </w:r>
    </w:p>
    <w:p w:rsidR="00000000" w:rsidRPr="00F7099A" w:rsidP="00BB4E52">
      <w:pPr>
        <w:pStyle w:val="BodyText"/>
      </w:pPr>
      <w:r w:rsidRPr="00F7099A">
        <w:t xml:space="preserve">This unit describes the skills and knowledge required to provide assistance to a Speech Pathologist. Work includes supporting persons participating in therapy programs to improve </w:t>
      </w:r>
      <w:r w:rsidRPr="00F7099A">
        <w:t>swallowing or to maintain independence in the management of dysphagia.</w:t>
      </w:r>
    </w:p>
    <w:p w:rsidR="00000000" w:rsidRPr="00F7099A" w:rsidP="00BB4E52">
      <w:pPr>
        <w:pStyle w:val="BodyText"/>
      </w:pPr>
      <w:r w:rsidRPr="00F7099A">
        <w:t>This unit applies to Allied Health Assistants and should be performed under the direct, indirect or remote supervision and delegation of a Speech Pathologist.</w:t>
      </w:r>
    </w:p>
    <w:p w:rsidR="00000000" w:rsidRPr="00F7099A" w:rsidP="00BB4E52">
      <w:pPr>
        <w:pStyle w:val="BodyText"/>
      </w:pPr>
      <w:r w:rsidRPr="00F7099A">
        <w:t>The skills in this unit mu</w:t>
      </w:r>
      <w:r w:rsidRPr="00F7099A">
        <w:t>st be applied in accordance with Allied Health Assistant Framework, Commonwealth and State or Territory legislation, Australian standards and industry codes of practice.</w:t>
      </w:r>
    </w:p>
    <w:p w:rsidR="00000000" w:rsidRPr="00F7099A" w:rsidP="00BB4E52">
      <w:pPr>
        <w:pStyle w:val="BodyText"/>
      </w:pPr>
      <w:r w:rsidRPr="00F7099A">
        <w:t>No occupational licensing, certification or specific legislative requirements apply to</w:t>
      </w:r>
      <w:r w:rsidRPr="00F7099A">
        <w:t xml:space="preserve"> this unit at the time of publication.</w:t>
      </w:r>
    </w:p>
    <w:p w:rsidR="00000000" w:rsidRPr="00F7099A" w:rsidP="00F7099A">
      <w:pPr>
        <w:pStyle w:val="Heading1"/>
      </w:pPr>
      <w:bookmarkStart w:id="3" w:name="O_1225748"/>
      <w:bookmarkEnd w:id="3"/>
      <w:r w:rsidRPr="00F7099A">
        <w:t>Pre-requisite Unit</w:t>
      </w:r>
    </w:p>
    <w:p w:rsidR="00000000" w:rsidRPr="00F7099A" w:rsidP="00BB4E52">
      <w:pPr>
        <w:pStyle w:val="BodyText"/>
      </w:pPr>
      <w:r w:rsidRPr="00F7099A">
        <w:t>Nil</w:t>
      </w:r>
    </w:p>
    <w:p w:rsidR="00000000" w:rsidRPr="00F7099A" w:rsidP="00F7099A">
      <w:pPr>
        <w:pStyle w:val="Heading1"/>
      </w:pPr>
      <w:bookmarkStart w:id="4" w:name="O_1225749"/>
      <w:bookmarkEnd w:id="4"/>
      <w:r w:rsidRPr="00F7099A">
        <w:t>Competency Field</w:t>
      </w:r>
    </w:p>
    <w:p w:rsidR="00000000" w:rsidRPr="00F7099A" w:rsidP="00BB4E52">
      <w:pPr>
        <w:pStyle w:val="BodyText"/>
      </w:pPr>
      <w:r w:rsidRPr="00F7099A">
        <w:t>Allied Health</w:t>
      </w:r>
    </w:p>
    <w:p w:rsidR="00000000" w:rsidRPr="00F7099A" w:rsidP="00F7099A">
      <w:pPr>
        <w:pStyle w:val="Heading1"/>
      </w:pPr>
      <w:bookmarkStart w:id="5" w:name="O_1225750"/>
      <w:bookmarkEnd w:id="5"/>
      <w:r w:rsidRPr="00F7099A">
        <w:t>Unit Sector</w:t>
      </w:r>
    </w:p>
    <w:p w:rsidR="00000000" w:rsidRPr="00F7099A" w:rsidP="00BB4E52">
      <w:pPr>
        <w:pStyle w:val="BodyText"/>
      </w:pPr>
      <w:r w:rsidRPr="00F7099A">
        <w:t>Health</w:t>
      </w:r>
    </w:p>
    <w:p w:rsidR="00000000" w:rsidRPr="00F7099A" w:rsidP="00F7099A">
      <w:pPr>
        <w:pStyle w:val="Heading1"/>
      </w:pPr>
      <w:bookmarkStart w:id="6" w:name="O_1224791"/>
      <w:bookmarkEnd w:id="6"/>
      <w:r w:rsidRPr="00F709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BodyText"/>
            </w:pPr>
            <w:r w:rsidRPr="00F709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BodyText"/>
              <w:rPr>
                <w:lang w:val="en-NZ"/>
              </w:rPr>
            </w:pPr>
            <w:r w:rsidRPr="00F7099A">
              <w:rPr>
                <w:rStyle w:val="SpecialBold"/>
              </w:rPr>
              <w:t>PERFORMANCE</w:t>
            </w:r>
            <w:r w:rsidRPr="00F7099A">
              <w:t xml:space="preserve"> </w:t>
            </w:r>
            <w:r w:rsidRPr="00F7099A">
              <w:rPr>
                <w:rStyle w:val="SpecialBold"/>
              </w:rPr>
              <w:t>CRITERIA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BodyText"/>
            </w:pPr>
            <w:r w:rsidRPr="00F7099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BodyText"/>
              <w:rPr>
                <w:lang w:val="en-NZ"/>
              </w:rPr>
            </w:pPr>
            <w:r w:rsidRPr="00F709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List"/>
              <w:rPr>
                <w:lang w:val="en-NZ"/>
              </w:rPr>
            </w:pPr>
            <w:r w:rsidRPr="00F7099A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List"/>
            </w:pPr>
            <w:r w:rsidRPr="00F7099A">
              <w:t xml:space="preserve">1.1. Obtain written or verbal delegation for an allied health activity </w:t>
            </w:r>
            <w:r w:rsidRPr="00F7099A">
              <w:t>from the Speech Pathologist.</w:t>
            </w:r>
          </w:p>
          <w:p w:rsidR="00000000" w:rsidRPr="00F7099A" w:rsidP="00F7099A">
            <w:pPr>
              <w:pStyle w:val="List"/>
            </w:pPr>
            <w:r w:rsidRPr="00F7099A">
              <w:t>1.2. Obtain information from delegating Speech Pathologist, according to organisational policy and procedures.</w:t>
            </w:r>
          </w:p>
          <w:p w:rsidR="00000000" w:rsidP="00F7099A">
            <w:pPr>
              <w:pStyle w:val="List"/>
              <w:rPr>
                <w:lang w:val="en-NZ"/>
              </w:rPr>
            </w:pPr>
            <w:r w:rsidRPr="00F7099A">
              <w:t xml:space="preserve">1.3. Discuss and confirm with delegating Speech Pathologist work health and safety (WHS) requirements, the need for </w:t>
            </w:r>
            <w:r w:rsidRPr="00F7099A">
              <w:t>an interpreter and treatment requirements.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List"/>
              <w:rPr>
                <w:lang w:val="en-NZ"/>
              </w:rPr>
            </w:pPr>
            <w:r w:rsidRPr="00F7099A">
              <w:t>2.  Deliver therapeutic program as delegated by Speech Pathologist.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List"/>
            </w:pPr>
            <w:r w:rsidRPr="00F7099A">
              <w:t>2.1. Ensure consent is obtained from the individual, or a third party where applicable.</w:t>
            </w:r>
          </w:p>
          <w:p w:rsidR="00000000" w:rsidRPr="00F7099A" w:rsidP="00F7099A">
            <w:pPr>
              <w:pStyle w:val="List"/>
            </w:pPr>
            <w:r w:rsidRPr="00F7099A">
              <w:t>2.2. Confirm the therapeutic outcomes defined in the program with the person and the Speech Pathologist.</w:t>
            </w:r>
          </w:p>
          <w:p w:rsidR="00000000" w:rsidRPr="00F7099A" w:rsidP="00F7099A">
            <w:pPr>
              <w:pStyle w:val="List"/>
            </w:pPr>
            <w:r w:rsidRPr="00F7099A">
              <w:t xml:space="preserve">2.3. Provide mealtime assistance to the person, as delegated by the Speech Pathologist, including positioning and strategies to support swallowing and </w:t>
            </w:r>
            <w:r w:rsidRPr="00F7099A">
              <w:t>maximum level of independence and safety of eating and drinking.</w:t>
            </w:r>
          </w:p>
          <w:p w:rsidR="00000000" w:rsidRPr="00F7099A" w:rsidP="00F7099A">
            <w:pPr>
              <w:pStyle w:val="List"/>
            </w:pPr>
            <w:r w:rsidRPr="00F7099A">
              <w:t>2.4. Prepare texture modified foods and fluids as delegated by the Speech Pathologist and in accordance with organisational procedures.</w:t>
            </w:r>
          </w:p>
          <w:p w:rsidR="00000000" w:rsidRPr="00F7099A" w:rsidP="00F7099A">
            <w:pPr>
              <w:pStyle w:val="List"/>
            </w:pPr>
            <w:r w:rsidRPr="00F7099A">
              <w:t xml:space="preserve">2.5. Use motivators that reflect age and communication </w:t>
            </w:r>
            <w:r w:rsidRPr="00F7099A">
              <w:t>ability of the person.</w:t>
            </w:r>
          </w:p>
          <w:p w:rsidR="00000000" w:rsidRPr="00F7099A" w:rsidP="00F7099A">
            <w:pPr>
              <w:pStyle w:val="List"/>
            </w:pPr>
            <w:r w:rsidRPr="00F7099A">
              <w:t>2.6. Provide the person time, opportunity and encouragement to practise existing and newly developed skills.</w:t>
            </w:r>
          </w:p>
          <w:p w:rsidR="00000000" w:rsidRPr="00F7099A" w:rsidP="00F7099A">
            <w:pPr>
              <w:pStyle w:val="List"/>
            </w:pPr>
            <w:r w:rsidRPr="00F7099A">
              <w:t>2.7. Support the person during assessment of swallowing, performed by the delegating Speech Pathologist.</w:t>
            </w:r>
          </w:p>
          <w:p w:rsidR="00000000" w:rsidP="00F7099A">
            <w:pPr>
              <w:pStyle w:val="List"/>
              <w:rPr>
                <w:lang w:val="en-NZ"/>
              </w:rPr>
            </w:pPr>
            <w:r w:rsidRPr="00F7099A">
              <w:t>2.8. Deliver supple</w:t>
            </w:r>
            <w:r w:rsidRPr="00F7099A">
              <w:t xml:space="preserve">mentary treatment programs </w:t>
            </w:r>
            <w:r w:rsidRPr="00F7099A">
              <w:br/>
              <w:t>as delegated by the Speech Pathologist.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List"/>
              <w:rPr>
                <w:lang w:val="en-NZ"/>
              </w:rPr>
            </w:pPr>
            <w:r w:rsidRPr="00F7099A">
              <w:t>3.  Monitor management of dysphagia with Speech Pathologist and care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List"/>
            </w:pPr>
            <w:r w:rsidRPr="00F7099A">
              <w:t>3.1. Identify and record areas of positive progress and success and specific difficulties with the delegating Sp</w:t>
            </w:r>
            <w:r w:rsidRPr="00F7099A">
              <w:t>eech Pathologist, care team and the individual.</w:t>
            </w:r>
          </w:p>
          <w:p w:rsidR="00000000" w:rsidRPr="00F7099A" w:rsidP="00F7099A">
            <w:pPr>
              <w:pStyle w:val="List"/>
            </w:pPr>
            <w:r w:rsidRPr="00F7099A">
              <w:t>3.2. Provide feedback and advice provided by the care team about the person’s approach and ability to manage their dysphagia.</w:t>
            </w:r>
          </w:p>
          <w:p w:rsidR="00000000" w:rsidRPr="00F7099A" w:rsidP="00F7099A">
            <w:pPr>
              <w:pStyle w:val="List"/>
            </w:pPr>
            <w:r w:rsidRPr="00F7099A">
              <w:t>3.3. Reinforce the benefits of continuing to practise and develop skills and knowl</w:t>
            </w:r>
            <w:r w:rsidRPr="00F7099A">
              <w:t>edge for dysphagia management.</w:t>
            </w:r>
          </w:p>
          <w:p w:rsidR="00000000" w:rsidP="00F7099A">
            <w:pPr>
              <w:pStyle w:val="List"/>
              <w:rPr>
                <w:lang w:val="en-NZ"/>
              </w:rPr>
            </w:pPr>
            <w:r w:rsidRPr="00F7099A">
              <w:t>3.4. Identify adverse reactions or events associated with dysphagia and escalate according to organisational procedures.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List"/>
              <w:rPr>
                <w:lang w:val="en-NZ"/>
              </w:rPr>
            </w:pPr>
            <w:r w:rsidRPr="00F7099A">
              <w:t>4.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List"/>
            </w:pPr>
            <w:r w:rsidRPr="00F7099A">
              <w:t>4.1. Consult with delegated Speech Pathologist when additiona</w:t>
            </w:r>
            <w:r w:rsidRPr="00F7099A">
              <w:t>l information is required.</w:t>
            </w:r>
          </w:p>
          <w:p w:rsidR="00000000" w:rsidRPr="00F7099A" w:rsidP="00F7099A">
            <w:pPr>
              <w:pStyle w:val="List"/>
            </w:pPr>
            <w:r w:rsidRPr="00F7099A">
              <w:t>4.2. Seek assistance when the person presents with needs or signs outside limits of own scope of role, skills or knowledge.</w:t>
            </w:r>
          </w:p>
          <w:p w:rsidR="00000000" w:rsidRPr="00F7099A" w:rsidP="00F7099A">
            <w:pPr>
              <w:pStyle w:val="List"/>
            </w:pPr>
            <w:r w:rsidRPr="00F7099A">
              <w:t>4.3. Report the person</w:t>
            </w:r>
            <w:r>
              <w:t>’</w:t>
            </w:r>
            <w:r w:rsidRPr="00F7099A">
              <w:t>s difficulties to the delegating Speech Pathologist before continuing the program.</w:t>
            </w:r>
          </w:p>
          <w:p w:rsidR="00000000" w:rsidP="00F7099A">
            <w:pPr>
              <w:pStyle w:val="List"/>
              <w:rPr>
                <w:lang w:val="en-NZ"/>
              </w:rPr>
            </w:pPr>
            <w:r w:rsidRPr="00F7099A">
              <w:t>4.4. Participate in supervision processes with the delegating Speech Pathologist in accordance with organisational procedures.</w:t>
            </w:r>
          </w:p>
        </w:tc>
      </w:tr>
      <w:tr w:rsidTr="00F70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9A">
            <w:pPr>
              <w:pStyle w:val="List"/>
              <w:rPr>
                <w:lang w:val="en-NZ"/>
              </w:rPr>
            </w:pPr>
            <w:r w:rsidRPr="00F7099A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9A" w:rsidP="00F7099A">
            <w:pPr>
              <w:pStyle w:val="List"/>
            </w:pPr>
            <w:r w:rsidRPr="00F7099A">
              <w:t>5.1. Document information relating to the person</w:t>
            </w:r>
            <w:r>
              <w:t>’</w:t>
            </w:r>
            <w:r w:rsidRPr="00F7099A">
              <w:t>s rehabilitation program in line with organisational</w:t>
            </w:r>
            <w:r w:rsidRPr="00F7099A">
              <w:t xml:space="preserve"> requirements.</w:t>
            </w:r>
          </w:p>
          <w:p w:rsidR="00000000" w:rsidRPr="00F7099A" w:rsidP="00F7099A">
            <w:pPr>
              <w:pStyle w:val="List"/>
            </w:pPr>
            <w:r w:rsidRPr="00F7099A">
              <w:t>5.2. Provide regular feedback to the delegating Speech Pathologist.</w:t>
            </w:r>
          </w:p>
          <w:p w:rsidR="00000000" w:rsidRPr="00F7099A" w:rsidP="00F7099A">
            <w:pPr>
              <w:pStyle w:val="List"/>
            </w:pPr>
            <w:r w:rsidRPr="00F7099A">
              <w:t>5.3.Use professional terminology to document symptomatic expression of identified problems related to the person</w:t>
            </w:r>
            <w:r>
              <w:t>’</w:t>
            </w:r>
            <w:r w:rsidRPr="00F7099A">
              <w:t>s rehabilitation program.</w:t>
            </w:r>
          </w:p>
        </w:tc>
      </w:tr>
    </w:tbl>
    <w:p w:rsidR="00000000" w:rsidRPr="00F7099A" w:rsidP="00F7099A">
      <w:pPr>
        <w:pStyle w:val="BodyText"/>
      </w:pPr>
    </w:p>
    <w:p w:rsidR="00000000" w:rsidRPr="00F7099A" w:rsidP="00F7099A">
      <w:pPr>
        <w:pStyle w:val="AllowPageBreak"/>
      </w:pPr>
    </w:p>
    <w:p w:rsidR="00000000" w:rsidRPr="00F7099A" w:rsidP="00F7099A">
      <w:pPr>
        <w:pStyle w:val="Heading1"/>
      </w:pPr>
      <w:bookmarkStart w:id="7" w:name="O_1224790"/>
      <w:bookmarkEnd w:id="7"/>
      <w:r w:rsidRPr="00F7099A">
        <w:t>Foundation Sk</w:t>
      </w:r>
      <w:r w:rsidRPr="00F7099A">
        <w:t>ills</w:t>
      </w:r>
    </w:p>
    <w:p w:rsidR="00000000" w:rsidRPr="00BB4E52" w:rsidP="00BB4E52">
      <w:pPr>
        <w:pStyle w:val="BodyText"/>
        <w:rPr>
          <w:i/>
        </w:rPr>
      </w:pPr>
      <w:r w:rsidRPr="00BB4E52">
        <w:rPr>
          <w:rStyle w:val="Emphasis"/>
        </w:rPr>
        <w:t>Foundation skills essential to performance are explicit in the performance criteria of this unit of competency.</w:t>
      </w:r>
    </w:p>
    <w:p w:rsidR="00000000" w:rsidRPr="00F7099A" w:rsidP="00F7099A">
      <w:pPr>
        <w:pStyle w:val="Heading1"/>
      </w:pPr>
      <w:bookmarkStart w:id="8" w:name="O_1224789"/>
      <w:bookmarkEnd w:id="8"/>
      <w:r w:rsidRPr="00F7099A">
        <w:t>Unit Mapping Information</w:t>
      </w:r>
    </w:p>
    <w:p w:rsidR="00000000" w:rsidRPr="00F7099A" w:rsidP="00BB4E52">
      <w:pPr>
        <w:pStyle w:val="BodyText"/>
      </w:pPr>
      <w:r w:rsidRPr="00F7099A">
        <w:t>Supersedes and is not equivalent to HLTAHA013 Provide support in dysphagia management.</w:t>
      </w:r>
    </w:p>
    <w:p w:rsidR="00000000" w:rsidRPr="00F7099A" w:rsidP="00F7099A">
      <w:pPr>
        <w:pStyle w:val="Heading1"/>
      </w:pPr>
      <w:bookmarkStart w:id="9" w:name="O_1224782"/>
      <w:bookmarkEnd w:id="9"/>
      <w:r w:rsidRPr="00F7099A">
        <w:t>Links</w:t>
      </w:r>
    </w:p>
    <w:p w:rsidR="00000000" w:rsidRPr="00F7099A" w:rsidP="00BB4E52">
      <w:pPr>
        <w:pStyle w:val="BodyText"/>
      </w:pPr>
      <w:r w:rsidRPr="00F709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40F6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099A" w:rsidP="00F7099A"/>
    <w:sectPr w:rsidSect="00F70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A" w:rsidRPr="00BB4E52" w:rsidP="00BB4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2" w:rsidP="00F70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E52" w:rsidP="00F70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4E52" w:rsidP="00F70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99A" w:rsidRPr="00BB4E52" w:rsidP="00BB4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52" w:rsidRPr="002D2AF8" w:rsidP="00F70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HLTAHA035 Provide support in dysphagia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4E52" w:rsidP="00F70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99A"/>
  </w:style>
  <w:style w:type="character" w:customStyle="1" w:styleId="Heading1Char">
    <w:name w:val="Heading 1 Char"/>
    <w:basedOn w:val="DefaultParagraphFont"/>
    <w:link w:val="Heading1"/>
    <w:rsid w:val="00F70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9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99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7099A"/>
    <w:rPr>
      <w:b/>
      <w:spacing w:val="0"/>
    </w:rPr>
  </w:style>
  <w:style w:type="character" w:styleId="Emphasis">
    <w:name w:val="Emphasis"/>
    <w:basedOn w:val="DefaultParagraphFont"/>
    <w:qFormat/>
    <w:rsid w:val="00F7099A"/>
    <w:rPr>
      <w:i/>
    </w:rPr>
  </w:style>
  <w:style w:type="paragraph" w:customStyle="1" w:styleId="SuperHeading">
    <w:name w:val="SuperHeading"/>
    <w:basedOn w:val="Normal"/>
    <w:rsid w:val="00F70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99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709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9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9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99A"/>
  </w:style>
  <w:style w:type="paragraph" w:styleId="TableofFigures">
    <w:name w:val="table of figures"/>
    <w:basedOn w:val="Normal"/>
    <w:next w:val="Normal"/>
    <w:semiHidden/>
    <w:rsid w:val="00F70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9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99A"/>
    <w:rPr>
      <w:rFonts w:ascii="Wingdings" w:hAnsi="Wingdings"/>
    </w:rPr>
  </w:style>
  <w:style w:type="paragraph" w:customStyle="1" w:styleId="TableHeading">
    <w:name w:val="Table Heading"/>
    <w:basedOn w:val="HeadingBase"/>
    <w:rsid w:val="00F70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99A"/>
    <w:rPr>
      <w:color w:val="0033CC"/>
      <w:u w:val="none"/>
    </w:rPr>
  </w:style>
  <w:style w:type="paragraph" w:customStyle="1" w:styleId="BodyTextRight">
    <w:name w:val="Body Text Right"/>
    <w:basedOn w:val="BodyText"/>
    <w:rsid w:val="00F70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9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99A"/>
    <w:rPr>
      <w:sz w:val="32"/>
    </w:rPr>
  </w:style>
  <w:style w:type="paragraph" w:customStyle="1" w:styleId="HeadingProcedure">
    <w:name w:val="Heading Procedure"/>
    <w:basedOn w:val="HeadingBase"/>
    <w:next w:val="Normal"/>
    <w:rsid w:val="00F70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99A"/>
    <w:pPr>
      <w:spacing w:before="60" w:after="60"/>
    </w:pPr>
  </w:style>
  <w:style w:type="paragraph" w:styleId="ListContinue">
    <w:name w:val="List Continue"/>
    <w:basedOn w:val="List"/>
    <w:rsid w:val="00F7099A"/>
    <w:pPr>
      <w:ind w:firstLine="0"/>
    </w:pPr>
  </w:style>
  <w:style w:type="paragraph" w:customStyle="1" w:styleId="ListNote">
    <w:name w:val="List Note"/>
    <w:basedOn w:val="List"/>
    <w:rsid w:val="00F70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99A"/>
    <w:rPr>
      <w:rFonts w:ascii="Courier New" w:hAnsi="Courier New"/>
    </w:rPr>
  </w:style>
  <w:style w:type="paragraph" w:customStyle="1" w:styleId="NoteBullet">
    <w:name w:val="Note Bullet"/>
    <w:basedOn w:val="Note"/>
    <w:rsid w:val="00F70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9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99A"/>
    <w:rPr>
      <w:b/>
      <w:smallCaps/>
    </w:rPr>
  </w:style>
  <w:style w:type="paragraph" w:customStyle="1" w:styleId="TableListNumber">
    <w:name w:val="Table List Number"/>
    <w:basedOn w:val="ListNumber"/>
    <w:rsid w:val="00F70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99A"/>
    <w:pPr>
      <w:numPr>
        <w:numId w:val="7"/>
      </w:numPr>
    </w:pPr>
  </w:style>
  <w:style w:type="paragraph" w:customStyle="1" w:styleId="ListAlpha2">
    <w:name w:val="List Alpha 2"/>
    <w:basedOn w:val="List2"/>
    <w:rsid w:val="00F7099A"/>
    <w:pPr>
      <w:numPr>
        <w:numId w:val="6"/>
      </w:numPr>
    </w:pPr>
  </w:style>
  <w:style w:type="paragraph" w:styleId="List2">
    <w:name w:val="List 2"/>
    <w:basedOn w:val="BodyText"/>
    <w:rsid w:val="00F70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9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9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99A"/>
    <w:pPr>
      <w:numPr>
        <w:numId w:val="2"/>
      </w:numPr>
    </w:pPr>
  </w:style>
  <w:style w:type="paragraph" w:styleId="ListContinue2">
    <w:name w:val="List Continue 2"/>
    <w:basedOn w:val="List2"/>
    <w:rsid w:val="00F7099A"/>
    <w:pPr>
      <w:ind w:firstLine="0"/>
    </w:pPr>
  </w:style>
  <w:style w:type="paragraph" w:styleId="ListContinue3">
    <w:name w:val="List Continue 3"/>
    <w:basedOn w:val="List3"/>
    <w:rsid w:val="00F7099A"/>
    <w:pPr>
      <w:ind w:left="1021" w:firstLine="0"/>
    </w:pPr>
  </w:style>
  <w:style w:type="paragraph" w:styleId="ListContinue4">
    <w:name w:val="List Continue 4"/>
    <w:basedOn w:val="List4"/>
    <w:rsid w:val="00F7099A"/>
    <w:pPr>
      <w:ind w:firstLine="0"/>
    </w:pPr>
  </w:style>
  <w:style w:type="paragraph" w:styleId="ListContinue5">
    <w:name w:val="List Continue 5"/>
    <w:basedOn w:val="List5"/>
    <w:rsid w:val="00F7099A"/>
    <w:pPr>
      <w:ind w:firstLine="0"/>
    </w:pPr>
  </w:style>
  <w:style w:type="paragraph" w:styleId="ListNumber3">
    <w:name w:val="List Number 3"/>
    <w:basedOn w:val="List3"/>
    <w:rsid w:val="00F7099A"/>
    <w:pPr>
      <w:numPr>
        <w:numId w:val="3"/>
      </w:numPr>
    </w:pPr>
  </w:style>
  <w:style w:type="paragraph" w:styleId="ListNumber4">
    <w:name w:val="List Number 4"/>
    <w:basedOn w:val="List4"/>
    <w:rsid w:val="00F7099A"/>
    <w:pPr>
      <w:numPr>
        <w:numId w:val="4"/>
      </w:numPr>
    </w:pPr>
  </w:style>
  <w:style w:type="paragraph" w:styleId="ListNumber5">
    <w:name w:val="List Number 5"/>
    <w:basedOn w:val="List5"/>
    <w:rsid w:val="00F7099A"/>
    <w:pPr>
      <w:numPr>
        <w:numId w:val="5"/>
      </w:numPr>
    </w:pPr>
  </w:style>
  <w:style w:type="paragraph" w:styleId="BlockText">
    <w:name w:val="Block Text"/>
    <w:basedOn w:val="Normal"/>
    <w:rsid w:val="00F70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99A"/>
    <w:rPr>
      <w:sz w:val="16"/>
      <w:vertAlign w:val="superscript"/>
    </w:rPr>
  </w:style>
  <w:style w:type="character" w:customStyle="1" w:styleId="Symbols">
    <w:name w:val="Symbols"/>
    <w:basedOn w:val="DefaultParagraphFont"/>
    <w:rsid w:val="00F7099A"/>
    <w:rPr>
      <w:rFonts w:ascii="Symbol" w:hAnsi="Symbol"/>
    </w:rPr>
  </w:style>
  <w:style w:type="character" w:customStyle="1" w:styleId="MenuOptions">
    <w:name w:val="Menu Options"/>
    <w:basedOn w:val="DefaultParagraphFont"/>
    <w:rsid w:val="00F70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99A"/>
    <w:rPr>
      <w:b/>
    </w:rPr>
  </w:style>
  <w:style w:type="character" w:customStyle="1" w:styleId="Underlined">
    <w:name w:val="Underlined"/>
    <w:basedOn w:val="DefaultParagraphFont"/>
    <w:rsid w:val="00F7099A"/>
    <w:rPr>
      <w:u w:val="single"/>
    </w:rPr>
  </w:style>
  <w:style w:type="paragraph" w:customStyle="1" w:styleId="TableBodyTextRight">
    <w:name w:val="Table Body Text Right"/>
    <w:basedOn w:val="TableBodyText"/>
    <w:rsid w:val="00F70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99A"/>
    <w:rPr>
      <w:sz w:val="18"/>
    </w:rPr>
  </w:style>
  <w:style w:type="paragraph" w:customStyle="1" w:styleId="BodySmallRight">
    <w:name w:val="Body Small Right"/>
    <w:basedOn w:val="BodyTextRight"/>
    <w:rsid w:val="00F7099A"/>
    <w:rPr>
      <w:sz w:val="18"/>
      <w:szCs w:val="18"/>
    </w:rPr>
  </w:style>
  <w:style w:type="paragraph" w:customStyle="1" w:styleId="MarginEdition">
    <w:name w:val="Margin Edition"/>
    <w:basedOn w:val="MarginNote"/>
    <w:rsid w:val="00F70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99A"/>
    <w:rPr>
      <w:sz w:val="2"/>
      <w:szCs w:val="2"/>
    </w:rPr>
  </w:style>
  <w:style w:type="character" w:customStyle="1" w:styleId="Small">
    <w:name w:val="Small"/>
    <w:basedOn w:val="DefaultParagraphFont"/>
    <w:rsid w:val="00F7099A"/>
    <w:rPr>
      <w:sz w:val="16"/>
    </w:rPr>
  </w:style>
  <w:style w:type="paragraph" w:customStyle="1" w:styleId="WideTable">
    <w:name w:val="Wide Table"/>
    <w:basedOn w:val="Normal"/>
    <w:rsid w:val="00F70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99A"/>
  </w:style>
  <w:style w:type="paragraph" w:styleId="Quote">
    <w:name w:val="Quote"/>
    <w:basedOn w:val="Heading1"/>
    <w:link w:val="QuoteChar"/>
    <w:qFormat/>
    <w:rsid w:val="00F70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99A"/>
    <w:pPr>
      <w:pageBreakBefore/>
    </w:pPr>
  </w:style>
  <w:style w:type="paragraph" w:customStyle="1" w:styleId="Border">
    <w:name w:val="Border"/>
    <w:basedOn w:val="Normal"/>
    <w:qFormat/>
    <w:rsid w:val="00F70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99A"/>
    <w:rPr>
      <w:u w:val="single"/>
    </w:rPr>
  </w:style>
  <w:style w:type="character" w:customStyle="1" w:styleId="BoldandItalics">
    <w:name w:val="Bold and Italics"/>
    <w:qFormat/>
    <w:rsid w:val="00F7099A"/>
    <w:rPr>
      <w:b/>
      <w:i/>
      <w:u w:val="none"/>
    </w:rPr>
  </w:style>
  <w:style w:type="paragraph" w:styleId="BalloonText">
    <w:name w:val="Balloon Text"/>
    <w:basedOn w:val="Normal"/>
    <w:link w:val="BalloonTextChar"/>
    <w:rsid w:val="00F70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99A"/>
    <w:pPr>
      <w:spacing w:before="0" w:after="0"/>
    </w:pPr>
  </w:style>
  <w:style w:type="paragraph" w:customStyle="1" w:styleId="BodyTextBold">
    <w:name w:val="Body Text Bold"/>
    <w:basedOn w:val="BodyText"/>
    <w:qFormat/>
    <w:rsid w:val="00F7099A"/>
    <w:rPr>
      <w:b/>
    </w:rPr>
  </w:style>
  <w:style w:type="character" w:styleId="Hyperlink">
    <w:name w:val="Hyperlink"/>
    <w:basedOn w:val="DefaultParagraphFont"/>
    <w:uiPriority w:val="99"/>
    <w:unhideWhenUsed/>
    <w:rsid w:val="00BB4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3962</Characters>
  <Application>Microsoft Office Word</Application>
  <DocSecurity>0</DocSecurity>
  <Lines>123</Lines>
  <Paragraphs>64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HLTAHA035 Provide support in dysphagia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