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CAB" w:rsidP="00855C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HLTAHA034 Support the development of speech and communication skills</w:t>
      </w:r>
      <w:r>
        <w:fldChar w:fldCharType="end"/>
      </w:r>
    </w:p>
    <w:p w:rsidR="00855CAB" w:rsidP="00855CAB">
      <w:pPr>
        <w:pStyle w:val="Version"/>
        <w:sectPr w:rsidSect="005052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2F3" w:rsidP="005052F3">
      <w:pPr>
        <w:pStyle w:val="SuperHeading"/>
      </w:pPr>
      <w:r w:rsidRPr="005052F3">
        <w:t>Assessment Requirements for HLTAHA034 Support the development of speech and communication skills</w:t>
      </w:r>
    </w:p>
    <w:p w:rsidR="00000000" w:rsidRPr="005052F3" w:rsidP="005052F3">
      <w:pPr>
        <w:pStyle w:val="Heading1"/>
      </w:pPr>
      <w:bookmarkStart w:id="1" w:name="O_1224769"/>
      <w:bookmarkEnd w:id="1"/>
      <w:r w:rsidRPr="005052F3">
        <w:t>Modification History</w:t>
      </w:r>
    </w:p>
    <w:p w:rsidR="00000000" w:rsidRPr="005052F3" w:rsidP="00855CAB">
      <w:pPr>
        <w:pStyle w:val="BodyText"/>
      </w:pPr>
      <w:r w:rsidRPr="005052F3">
        <w:t>Not applicable.</w:t>
      </w:r>
    </w:p>
    <w:p w:rsidR="00000000" w:rsidRPr="005052F3" w:rsidP="005052F3">
      <w:pPr>
        <w:pStyle w:val="Heading1"/>
      </w:pPr>
      <w:bookmarkStart w:id="2" w:name="O_1224772"/>
      <w:bookmarkEnd w:id="2"/>
      <w:r w:rsidRPr="005052F3">
        <w:t>Performance Evidence</w:t>
      </w:r>
    </w:p>
    <w:p w:rsidR="00000000" w:rsidRPr="005052F3" w:rsidP="00855CAB">
      <w:pPr>
        <w:pStyle w:val="BodyText"/>
      </w:pPr>
      <w:r w:rsidRPr="005052F3">
        <w:t>Evidence of t</w:t>
      </w:r>
      <w:r w:rsidRPr="005052F3">
        <w:t>he ability to complete tasks outlined in elements and performance criteria of this unit in the context of the job role, and:</w:t>
      </w:r>
    </w:p>
    <w:p w:rsidR="00000000" w:rsidRPr="005052F3" w:rsidP="005052F3">
      <w:pPr>
        <w:pStyle w:val="ListBullet"/>
      </w:pPr>
      <w:r w:rsidRPr="005052F3">
        <w:t>work with three different people, one in simulation and two in the workplace, for speech or language therapeutic outcomes followin</w:t>
      </w:r>
      <w:r w:rsidRPr="005052F3">
        <w:t>g an established speech pathology program.</w:t>
      </w:r>
    </w:p>
    <w:p w:rsidR="00000000" w:rsidRPr="005052F3" w:rsidP="005052F3">
      <w:pPr>
        <w:pStyle w:val="ListBullet"/>
      </w:pPr>
      <w:r w:rsidRPr="005052F3">
        <w:t>perform the activities outlined in the performance criteria of this unit during a period of at least 120 hours of allied health assistance work. At least 60% of this work must be carried out in an allied health wo</w:t>
      </w:r>
      <w:r w:rsidRPr="005052F3">
        <w:t>rkplace. The remaining 40% may be carried out in a simulated environment, if an allied health workplace is unavailable.</w:t>
      </w:r>
    </w:p>
    <w:p w:rsidR="00000000" w:rsidRPr="005052F3" w:rsidP="005052F3">
      <w:pPr>
        <w:pStyle w:val="AllowPageBreak"/>
      </w:pPr>
    </w:p>
    <w:p w:rsidR="00000000" w:rsidRPr="005052F3" w:rsidP="005052F3">
      <w:pPr>
        <w:pStyle w:val="Heading1"/>
      </w:pPr>
      <w:bookmarkStart w:id="3" w:name="O_1224771"/>
      <w:bookmarkEnd w:id="3"/>
      <w:r w:rsidRPr="005052F3">
        <w:t>Knowledge Evidence</w:t>
      </w:r>
    </w:p>
    <w:p w:rsidR="00000000" w:rsidRPr="005052F3" w:rsidP="00855CAB">
      <w:pPr>
        <w:pStyle w:val="BodyText"/>
      </w:pPr>
      <w:r w:rsidRPr="005052F3">
        <w:t>Demonstrate the knowledge required to complete the tasks outlined in elements and performance crit</w:t>
      </w:r>
      <w:r w:rsidRPr="005052F3">
        <w:t>eria of this unit:</w:t>
      </w:r>
    </w:p>
    <w:p w:rsidR="00000000" w:rsidRPr="005052F3" w:rsidP="005052F3">
      <w:pPr>
        <w:pStyle w:val="ListBullet"/>
      </w:pPr>
      <w:r w:rsidRPr="005052F3">
        <w:t>protocols for escalation of risks</w:t>
      </w:r>
    </w:p>
    <w:p w:rsidR="00000000" w:rsidRPr="005052F3" w:rsidP="005052F3">
      <w:pPr>
        <w:pStyle w:val="ListBullet"/>
      </w:pPr>
      <w:r w:rsidRPr="005052F3">
        <w:t>allied health core competencies:</w:t>
      </w:r>
    </w:p>
    <w:p w:rsidR="00000000" w:rsidRPr="005052F3" w:rsidP="005052F3">
      <w:pPr>
        <w:pStyle w:val="ListBullet2"/>
      </w:pPr>
      <w:r w:rsidRPr="005052F3">
        <w:t>person-centred care</w:t>
      </w:r>
    </w:p>
    <w:p w:rsidR="00000000" w:rsidRPr="005052F3" w:rsidP="005052F3">
      <w:pPr>
        <w:pStyle w:val="ListBullet2"/>
      </w:pPr>
      <w:r w:rsidRPr="005052F3">
        <w:t>individual therapy</w:t>
      </w:r>
    </w:p>
    <w:p w:rsidR="00000000" w:rsidRPr="005052F3" w:rsidP="005052F3">
      <w:pPr>
        <w:pStyle w:val="ListBullet2"/>
      </w:pPr>
      <w:r w:rsidRPr="005052F3">
        <w:t>group therapy</w:t>
      </w:r>
    </w:p>
    <w:p w:rsidR="00000000" w:rsidRPr="005052F3" w:rsidP="005052F3">
      <w:pPr>
        <w:pStyle w:val="ListBullet2"/>
      </w:pPr>
      <w:r w:rsidRPr="005052F3">
        <w:t>communication of information</w:t>
      </w:r>
    </w:p>
    <w:p w:rsidR="00000000" w:rsidRPr="005052F3" w:rsidP="005052F3">
      <w:pPr>
        <w:pStyle w:val="ListBullet2"/>
      </w:pPr>
      <w:r w:rsidRPr="005052F3">
        <w:t>equipment and environment</w:t>
      </w:r>
    </w:p>
    <w:p w:rsidR="00000000" w:rsidRPr="005052F3" w:rsidP="005052F3">
      <w:pPr>
        <w:pStyle w:val="ListBullet"/>
      </w:pPr>
      <w:r w:rsidRPr="005052F3">
        <w:t>scope of practice of the Allied Health Assistant and the Speech Pathologist</w:t>
      </w:r>
    </w:p>
    <w:p w:rsidR="00000000" w:rsidRPr="005052F3" w:rsidP="005052F3">
      <w:pPr>
        <w:pStyle w:val="ListBullet"/>
      </w:pPr>
      <w:r w:rsidRPr="005052F3">
        <w:t>normal speech and language functions across the lifespan</w:t>
      </w:r>
    </w:p>
    <w:p w:rsidR="00000000" w:rsidRPr="005052F3" w:rsidP="005052F3">
      <w:pPr>
        <w:pStyle w:val="ListBullet"/>
      </w:pPr>
      <w:r w:rsidRPr="005052F3">
        <w:t>the range of communication disorders affecting areas of:</w:t>
      </w:r>
    </w:p>
    <w:p w:rsidR="00000000" w:rsidRPr="005052F3" w:rsidP="005052F3">
      <w:pPr>
        <w:pStyle w:val="ListBullet2"/>
      </w:pPr>
      <w:r w:rsidRPr="005052F3">
        <w:t>speech including articulation, phonology</w:t>
      </w:r>
    </w:p>
    <w:p w:rsidR="00000000" w:rsidRPr="005052F3" w:rsidP="005052F3">
      <w:pPr>
        <w:pStyle w:val="ListBullet2"/>
      </w:pPr>
      <w:r w:rsidRPr="005052F3">
        <w:t>expressive and receptive</w:t>
      </w:r>
      <w:r w:rsidRPr="005052F3">
        <w:t xml:space="preserve"> language</w:t>
      </w:r>
    </w:p>
    <w:p w:rsidR="00000000" w:rsidRPr="005052F3" w:rsidP="005052F3">
      <w:pPr>
        <w:pStyle w:val="ListBullet2"/>
      </w:pPr>
      <w:r w:rsidRPr="005052F3">
        <w:t>reading and writing</w:t>
      </w:r>
    </w:p>
    <w:p w:rsidR="00000000" w:rsidRPr="005052F3" w:rsidP="005052F3">
      <w:pPr>
        <w:pStyle w:val="ListBullet2"/>
      </w:pPr>
      <w:r w:rsidRPr="005052F3">
        <w:t>pragmatics</w:t>
      </w:r>
    </w:p>
    <w:p w:rsidR="00000000" w:rsidRPr="005052F3" w:rsidP="005052F3">
      <w:pPr>
        <w:pStyle w:val="ListBullet2"/>
      </w:pPr>
      <w:r w:rsidRPr="005052F3">
        <w:t>fluency</w:t>
      </w:r>
    </w:p>
    <w:p w:rsidR="00000000" w:rsidRPr="005052F3" w:rsidP="005052F3">
      <w:pPr>
        <w:pStyle w:val="ListBullet2"/>
      </w:pPr>
      <w:r w:rsidRPr="005052F3">
        <w:t>voice</w:t>
      </w:r>
    </w:p>
    <w:p w:rsidR="00000000" w:rsidRPr="005052F3" w:rsidP="005052F3">
      <w:pPr>
        <w:pStyle w:val="ListBullet2"/>
      </w:pPr>
      <w:r w:rsidRPr="005052F3">
        <w:t>cognitive skills including memory, attention, new learning, problem solving</w:t>
      </w:r>
    </w:p>
    <w:p w:rsidR="00000000" w:rsidRPr="005052F3" w:rsidP="005052F3">
      <w:pPr>
        <w:pStyle w:val="ListBullet"/>
      </w:pPr>
      <w:r w:rsidRPr="005052F3">
        <w:t>communication disorders that may arise from:</w:t>
      </w:r>
    </w:p>
    <w:p w:rsidR="00000000" w:rsidRPr="005052F3" w:rsidP="005052F3">
      <w:pPr>
        <w:pStyle w:val="ListBullet2"/>
      </w:pPr>
      <w:r w:rsidRPr="005052F3">
        <w:t>congenital abnormalities</w:t>
      </w:r>
    </w:p>
    <w:p w:rsidR="00000000" w:rsidRPr="005052F3" w:rsidP="005052F3">
      <w:pPr>
        <w:pStyle w:val="ListBullet2"/>
      </w:pPr>
      <w:r w:rsidRPr="005052F3">
        <w:t>developmental delay</w:t>
      </w:r>
    </w:p>
    <w:p w:rsidR="00000000" w:rsidRPr="005052F3" w:rsidP="005052F3">
      <w:pPr>
        <w:pStyle w:val="ListBullet2"/>
      </w:pPr>
      <w:r w:rsidRPr="005052F3">
        <w:t>acquired injury and disease</w:t>
      </w:r>
    </w:p>
    <w:p w:rsidR="00000000" w:rsidRPr="005052F3" w:rsidP="005052F3">
      <w:pPr>
        <w:pStyle w:val="ListBullet2"/>
      </w:pPr>
      <w:r w:rsidRPr="005052F3">
        <w:t>degenerative disease</w:t>
      </w:r>
    </w:p>
    <w:p w:rsidR="00000000" w:rsidRPr="005052F3" w:rsidP="005052F3">
      <w:pPr>
        <w:pStyle w:val="ListBullet2"/>
      </w:pPr>
      <w:r w:rsidRPr="005052F3">
        <w:t>the anatomy and physiology of the body systems pertaining to structures and systems affecting communication</w:t>
      </w:r>
    </w:p>
    <w:p w:rsidR="00000000" w:rsidRPr="005052F3" w:rsidP="005052F3">
      <w:pPr>
        <w:pStyle w:val="ListBullet"/>
      </w:pPr>
      <w:r w:rsidRPr="005052F3">
        <w:t>organisational policies and procedures in relation to:</w:t>
      </w:r>
    </w:p>
    <w:p w:rsidR="00000000" w:rsidRPr="005052F3" w:rsidP="005052F3">
      <w:pPr>
        <w:pStyle w:val="ListBullet2"/>
      </w:pPr>
      <w:r w:rsidRPr="005052F3">
        <w:t>confidentiality:</w:t>
      </w:r>
    </w:p>
    <w:p w:rsidR="00000000" w:rsidRPr="005052F3" w:rsidP="005052F3">
      <w:pPr>
        <w:pStyle w:val="ListBullet3"/>
      </w:pPr>
      <w:r w:rsidRPr="005052F3">
        <w:t>privacy</w:t>
      </w:r>
    </w:p>
    <w:p w:rsidR="00000000" w:rsidRPr="005052F3" w:rsidP="005052F3">
      <w:pPr>
        <w:pStyle w:val="ListBullet3"/>
      </w:pPr>
      <w:r w:rsidRPr="005052F3">
        <w:t>disclosure</w:t>
      </w:r>
    </w:p>
    <w:p w:rsidR="00000000" w:rsidRPr="005052F3" w:rsidP="005052F3">
      <w:pPr>
        <w:pStyle w:val="ListBullet2"/>
      </w:pPr>
      <w:r w:rsidRPr="005052F3">
        <w:t>duty of care</w:t>
      </w:r>
    </w:p>
    <w:p w:rsidR="00000000" w:rsidRPr="005052F3" w:rsidP="005052F3">
      <w:pPr>
        <w:pStyle w:val="ListBullet2"/>
      </w:pPr>
      <w:r w:rsidRPr="005052F3">
        <w:t>documentation:</w:t>
      </w:r>
    </w:p>
    <w:p w:rsidR="00000000" w:rsidRPr="005052F3" w:rsidP="005052F3">
      <w:pPr>
        <w:pStyle w:val="ListBullet3"/>
      </w:pPr>
      <w:r w:rsidRPr="005052F3">
        <w:t>reporting</w:t>
      </w:r>
    </w:p>
    <w:p w:rsidR="00000000" w:rsidRPr="005052F3" w:rsidP="005052F3">
      <w:pPr>
        <w:pStyle w:val="ListBullet3"/>
      </w:pPr>
      <w:r w:rsidRPr="005052F3">
        <w:t>recording data</w:t>
      </w:r>
    </w:p>
    <w:p w:rsidR="00000000" w:rsidRPr="005052F3" w:rsidP="005052F3">
      <w:pPr>
        <w:pStyle w:val="ListBullet3"/>
      </w:pPr>
      <w:r w:rsidRPr="005052F3">
        <w:t>manufacturer instructions</w:t>
      </w:r>
    </w:p>
    <w:p w:rsidR="00000000" w:rsidRPr="005052F3" w:rsidP="005052F3">
      <w:pPr>
        <w:pStyle w:val="ListBullet3"/>
      </w:pPr>
      <w:r w:rsidRPr="005052F3">
        <w:t>written communication to Speech Pathologist</w:t>
      </w:r>
    </w:p>
    <w:p w:rsidR="00000000" w:rsidRPr="005052F3" w:rsidP="005052F3">
      <w:pPr>
        <w:pStyle w:val="ListBullet2"/>
      </w:pPr>
      <w:r w:rsidRPr="005052F3">
        <w:t>professional behaviour and presentation</w:t>
      </w:r>
    </w:p>
    <w:p w:rsidR="00000000" w:rsidRPr="005052F3" w:rsidP="005052F3">
      <w:pPr>
        <w:pStyle w:val="ListBullet2"/>
      </w:pPr>
      <w:r w:rsidRPr="005052F3">
        <w:t>infection control practices</w:t>
      </w:r>
    </w:p>
    <w:p w:rsidR="00000000" w:rsidRPr="005052F3" w:rsidP="005052F3">
      <w:pPr>
        <w:pStyle w:val="ListBullet2"/>
      </w:pPr>
      <w:r w:rsidRPr="005052F3">
        <w:t>work health and safety (WHS)</w:t>
      </w:r>
    </w:p>
    <w:p w:rsidR="00000000" w:rsidRPr="005052F3" w:rsidP="005052F3">
      <w:pPr>
        <w:pStyle w:val="ListBullet2"/>
      </w:pPr>
      <w:r w:rsidRPr="005052F3">
        <w:t>manual handling</w:t>
      </w:r>
    </w:p>
    <w:p w:rsidR="00000000" w:rsidRPr="005052F3" w:rsidP="005052F3">
      <w:pPr>
        <w:pStyle w:val="ListBullet2"/>
      </w:pPr>
      <w:r w:rsidRPr="005052F3">
        <w:t>supervision and delegation</w:t>
      </w:r>
    </w:p>
    <w:p w:rsidR="00000000" w:rsidRPr="005052F3" w:rsidP="005052F3">
      <w:pPr>
        <w:pStyle w:val="ListBullet2"/>
      </w:pPr>
      <w:r w:rsidRPr="005052F3">
        <w:t>discrimination</w:t>
      </w:r>
    </w:p>
    <w:p w:rsidR="00000000" w:rsidRPr="005052F3" w:rsidP="005052F3">
      <w:pPr>
        <w:pStyle w:val="ListBullet2"/>
      </w:pPr>
      <w:r w:rsidRPr="005052F3">
        <w:t>infor</w:t>
      </w:r>
      <w:r w:rsidRPr="005052F3">
        <w:t>med consent.</w:t>
      </w:r>
    </w:p>
    <w:p w:rsidR="00000000" w:rsidRPr="005052F3" w:rsidP="005052F3">
      <w:pPr>
        <w:pStyle w:val="AllowPageBreak"/>
      </w:pPr>
    </w:p>
    <w:p w:rsidR="00000000" w:rsidRPr="005052F3" w:rsidP="005052F3">
      <w:pPr>
        <w:pStyle w:val="Heading1"/>
      </w:pPr>
      <w:bookmarkStart w:id="4" w:name="O_1224770"/>
      <w:bookmarkEnd w:id="4"/>
      <w:r w:rsidRPr="005052F3">
        <w:t>Assessment Conditions</w:t>
      </w:r>
    </w:p>
    <w:p w:rsidR="00000000" w:rsidRPr="005052F3" w:rsidP="00855CAB">
      <w:pPr>
        <w:pStyle w:val="BodyText"/>
      </w:pPr>
      <w:r w:rsidRPr="005052F3">
        <w:t>Skills may be demonstrated in the workplace, or in a simulated environment, as per the conditions outlined in the performance evidence.</w:t>
      </w:r>
    </w:p>
    <w:p w:rsidR="00000000" w:rsidRPr="005052F3" w:rsidP="00855CAB">
      <w:pPr>
        <w:pStyle w:val="BodyText"/>
      </w:pPr>
      <w:r w:rsidRPr="005052F3">
        <w:t>Assessment must ensure:</w:t>
      </w:r>
    </w:p>
    <w:p w:rsidR="00000000" w:rsidRPr="005052F3" w:rsidP="005052F3">
      <w:pPr>
        <w:pStyle w:val="ListBullet"/>
      </w:pPr>
      <w:r w:rsidRPr="005052F3">
        <w:t>access to suitable facilities, equipment and resources that reflect real working conditions and model industry operating conditions and contingencies</w:t>
      </w:r>
    </w:p>
    <w:p w:rsidR="00000000" w:rsidRPr="005052F3" w:rsidP="005052F3">
      <w:pPr>
        <w:pStyle w:val="ListBullet"/>
      </w:pPr>
      <w:r w:rsidRPr="005052F3">
        <w:t>access to manufacturer instructions</w:t>
      </w:r>
    </w:p>
    <w:p w:rsidR="00000000" w:rsidRPr="005052F3" w:rsidP="005052F3">
      <w:pPr>
        <w:pStyle w:val="ListBullet"/>
      </w:pPr>
      <w:r w:rsidRPr="005052F3">
        <w:t xml:space="preserve">access to individualised plans and any relevant equipment outlined in </w:t>
      </w:r>
      <w:r w:rsidRPr="005052F3">
        <w:t>the plan</w:t>
      </w:r>
    </w:p>
    <w:p w:rsidR="00000000" w:rsidRPr="005052F3" w:rsidP="005052F3">
      <w:pPr>
        <w:pStyle w:val="ListBullet"/>
      </w:pPr>
      <w:r w:rsidRPr="005052F3">
        <w:t>access to organisational policies and procedures</w:t>
      </w:r>
    </w:p>
    <w:p w:rsidR="00000000" w:rsidRPr="005052F3" w:rsidP="005052F3">
      <w:pPr>
        <w:pStyle w:val="ListBullet"/>
      </w:pPr>
      <w:r w:rsidRPr="005052F3">
        <w:t>opportunities for engagement with real people accessing allied health services.</w:t>
      </w:r>
    </w:p>
    <w:p w:rsidR="00000000" w:rsidRPr="005052F3" w:rsidP="00855CAB">
      <w:pPr>
        <w:pStyle w:val="BodyText"/>
      </w:pPr>
      <w:r w:rsidRPr="005052F3">
        <w:t>Assessors must satisfy the Standards for Registered Training Organisations requirements for assessors, and:</w:t>
      </w:r>
    </w:p>
    <w:p w:rsidR="00000000" w:rsidRPr="005052F3" w:rsidP="005052F3">
      <w:pPr>
        <w:pStyle w:val="ListBullet"/>
      </w:pPr>
      <w:r w:rsidRPr="005052F3">
        <w:t>be a Cert</w:t>
      </w:r>
      <w:r w:rsidRPr="005052F3">
        <w:t>ificate IV qualified Allied Health Assistant with a minimum of three years of professional experience in allied health services, or</w:t>
      </w:r>
    </w:p>
    <w:p w:rsidR="00000000" w:rsidRPr="005052F3" w:rsidP="005052F3">
      <w:pPr>
        <w:pStyle w:val="ListBullet"/>
      </w:pPr>
      <w:r w:rsidRPr="005052F3">
        <w:t>a registered Speech Pathologist.</w:t>
      </w:r>
    </w:p>
    <w:p w:rsidR="00000000" w:rsidRPr="005052F3" w:rsidP="005052F3">
      <w:pPr>
        <w:pStyle w:val="AllowPageBreak"/>
      </w:pPr>
    </w:p>
    <w:p w:rsidR="00000000" w:rsidRPr="005052F3" w:rsidP="005052F3">
      <w:pPr>
        <w:pStyle w:val="Heading1"/>
      </w:pPr>
      <w:bookmarkStart w:id="5" w:name="O_1224768"/>
      <w:bookmarkEnd w:id="5"/>
      <w:r w:rsidRPr="005052F3">
        <w:t>Links</w:t>
      </w:r>
    </w:p>
    <w:p w:rsidR="00000000" w:rsidRPr="005052F3" w:rsidP="00855CAB">
      <w:pPr>
        <w:pStyle w:val="BodyText"/>
      </w:pPr>
      <w:r w:rsidRPr="005052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55C0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052F3" w:rsidP="005052F3"/>
    <w:sectPr w:rsidSect="005052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F3" w:rsidRPr="00855CAB" w:rsidP="00855C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CAB" w:rsidP="005052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5CAB" w:rsidP="005052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55CAB" w:rsidP="005052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C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2F3" w:rsidRPr="00855CAB" w:rsidP="00855C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2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CAB" w:rsidRPr="002D2AF8" w:rsidP="005052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HLTAHA034 Support the development of speech and communication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55CAB" w:rsidP="005052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7CE4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8602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BC24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2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2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2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2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2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2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2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2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2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2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2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2F3"/>
  </w:style>
  <w:style w:type="character" w:customStyle="1" w:styleId="Heading1Char">
    <w:name w:val="Heading 1 Char"/>
    <w:basedOn w:val="DefaultParagraphFont"/>
    <w:link w:val="Heading1"/>
    <w:rsid w:val="005052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2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2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52F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052F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052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2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052F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052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2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2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2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2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2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2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2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2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2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2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2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2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2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2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2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2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52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52F3"/>
    <w:rPr>
      <w:b/>
      <w:spacing w:val="0"/>
    </w:rPr>
  </w:style>
  <w:style w:type="paragraph" w:customStyle="1" w:styleId="SuperTitle">
    <w:name w:val="SuperTitle"/>
    <w:basedOn w:val="Title"/>
    <w:rsid w:val="005052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2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2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52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2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2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2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2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2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2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2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2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52F3"/>
    <w:rPr>
      <w:i/>
    </w:rPr>
  </w:style>
  <w:style w:type="paragraph" w:styleId="Caption">
    <w:name w:val="caption"/>
    <w:basedOn w:val="BodyText"/>
    <w:next w:val="Normal"/>
    <w:qFormat/>
    <w:rsid w:val="005052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2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2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2F3"/>
  </w:style>
  <w:style w:type="paragraph" w:styleId="TableofFigures">
    <w:name w:val="table of figures"/>
    <w:basedOn w:val="Normal"/>
    <w:next w:val="Normal"/>
    <w:semiHidden/>
    <w:rsid w:val="005052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2F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052F3"/>
    <w:rPr>
      <w:rFonts w:ascii="Wingdings" w:hAnsi="Wingdings"/>
    </w:rPr>
  </w:style>
  <w:style w:type="paragraph" w:customStyle="1" w:styleId="TableHeading">
    <w:name w:val="Table Heading"/>
    <w:basedOn w:val="HeadingBase"/>
    <w:rsid w:val="005052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2F3"/>
    <w:rPr>
      <w:color w:val="0033CC"/>
      <w:u w:val="none"/>
    </w:rPr>
  </w:style>
  <w:style w:type="paragraph" w:customStyle="1" w:styleId="BodyTextRight">
    <w:name w:val="Body Text Right"/>
    <w:basedOn w:val="BodyText"/>
    <w:rsid w:val="005052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2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2F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2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2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2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2F3"/>
    <w:rPr>
      <w:sz w:val="32"/>
    </w:rPr>
  </w:style>
  <w:style w:type="paragraph" w:customStyle="1" w:styleId="HeadingProcedure">
    <w:name w:val="Heading Procedure"/>
    <w:basedOn w:val="HeadingBase"/>
    <w:next w:val="Normal"/>
    <w:rsid w:val="005052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2F3"/>
    <w:pPr>
      <w:spacing w:before="60" w:after="60"/>
    </w:pPr>
  </w:style>
  <w:style w:type="paragraph" w:styleId="ListContinue">
    <w:name w:val="List Continue"/>
    <w:basedOn w:val="List"/>
    <w:rsid w:val="005052F3"/>
    <w:pPr>
      <w:ind w:firstLine="0"/>
    </w:pPr>
  </w:style>
  <w:style w:type="paragraph" w:customStyle="1" w:styleId="ListNote">
    <w:name w:val="List Note"/>
    <w:basedOn w:val="List"/>
    <w:rsid w:val="005052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2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2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2F3"/>
    <w:rPr>
      <w:rFonts w:ascii="Courier New" w:hAnsi="Courier New"/>
    </w:rPr>
  </w:style>
  <w:style w:type="paragraph" w:customStyle="1" w:styleId="NoteBullet">
    <w:name w:val="Note Bullet"/>
    <w:basedOn w:val="Note"/>
    <w:rsid w:val="005052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2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2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2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2F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052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2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2F3"/>
    <w:rPr>
      <w:b/>
      <w:smallCaps/>
    </w:rPr>
  </w:style>
  <w:style w:type="paragraph" w:customStyle="1" w:styleId="TableListNumber">
    <w:name w:val="Table List Number"/>
    <w:basedOn w:val="ListNumber"/>
    <w:rsid w:val="005052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2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2F3"/>
    <w:pPr>
      <w:numPr>
        <w:numId w:val="10"/>
      </w:numPr>
    </w:pPr>
  </w:style>
  <w:style w:type="paragraph" w:customStyle="1" w:styleId="ListAlpha2">
    <w:name w:val="List Alpha 2"/>
    <w:basedOn w:val="List2"/>
    <w:rsid w:val="005052F3"/>
    <w:pPr>
      <w:numPr>
        <w:numId w:val="9"/>
      </w:numPr>
    </w:pPr>
  </w:style>
  <w:style w:type="paragraph" w:styleId="List2">
    <w:name w:val="List 2"/>
    <w:basedOn w:val="BodyText"/>
    <w:rsid w:val="005052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2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2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2F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052F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052F3"/>
    <w:pPr>
      <w:numPr>
        <w:numId w:val="5"/>
      </w:numPr>
    </w:pPr>
  </w:style>
  <w:style w:type="paragraph" w:styleId="ListContinue2">
    <w:name w:val="List Continue 2"/>
    <w:basedOn w:val="List2"/>
    <w:rsid w:val="005052F3"/>
    <w:pPr>
      <w:ind w:firstLine="0"/>
    </w:pPr>
  </w:style>
  <w:style w:type="paragraph" w:styleId="ListContinue3">
    <w:name w:val="List Continue 3"/>
    <w:basedOn w:val="List3"/>
    <w:rsid w:val="005052F3"/>
    <w:pPr>
      <w:ind w:left="1021" w:firstLine="0"/>
    </w:pPr>
  </w:style>
  <w:style w:type="paragraph" w:styleId="ListContinue4">
    <w:name w:val="List Continue 4"/>
    <w:basedOn w:val="List4"/>
    <w:rsid w:val="005052F3"/>
    <w:pPr>
      <w:ind w:firstLine="0"/>
    </w:pPr>
  </w:style>
  <w:style w:type="paragraph" w:styleId="ListContinue5">
    <w:name w:val="List Continue 5"/>
    <w:basedOn w:val="List5"/>
    <w:rsid w:val="005052F3"/>
    <w:pPr>
      <w:ind w:firstLine="0"/>
    </w:pPr>
  </w:style>
  <w:style w:type="paragraph" w:styleId="ListNumber3">
    <w:name w:val="List Number 3"/>
    <w:basedOn w:val="List3"/>
    <w:rsid w:val="005052F3"/>
    <w:pPr>
      <w:numPr>
        <w:numId w:val="6"/>
      </w:numPr>
    </w:pPr>
  </w:style>
  <w:style w:type="paragraph" w:styleId="ListNumber4">
    <w:name w:val="List Number 4"/>
    <w:basedOn w:val="List4"/>
    <w:rsid w:val="005052F3"/>
    <w:pPr>
      <w:numPr>
        <w:numId w:val="7"/>
      </w:numPr>
    </w:pPr>
  </w:style>
  <w:style w:type="paragraph" w:styleId="ListNumber5">
    <w:name w:val="List Number 5"/>
    <w:basedOn w:val="List5"/>
    <w:rsid w:val="005052F3"/>
    <w:pPr>
      <w:numPr>
        <w:numId w:val="8"/>
      </w:numPr>
    </w:pPr>
  </w:style>
  <w:style w:type="paragraph" w:styleId="BlockText">
    <w:name w:val="Block Text"/>
    <w:basedOn w:val="Normal"/>
    <w:rsid w:val="005052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2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2F3"/>
    <w:rPr>
      <w:sz w:val="16"/>
      <w:vertAlign w:val="superscript"/>
    </w:rPr>
  </w:style>
  <w:style w:type="character" w:customStyle="1" w:styleId="Symbols">
    <w:name w:val="Symbols"/>
    <w:basedOn w:val="DefaultParagraphFont"/>
    <w:rsid w:val="005052F3"/>
    <w:rPr>
      <w:rFonts w:ascii="Symbol" w:hAnsi="Symbol"/>
    </w:rPr>
  </w:style>
  <w:style w:type="character" w:customStyle="1" w:styleId="MenuOptions">
    <w:name w:val="Menu Options"/>
    <w:basedOn w:val="DefaultParagraphFont"/>
    <w:rsid w:val="005052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2F3"/>
    <w:rPr>
      <w:b/>
    </w:rPr>
  </w:style>
  <w:style w:type="character" w:customStyle="1" w:styleId="Underlined">
    <w:name w:val="Underlined"/>
    <w:basedOn w:val="DefaultParagraphFont"/>
    <w:rsid w:val="005052F3"/>
    <w:rPr>
      <w:u w:val="single"/>
    </w:rPr>
  </w:style>
  <w:style w:type="paragraph" w:customStyle="1" w:styleId="TableBodyTextRight">
    <w:name w:val="Table Body Text Right"/>
    <w:basedOn w:val="TableBodyText"/>
    <w:rsid w:val="005052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2F3"/>
    <w:rPr>
      <w:sz w:val="18"/>
    </w:rPr>
  </w:style>
  <w:style w:type="paragraph" w:customStyle="1" w:styleId="BodySmallRight">
    <w:name w:val="Body Small Right"/>
    <w:basedOn w:val="BodyTextRight"/>
    <w:rsid w:val="005052F3"/>
    <w:rPr>
      <w:sz w:val="18"/>
      <w:szCs w:val="18"/>
    </w:rPr>
  </w:style>
  <w:style w:type="paragraph" w:customStyle="1" w:styleId="MarginEdition">
    <w:name w:val="Margin Edition"/>
    <w:basedOn w:val="MarginNote"/>
    <w:rsid w:val="005052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2F3"/>
    <w:rPr>
      <w:sz w:val="2"/>
      <w:szCs w:val="2"/>
    </w:rPr>
  </w:style>
  <w:style w:type="character" w:customStyle="1" w:styleId="Small">
    <w:name w:val="Small"/>
    <w:basedOn w:val="DefaultParagraphFont"/>
    <w:rsid w:val="005052F3"/>
    <w:rPr>
      <w:sz w:val="16"/>
    </w:rPr>
  </w:style>
  <w:style w:type="paragraph" w:customStyle="1" w:styleId="WideTable">
    <w:name w:val="Wide Table"/>
    <w:basedOn w:val="Normal"/>
    <w:rsid w:val="005052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2F3"/>
  </w:style>
  <w:style w:type="paragraph" w:styleId="Quote">
    <w:name w:val="Quote"/>
    <w:basedOn w:val="Heading1"/>
    <w:link w:val="QuoteChar"/>
    <w:qFormat/>
    <w:rsid w:val="005052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2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2F3"/>
    <w:pPr>
      <w:pageBreakBefore/>
    </w:pPr>
  </w:style>
  <w:style w:type="paragraph" w:customStyle="1" w:styleId="Border">
    <w:name w:val="Border"/>
    <w:basedOn w:val="Normal"/>
    <w:qFormat/>
    <w:rsid w:val="005052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2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2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2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2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2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2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2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2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2F3"/>
    <w:rPr>
      <w:u w:val="single"/>
    </w:rPr>
  </w:style>
  <w:style w:type="character" w:customStyle="1" w:styleId="BoldandItalics">
    <w:name w:val="Bold and Italics"/>
    <w:qFormat/>
    <w:rsid w:val="005052F3"/>
    <w:rPr>
      <w:b/>
      <w:i/>
      <w:u w:val="none"/>
    </w:rPr>
  </w:style>
  <w:style w:type="paragraph" w:styleId="BalloonText">
    <w:name w:val="Balloon Text"/>
    <w:basedOn w:val="Normal"/>
    <w:link w:val="BalloonTextChar"/>
    <w:rsid w:val="005052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2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2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2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2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2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2F3"/>
    <w:pPr>
      <w:spacing w:before="0" w:after="0"/>
    </w:pPr>
  </w:style>
  <w:style w:type="paragraph" w:customStyle="1" w:styleId="BodyTextBold">
    <w:name w:val="Body Text Bold"/>
    <w:basedOn w:val="BodyText"/>
    <w:qFormat/>
    <w:rsid w:val="005052F3"/>
    <w:rPr>
      <w:b/>
    </w:rPr>
  </w:style>
  <w:style w:type="character" w:styleId="Hyperlink">
    <w:name w:val="Hyperlink"/>
    <w:basedOn w:val="DefaultParagraphFont"/>
    <w:uiPriority w:val="99"/>
    <w:unhideWhenUsed/>
    <w:rsid w:val="00855C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2975</Characters>
  <Application>Microsoft Office Word</Application>
  <DocSecurity>0</DocSecurity>
  <Lines>87</Lines>
  <Paragraphs>76</Paragraphs>
  <ScaleCrop>false</ScaleCrop>
  <Company>Author-it Software Corporation Ltd.</Company>
  <LinksUpToDate>false</LinksUpToDate>
  <CharactersWithSpaces>3346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HLTAHA034 Support the development of speech and communication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2023-07-02T01:21:00Z</dcterms:created>
  <dcterms:modified xsi:type="dcterms:W3CDTF">2023-07-02T01:21:00Z</dcterms:modified>
</cp:coreProperties>
</file>