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55F" w:rsidP="00B6055F">
      <w:pPr>
        <w:pStyle w:val="Title"/>
      </w:pPr>
      <w:r>
        <w:fldChar w:fldCharType="begin"/>
      </w:r>
      <w:r>
        <w:instrText xml:space="preserve"> TITLE   \* MERGEFORMAT </w:instrText>
      </w:r>
      <w:r>
        <w:fldChar w:fldCharType="separate"/>
      </w:r>
      <w:r>
        <w:t>HLTAHA032 Support maintenance of functional status</w:t>
      </w:r>
      <w:r>
        <w:fldChar w:fldCharType="end"/>
      </w:r>
    </w:p>
    <w:p w:rsidR="00B6055F" w:rsidP="00B6055F">
      <w:pPr>
        <w:pStyle w:val="Version"/>
        <w:sectPr w:rsidSect="000B6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80A" w:rsidP="000B680A">
      <w:pPr>
        <w:pStyle w:val="SuperHeading"/>
      </w:pPr>
      <w:r w:rsidRPr="000B680A">
        <w:t>HLTAHA032 Support maintenance of functional status</w:t>
      </w:r>
    </w:p>
    <w:p w:rsidR="00000000" w:rsidRPr="000B680A" w:rsidP="000B680A">
      <w:pPr>
        <w:pStyle w:val="Heading1"/>
      </w:pPr>
      <w:bookmarkStart w:id="1" w:name="O_1224743"/>
      <w:bookmarkEnd w:id="1"/>
      <w:r w:rsidRPr="000B680A">
        <w:t>Modification History</w:t>
      </w:r>
    </w:p>
    <w:p w:rsidR="00000000" w:rsidRPr="000B680A" w:rsidP="00B6055F">
      <w:pPr>
        <w:pStyle w:val="BodyText"/>
      </w:pPr>
      <w:r w:rsidRPr="000B680A">
        <w:t>Not applicable.</w:t>
      </w:r>
    </w:p>
    <w:p w:rsidR="00000000" w:rsidRPr="000B680A" w:rsidP="000B680A">
      <w:pPr>
        <w:pStyle w:val="Heading1"/>
      </w:pPr>
      <w:bookmarkStart w:id="2" w:name="O_1224747"/>
      <w:bookmarkEnd w:id="2"/>
      <w:r w:rsidRPr="000B680A">
        <w:t>Application</w:t>
      </w:r>
    </w:p>
    <w:p w:rsidR="00000000" w:rsidRPr="000B680A" w:rsidP="00B6055F">
      <w:pPr>
        <w:pStyle w:val="BodyText"/>
      </w:pPr>
      <w:r w:rsidRPr="000B680A">
        <w:t>This unit describes the skills and knowledge required to provide assistance to an Allied Health Professional. Work includes supporting the individual to participate in development</w:t>
      </w:r>
      <w:r w:rsidRPr="000B680A">
        <w:t>al activities that will enhance or maintain functional status.</w:t>
      </w:r>
    </w:p>
    <w:p w:rsidR="00000000" w:rsidRPr="000B680A" w:rsidP="00B6055F">
      <w:pPr>
        <w:pStyle w:val="BodyText"/>
      </w:pPr>
      <w:r w:rsidRPr="000B680A">
        <w:t>This unit applies to Allied Health Assistants and should be performed under the direct, indirect or remote supervision and delegation of an Allied Health Professional (AHP).</w:t>
      </w:r>
    </w:p>
    <w:p w:rsidR="00000000" w:rsidRPr="000B680A" w:rsidP="00B6055F">
      <w:pPr>
        <w:pStyle w:val="BodyText"/>
      </w:pPr>
      <w:r w:rsidRPr="000B680A">
        <w:t xml:space="preserve">The skills in this </w:t>
      </w:r>
      <w:r w:rsidRPr="000B680A">
        <w:t>unit must be applied in accordance with Allied Health Assistant Framework, Commonwealth and State or Territory legislation, Australian standards and industry codes of practice.</w:t>
      </w:r>
    </w:p>
    <w:p w:rsidR="00000000" w:rsidRPr="000B680A" w:rsidP="00B6055F">
      <w:pPr>
        <w:pStyle w:val="BodyText"/>
      </w:pPr>
      <w:r w:rsidRPr="000B680A">
        <w:t>No occupational licensing, certification or specific legislative requirements a</w:t>
      </w:r>
      <w:r w:rsidRPr="000B680A">
        <w:t>pply to this unit at the time of publication.</w:t>
      </w:r>
    </w:p>
    <w:p w:rsidR="00000000" w:rsidRPr="000B680A" w:rsidP="000B680A">
      <w:pPr>
        <w:pStyle w:val="Heading1"/>
      </w:pPr>
      <w:bookmarkStart w:id="3" w:name="O_1225739"/>
      <w:bookmarkEnd w:id="3"/>
      <w:r w:rsidRPr="000B680A">
        <w:t>Pre-requisite Unit</w:t>
      </w:r>
    </w:p>
    <w:p w:rsidR="00000000" w:rsidRPr="000B680A" w:rsidP="00B6055F">
      <w:pPr>
        <w:pStyle w:val="BodyText"/>
      </w:pPr>
      <w:r w:rsidRPr="000B680A">
        <w:t>Nil</w:t>
      </w:r>
    </w:p>
    <w:p w:rsidR="00000000" w:rsidRPr="000B680A" w:rsidP="000B680A">
      <w:pPr>
        <w:pStyle w:val="Heading1"/>
      </w:pPr>
      <w:bookmarkStart w:id="4" w:name="O_1225740"/>
      <w:bookmarkEnd w:id="4"/>
      <w:r w:rsidRPr="000B680A">
        <w:t>Competency Field</w:t>
      </w:r>
    </w:p>
    <w:p w:rsidR="00000000" w:rsidRPr="000B680A" w:rsidP="00B6055F">
      <w:pPr>
        <w:pStyle w:val="BodyText"/>
      </w:pPr>
      <w:r w:rsidRPr="000B680A">
        <w:t>Allied health</w:t>
      </w:r>
    </w:p>
    <w:p w:rsidR="00000000" w:rsidRPr="000B680A" w:rsidP="000B680A">
      <w:pPr>
        <w:pStyle w:val="Heading1"/>
      </w:pPr>
      <w:bookmarkStart w:id="5" w:name="O_1225741"/>
      <w:bookmarkEnd w:id="5"/>
      <w:r w:rsidRPr="000B680A">
        <w:t>Unit Sector</w:t>
      </w:r>
    </w:p>
    <w:p w:rsidR="00000000" w:rsidRPr="000B680A" w:rsidP="00B6055F">
      <w:pPr>
        <w:pStyle w:val="BodyText"/>
      </w:pPr>
      <w:r w:rsidRPr="000B680A">
        <w:t>Health</w:t>
      </w:r>
    </w:p>
    <w:p w:rsidR="00000000" w:rsidRPr="000B680A" w:rsidP="000B680A">
      <w:pPr>
        <w:pStyle w:val="Heading1"/>
      </w:pPr>
      <w:bookmarkStart w:id="6" w:name="O_1224746"/>
      <w:bookmarkEnd w:id="6"/>
      <w:r w:rsidRPr="000B680A">
        <w:t>Elements and Performance Criteria</w:t>
      </w:r>
    </w:p>
    <w:tbl>
      <w:tblPr>
        <w:tblW w:w="0" w:type="auto"/>
        <w:tblLayout w:type="fixed"/>
        <w:tblCellMar>
          <w:left w:w="62" w:type="dxa"/>
          <w:right w:w="62" w:type="dxa"/>
        </w:tblCellMar>
        <w:tblLook w:val="0000"/>
      </w:tblPr>
      <w:tblGrid>
        <w:gridCol w:w="2694"/>
        <w:gridCol w:w="6350"/>
      </w:tblGrid>
      <w:tr w:rsidTr="000B68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B680A" w:rsidP="000B680A">
            <w:pPr>
              <w:pStyle w:val="BodyText"/>
            </w:pPr>
            <w:r w:rsidRPr="000B680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B680A">
            <w:pPr>
              <w:pStyle w:val="BodyText"/>
              <w:rPr>
                <w:lang w:val="en-NZ"/>
              </w:rPr>
            </w:pPr>
            <w:r w:rsidRPr="000B680A">
              <w:rPr>
                <w:rStyle w:val="SpecialBold"/>
              </w:rPr>
              <w:t>PERFORMANCE</w:t>
            </w:r>
            <w:r w:rsidRPr="000B680A">
              <w:t xml:space="preserve"> </w:t>
            </w:r>
            <w:r w:rsidRPr="000B680A">
              <w:rPr>
                <w:rStyle w:val="SpecialBold"/>
              </w:rPr>
              <w:t>CRITER</w:t>
            </w:r>
            <w:r w:rsidRPr="000B680A">
              <w:rPr>
                <w:rStyle w:val="SpecialBold"/>
              </w:rPr>
              <w:t>IA</w:t>
            </w:r>
          </w:p>
        </w:tc>
      </w:tr>
      <w:tr w:rsidTr="000B680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B680A" w:rsidP="000B680A">
            <w:pPr>
              <w:pStyle w:val="BodyText"/>
            </w:pPr>
            <w:r w:rsidRPr="000B680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B680A">
            <w:pPr>
              <w:pStyle w:val="BodyText"/>
              <w:rPr>
                <w:lang w:val="en-NZ"/>
              </w:rPr>
            </w:pPr>
            <w:r w:rsidRPr="000B680A">
              <w:rPr>
                <w:rStyle w:val="Emphasis"/>
              </w:rPr>
              <w:t>Performance criteria describe the performance needed to demonstrate achievement of the element.</w:t>
            </w:r>
          </w:p>
        </w:tc>
      </w:tr>
      <w:tr w:rsidTr="000B68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B680A">
            <w:pPr>
              <w:pStyle w:val="List"/>
              <w:rPr>
                <w:lang w:val="en-NZ"/>
              </w:rPr>
            </w:pPr>
            <w:r w:rsidRPr="000B680A">
              <w:t>1.  Receive delegation and gather information.</w:t>
            </w:r>
          </w:p>
        </w:tc>
        <w:tc>
          <w:tcPr>
            <w:tcW w:w="6350" w:type="dxa"/>
            <w:tcBorders>
              <w:top w:val="nil"/>
              <w:left w:val="nil"/>
              <w:bottom w:val="nil"/>
              <w:right w:val="nil"/>
            </w:tcBorders>
            <w:tcMar>
              <w:top w:w="0" w:type="dxa"/>
              <w:left w:w="62" w:type="dxa"/>
              <w:bottom w:w="0" w:type="dxa"/>
              <w:right w:w="62" w:type="dxa"/>
            </w:tcMar>
          </w:tcPr>
          <w:p w:rsidR="00000000" w:rsidRPr="000B680A" w:rsidP="000B680A">
            <w:pPr>
              <w:pStyle w:val="List"/>
            </w:pPr>
            <w:r w:rsidRPr="000B680A">
              <w:t>1.1. Obtain written or verbal delegation for an allied health activity from the Allied Health Professional.</w:t>
            </w:r>
          </w:p>
          <w:p w:rsidR="00000000" w:rsidRPr="000B680A" w:rsidP="000B680A">
            <w:pPr>
              <w:pStyle w:val="List"/>
            </w:pPr>
            <w:r w:rsidRPr="000B680A">
              <w:t xml:space="preserve">1.2. Obtain information about the planned program from the delegating Allied Health Professional, according to </w:t>
            </w:r>
            <w:r w:rsidRPr="000B680A">
              <w:t>organisational policy and procedures.</w:t>
            </w:r>
          </w:p>
          <w:p w:rsidR="00000000" w:rsidP="000B680A">
            <w:pPr>
              <w:pStyle w:val="List"/>
              <w:rPr>
                <w:lang w:val="en-NZ"/>
              </w:rPr>
            </w:pPr>
            <w:r w:rsidRPr="000B680A">
              <w:t>1.3. Discuss and confirm with delegating Allied Health Professional treatment plans and programs.</w:t>
            </w:r>
          </w:p>
        </w:tc>
      </w:tr>
      <w:tr w:rsidTr="000B68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B680A">
            <w:pPr>
              <w:pStyle w:val="List"/>
              <w:rPr>
                <w:lang w:val="en-NZ"/>
              </w:rPr>
            </w:pPr>
            <w:r w:rsidRPr="000B680A">
              <w:t>2.  Plan to deliver a daily living skills program based on identified goals.</w:t>
            </w:r>
          </w:p>
        </w:tc>
        <w:tc>
          <w:tcPr>
            <w:tcW w:w="6350" w:type="dxa"/>
            <w:tcBorders>
              <w:top w:val="nil"/>
              <w:left w:val="nil"/>
              <w:bottom w:val="nil"/>
              <w:right w:val="nil"/>
            </w:tcBorders>
            <w:tcMar>
              <w:top w:w="0" w:type="dxa"/>
              <w:left w:w="62" w:type="dxa"/>
              <w:bottom w:w="0" w:type="dxa"/>
              <w:right w:w="62" w:type="dxa"/>
            </w:tcMar>
          </w:tcPr>
          <w:p w:rsidR="00000000" w:rsidRPr="000B680A" w:rsidP="000B680A">
            <w:pPr>
              <w:pStyle w:val="List"/>
            </w:pPr>
            <w:r w:rsidRPr="000B680A">
              <w:t>2.1. Use screening and data collection tools to gather information on functiona</w:t>
            </w:r>
            <w:r w:rsidRPr="000B680A">
              <w:t>l status and performance to feedback to delegating Allied Health Professional.</w:t>
            </w:r>
          </w:p>
          <w:p w:rsidR="00000000" w:rsidRPr="000B680A" w:rsidP="000B680A">
            <w:pPr>
              <w:pStyle w:val="List"/>
            </w:pPr>
            <w:r w:rsidRPr="000B680A">
              <w:t>2.2. Identify program requirements outside scope of role and responsibilities and discuss with delegating Allied Health Professional.</w:t>
            </w:r>
          </w:p>
          <w:p w:rsidR="00000000" w:rsidRPr="000B680A" w:rsidP="000B680A">
            <w:pPr>
              <w:pStyle w:val="List"/>
            </w:pPr>
            <w:r w:rsidRPr="000B680A">
              <w:t>2.3. Identify and confirm impact of the program’s contribution to the person’s overall care plan.</w:t>
            </w:r>
          </w:p>
          <w:p w:rsidR="00000000" w:rsidRPr="000B680A" w:rsidP="000B680A">
            <w:pPr>
              <w:pStyle w:val="List"/>
            </w:pPr>
            <w:r w:rsidRPr="000B680A">
              <w:t>2.4. Confirm the person</w:t>
            </w:r>
            <w:r>
              <w:t>’</w:t>
            </w:r>
            <w:r w:rsidRPr="000B680A">
              <w:t>s availability in accordance with organisational procedures.</w:t>
            </w:r>
          </w:p>
          <w:p w:rsidR="00000000" w:rsidRPr="000B680A" w:rsidP="000B680A">
            <w:pPr>
              <w:pStyle w:val="List"/>
            </w:pPr>
            <w:r w:rsidRPr="000B680A">
              <w:t xml:space="preserve">2.5. Identify cultural and spiritual issues that might have an impact on </w:t>
            </w:r>
            <w:r w:rsidRPr="000B680A">
              <w:t>the person’s maintenance of daily living function.</w:t>
            </w:r>
          </w:p>
          <w:p w:rsidR="00000000" w:rsidP="000B680A">
            <w:pPr>
              <w:pStyle w:val="List"/>
              <w:rPr>
                <w:lang w:val="en-NZ"/>
              </w:rPr>
            </w:pPr>
            <w:r w:rsidRPr="000B680A">
              <w:t>2.6. Identify and plan for any safety issues that may impact on the person’s ability to participate in relation to work health and safety (WHS) requirements.</w:t>
            </w:r>
          </w:p>
        </w:tc>
      </w:tr>
      <w:tr w:rsidTr="000B680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B680A">
            <w:pPr>
              <w:pStyle w:val="List"/>
              <w:rPr>
                <w:lang w:val="en-NZ"/>
              </w:rPr>
            </w:pPr>
            <w:r w:rsidRPr="000B680A">
              <w:t>3.  Assist Allied Health Professional based on</w:t>
            </w:r>
            <w:r w:rsidRPr="000B680A">
              <w:t xml:space="preserve"> delegation.</w:t>
            </w:r>
          </w:p>
        </w:tc>
        <w:tc>
          <w:tcPr>
            <w:tcW w:w="6350" w:type="dxa"/>
            <w:tcBorders>
              <w:top w:val="nil"/>
              <w:left w:val="nil"/>
              <w:bottom w:val="nil"/>
              <w:right w:val="nil"/>
            </w:tcBorders>
            <w:tcMar>
              <w:top w:w="0" w:type="dxa"/>
              <w:left w:w="62" w:type="dxa"/>
              <w:bottom w:w="0" w:type="dxa"/>
              <w:right w:w="62" w:type="dxa"/>
            </w:tcMar>
          </w:tcPr>
          <w:p w:rsidR="00000000" w:rsidRPr="000B680A" w:rsidP="000B680A">
            <w:pPr>
              <w:pStyle w:val="List"/>
            </w:pPr>
            <w:r w:rsidRPr="000B680A">
              <w:t>3.1. Assist delegating Allied Health Professional to work with the person and carers to identify skills and abilities to make participation for the person more meaningful.</w:t>
            </w:r>
          </w:p>
          <w:p w:rsidR="00000000" w:rsidRPr="000B680A" w:rsidP="000B680A">
            <w:pPr>
              <w:pStyle w:val="List"/>
            </w:pPr>
            <w:r w:rsidRPr="000B680A">
              <w:t>3.2. Assist delegating Allied Health Professional to work with the pers</w:t>
            </w:r>
            <w:r w:rsidRPr="000B680A">
              <w:t>on and carers to identify their needs and priorities of specific skill development and maintenance.</w:t>
            </w:r>
          </w:p>
          <w:p w:rsidR="00000000" w:rsidRPr="000B680A" w:rsidP="000B680A">
            <w:pPr>
              <w:pStyle w:val="List"/>
            </w:pPr>
            <w:r w:rsidRPr="000B680A">
              <w:t>3.3. Identify skills that need to be developed that are outside scope of role and responsibilities and refer to the delegating Allied Health Professional.</w:t>
            </w:r>
          </w:p>
          <w:p w:rsidR="00000000" w:rsidRPr="000B680A" w:rsidP="000B680A">
            <w:pPr>
              <w:pStyle w:val="List"/>
            </w:pPr>
            <w:r w:rsidRPr="000B680A">
              <w:t>3</w:t>
            </w:r>
            <w:r w:rsidRPr="000B680A">
              <w:t>.4. Assist delegating Allied Health Professional to work with the person and carers to develop goals that will enable work at the person’s own pace to acquire and retain skills for daily living.</w:t>
            </w:r>
          </w:p>
          <w:p w:rsidR="00000000" w:rsidP="000B680A">
            <w:pPr>
              <w:pStyle w:val="List"/>
              <w:rPr>
                <w:lang w:val="en-NZ"/>
              </w:rPr>
            </w:pPr>
            <w:r w:rsidRPr="000B680A">
              <w:t>3.5. Support the person and carers to identify methods that w</w:t>
            </w:r>
            <w:r w:rsidRPr="000B680A">
              <w:t>ill build upon their strengths when developing and retaining daily living skills.</w:t>
            </w:r>
          </w:p>
        </w:tc>
      </w:tr>
      <w:tr w:rsidTr="000B680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B680A">
            <w:pPr>
              <w:pStyle w:val="List"/>
              <w:rPr>
                <w:lang w:val="en-NZ"/>
              </w:rPr>
            </w:pPr>
            <w:r w:rsidRPr="000B680A">
              <w:t>4.  Deliver daily living skill development and maintenance program.</w:t>
            </w:r>
          </w:p>
        </w:tc>
        <w:tc>
          <w:tcPr>
            <w:tcW w:w="6350" w:type="dxa"/>
            <w:tcBorders>
              <w:top w:val="nil"/>
              <w:left w:val="nil"/>
              <w:bottom w:val="nil"/>
              <w:right w:val="nil"/>
            </w:tcBorders>
            <w:tcMar>
              <w:top w:w="0" w:type="dxa"/>
              <w:left w:w="62" w:type="dxa"/>
              <w:bottom w:w="0" w:type="dxa"/>
              <w:right w:w="62" w:type="dxa"/>
            </w:tcMar>
          </w:tcPr>
          <w:p w:rsidR="00000000" w:rsidRPr="000B680A" w:rsidP="000B680A">
            <w:pPr>
              <w:pStyle w:val="List"/>
            </w:pPr>
            <w:r w:rsidRPr="000B680A">
              <w:t>4.1. Gather the equipment and materials to deliver the daily living program, in line with person</w:t>
            </w:r>
            <w:r>
              <w:t>’</w:t>
            </w:r>
            <w:r w:rsidRPr="000B680A">
              <w:t>s needs,</w:t>
            </w:r>
            <w:r w:rsidRPr="000B680A">
              <w:t xml:space="preserve"> delegation of the Allied Health Professional and legislative and organisational procedures.</w:t>
            </w:r>
          </w:p>
          <w:p w:rsidR="00000000" w:rsidRPr="000B680A" w:rsidP="000B680A">
            <w:pPr>
              <w:pStyle w:val="List"/>
            </w:pPr>
            <w:r w:rsidRPr="000B680A">
              <w:t>4.2. Check safety and efficiency of any equipment and materials.</w:t>
            </w:r>
          </w:p>
          <w:p w:rsidR="00000000" w:rsidRPr="000B680A" w:rsidP="000B680A">
            <w:pPr>
              <w:pStyle w:val="List"/>
            </w:pPr>
            <w:r w:rsidRPr="000B680A">
              <w:t>4.3. Support the person to carry out activities that promote safety, involvement and confidence, a</w:t>
            </w:r>
            <w:r w:rsidRPr="000B680A">
              <w:t>nd adhere to the cultural and spiritual beliefs and preference of the individual.</w:t>
            </w:r>
          </w:p>
          <w:p w:rsidR="00000000" w:rsidRPr="000B680A" w:rsidP="000B680A">
            <w:pPr>
              <w:pStyle w:val="List"/>
            </w:pPr>
            <w:r w:rsidRPr="000B680A">
              <w:t xml:space="preserve">4.4. Provide support according to principles and practices of </w:t>
            </w:r>
            <w:r w:rsidRPr="000B680A">
              <w:t>active support, that is respectful of the person and provides encouragement and motivation to optimise the person</w:t>
            </w:r>
            <w:r>
              <w:t>’</w:t>
            </w:r>
            <w:r w:rsidRPr="000B680A">
              <w:t>s interest and involvement.</w:t>
            </w:r>
          </w:p>
          <w:p w:rsidR="00000000" w:rsidRPr="000B680A" w:rsidP="000B680A">
            <w:pPr>
              <w:pStyle w:val="List"/>
            </w:pPr>
            <w:r w:rsidRPr="000B680A">
              <w:t xml:space="preserve">4.5. Identify and respond to any risk to the person </w:t>
            </w:r>
            <w:r w:rsidRPr="000B680A">
              <w:t>or others and report to delegating Allied Health Professional.</w:t>
            </w:r>
          </w:p>
          <w:p w:rsidR="00000000" w:rsidRPr="000B680A" w:rsidP="000B680A">
            <w:pPr>
              <w:pStyle w:val="List"/>
            </w:pPr>
            <w:r w:rsidRPr="000B680A">
              <w:t>4.6. Provide the person with regular feedback of progress.</w:t>
            </w:r>
          </w:p>
          <w:p w:rsidR="00000000" w:rsidP="000B680A">
            <w:pPr>
              <w:pStyle w:val="List"/>
              <w:rPr>
                <w:lang w:val="en-NZ"/>
              </w:rPr>
            </w:pPr>
            <w:r w:rsidRPr="000B680A">
              <w:t>4.7. Follow stepping down procedures outlined in treatment plan or organisational procedures when the person becomes distressed, in pa</w:t>
            </w:r>
            <w:r w:rsidRPr="000B680A">
              <w:t xml:space="preserve">in or communicates their desire to slow down, change activity or stop. </w:t>
            </w:r>
          </w:p>
        </w:tc>
      </w:tr>
      <w:tr w:rsidTr="000B680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B680A">
            <w:pPr>
              <w:pStyle w:val="List"/>
              <w:rPr>
                <w:lang w:val="en-NZ"/>
              </w:rPr>
            </w:pPr>
            <w:r w:rsidRPr="000B680A">
              <w:t>5.  Comply with supervisory requirements.</w:t>
            </w:r>
          </w:p>
        </w:tc>
        <w:tc>
          <w:tcPr>
            <w:tcW w:w="6350" w:type="dxa"/>
            <w:tcBorders>
              <w:top w:val="nil"/>
              <w:left w:val="nil"/>
              <w:bottom w:val="nil"/>
              <w:right w:val="nil"/>
            </w:tcBorders>
            <w:tcMar>
              <w:top w:w="0" w:type="dxa"/>
              <w:left w:w="62" w:type="dxa"/>
              <w:bottom w:w="0" w:type="dxa"/>
              <w:right w:w="62" w:type="dxa"/>
            </w:tcMar>
          </w:tcPr>
          <w:p w:rsidR="00000000" w:rsidRPr="000B680A" w:rsidP="000B680A">
            <w:pPr>
              <w:pStyle w:val="List"/>
            </w:pPr>
            <w:r w:rsidRPr="000B680A">
              <w:t>5.1. Seek assistance when the person presents with needs or signs outside limits of own scope of role.</w:t>
            </w:r>
          </w:p>
          <w:p w:rsidR="00000000" w:rsidRPr="000B680A" w:rsidP="000B680A">
            <w:pPr>
              <w:pStyle w:val="List"/>
            </w:pPr>
            <w:r w:rsidRPr="000B680A">
              <w:t>5.2. Report the person</w:t>
            </w:r>
            <w:r>
              <w:t>’</w:t>
            </w:r>
            <w:r w:rsidRPr="000B680A">
              <w:t xml:space="preserve">s difficulties </w:t>
            </w:r>
            <w:r w:rsidRPr="000B680A">
              <w:t>to the delegating Allied Health Professional before continuing the program.</w:t>
            </w:r>
          </w:p>
          <w:p w:rsidR="00000000" w:rsidP="000B680A">
            <w:pPr>
              <w:pStyle w:val="List"/>
              <w:rPr>
                <w:lang w:val="en-NZ"/>
              </w:rPr>
            </w:pPr>
            <w:r w:rsidRPr="000B680A">
              <w:t>5.3. Participate in supervision processes with the delegating Allied Health Professional in accordance with organisational procedures.</w:t>
            </w:r>
          </w:p>
        </w:tc>
      </w:tr>
      <w:tr w:rsidTr="000B680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B680A">
            <w:pPr>
              <w:pStyle w:val="List"/>
              <w:rPr>
                <w:lang w:val="en-NZ"/>
              </w:rPr>
            </w:pPr>
            <w:r w:rsidRPr="000B680A">
              <w:t>6.  Clean and store equipment and materials.</w:t>
            </w:r>
          </w:p>
        </w:tc>
        <w:tc>
          <w:tcPr>
            <w:tcW w:w="6350" w:type="dxa"/>
            <w:tcBorders>
              <w:top w:val="nil"/>
              <w:left w:val="nil"/>
              <w:bottom w:val="nil"/>
              <w:right w:val="nil"/>
            </w:tcBorders>
            <w:tcMar>
              <w:top w:w="0" w:type="dxa"/>
              <w:left w:w="62" w:type="dxa"/>
              <w:bottom w:w="0" w:type="dxa"/>
              <w:right w:w="62" w:type="dxa"/>
            </w:tcMar>
          </w:tcPr>
          <w:p w:rsidR="00000000" w:rsidRPr="000B680A" w:rsidP="000B680A">
            <w:pPr>
              <w:pStyle w:val="List"/>
            </w:pPr>
            <w:r w:rsidRPr="000B680A">
              <w:t>6.1 Clean equipment and materials in accordance with manufacturer requirements.</w:t>
            </w:r>
          </w:p>
          <w:p w:rsidR="00000000" w:rsidRPr="000B680A" w:rsidP="000B680A">
            <w:pPr>
              <w:pStyle w:val="List"/>
            </w:pPr>
            <w:r w:rsidRPr="000B680A">
              <w:t>6.2. Store equipment and materials in accordance with manufacturer requirements and organisational procedures.</w:t>
            </w:r>
          </w:p>
          <w:p w:rsidR="00000000" w:rsidP="000B680A">
            <w:pPr>
              <w:pStyle w:val="List"/>
              <w:rPr>
                <w:lang w:val="en-NZ"/>
              </w:rPr>
            </w:pPr>
            <w:r w:rsidRPr="000B680A">
              <w:t>6.3. Report equipment faults to organisational procedures.</w:t>
            </w:r>
          </w:p>
        </w:tc>
      </w:tr>
      <w:tr w:rsidTr="000B680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B680A">
            <w:pPr>
              <w:pStyle w:val="List"/>
              <w:rPr>
                <w:lang w:val="en-NZ"/>
              </w:rPr>
            </w:pPr>
            <w:r w:rsidRPr="000B680A">
              <w:t xml:space="preserve">7.  </w:t>
            </w:r>
            <w:r w:rsidRPr="000B680A">
              <w:t>Document information.</w:t>
            </w:r>
          </w:p>
        </w:tc>
        <w:tc>
          <w:tcPr>
            <w:tcW w:w="6350" w:type="dxa"/>
            <w:tcBorders>
              <w:top w:val="nil"/>
              <w:left w:val="nil"/>
              <w:bottom w:val="nil"/>
              <w:right w:val="nil"/>
            </w:tcBorders>
            <w:tcMar>
              <w:top w:w="0" w:type="dxa"/>
              <w:left w:w="62" w:type="dxa"/>
              <w:bottom w:w="0" w:type="dxa"/>
              <w:right w:w="62" w:type="dxa"/>
            </w:tcMar>
          </w:tcPr>
          <w:p w:rsidR="00000000" w:rsidRPr="000B680A" w:rsidP="000B680A">
            <w:pPr>
              <w:pStyle w:val="List"/>
            </w:pPr>
            <w:r w:rsidRPr="000B680A">
              <w:t>7.1. Document information relating to the person</w:t>
            </w:r>
            <w:r>
              <w:t>’</w:t>
            </w:r>
            <w:r w:rsidRPr="000B680A">
              <w:t>s program in accordance with organisational requirements.</w:t>
            </w:r>
          </w:p>
          <w:p w:rsidR="00000000" w:rsidRPr="000B680A" w:rsidP="000B680A">
            <w:pPr>
              <w:pStyle w:val="List"/>
            </w:pPr>
            <w:r w:rsidRPr="000B680A">
              <w:t>7.2. Provide regular feedback to the person</w:t>
            </w:r>
            <w:r>
              <w:t>’</w:t>
            </w:r>
            <w:r w:rsidRPr="000B680A">
              <w:t>s delegating Allied Health Professional.</w:t>
            </w:r>
          </w:p>
          <w:p w:rsidR="00000000" w:rsidRPr="000B680A" w:rsidP="000B680A">
            <w:pPr>
              <w:pStyle w:val="List"/>
            </w:pPr>
            <w:r w:rsidRPr="000B680A">
              <w:t>7.3. Use terminology to document symptomat</w:t>
            </w:r>
            <w:r w:rsidRPr="000B680A">
              <w:t>ic expression of identified problems related to the person</w:t>
            </w:r>
            <w:r>
              <w:t>’</w:t>
            </w:r>
            <w:r w:rsidRPr="000B680A">
              <w:t>s program.</w:t>
            </w:r>
          </w:p>
        </w:tc>
      </w:tr>
    </w:tbl>
    <w:p w:rsidR="00000000" w:rsidRPr="000B680A" w:rsidP="000B680A">
      <w:pPr>
        <w:pStyle w:val="BodyText"/>
      </w:pPr>
    </w:p>
    <w:p w:rsidR="00000000" w:rsidRPr="000B680A" w:rsidP="000B680A">
      <w:pPr>
        <w:pStyle w:val="AllowPageBreak"/>
      </w:pPr>
    </w:p>
    <w:p w:rsidR="00000000" w:rsidRPr="000B680A" w:rsidP="000B680A">
      <w:pPr>
        <w:pStyle w:val="Heading1"/>
      </w:pPr>
      <w:bookmarkStart w:id="7" w:name="O_1224745"/>
      <w:bookmarkEnd w:id="7"/>
      <w:r w:rsidRPr="000B680A">
        <w:t>Foundation Skills</w:t>
      </w:r>
    </w:p>
    <w:p w:rsidR="00000000" w:rsidRPr="00B6055F" w:rsidP="00B6055F">
      <w:pPr>
        <w:pStyle w:val="BodyText"/>
        <w:rPr>
          <w:i/>
        </w:rPr>
      </w:pPr>
      <w:r w:rsidRPr="00B6055F">
        <w:rPr>
          <w:rStyle w:val="Emphasis"/>
        </w:rPr>
        <w:t>Foundation skills essential to performance are explicit in the performance criteria of this unit of competency.</w:t>
      </w:r>
    </w:p>
    <w:p w:rsidR="00000000" w:rsidRPr="000B680A" w:rsidP="000B680A">
      <w:pPr>
        <w:pStyle w:val="Heading1"/>
      </w:pPr>
      <w:bookmarkStart w:id="8" w:name="O_1224744"/>
      <w:bookmarkEnd w:id="8"/>
      <w:r w:rsidRPr="000B680A">
        <w:t>Unit Mapping Information</w:t>
      </w:r>
    </w:p>
    <w:p w:rsidR="00000000" w:rsidRPr="000B680A" w:rsidP="00B6055F">
      <w:pPr>
        <w:pStyle w:val="BodyText"/>
      </w:pPr>
      <w:r w:rsidRPr="000B680A">
        <w:t>Supersedes and is not equivalent to HLTAHA010 Assist with the development and maintenance of client functional status.</w:t>
      </w:r>
    </w:p>
    <w:p w:rsidR="00000000" w:rsidRPr="000B680A" w:rsidP="000B680A">
      <w:pPr>
        <w:pStyle w:val="Heading1"/>
      </w:pPr>
      <w:bookmarkStart w:id="9" w:name="O_1224737"/>
      <w:bookmarkEnd w:id="9"/>
      <w:r w:rsidRPr="000B680A">
        <w:t>Links</w:t>
      </w:r>
    </w:p>
    <w:p w:rsidR="00000000" w:rsidRPr="000B680A" w:rsidP="00B6055F">
      <w:pPr>
        <w:pStyle w:val="BodyText"/>
      </w:pPr>
      <w:r w:rsidRPr="000B680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1F92">
        <w:rPr>
          <w:rStyle w:val="Hyperlink"/>
        </w:rPr>
        <w:t>https://vetnet.gov.au/Pages/TrainingDocs.aspx?q=ced1390f-48d9-4ab0-bd50-b015e5485705</w:t>
      </w:r>
      <w:r>
        <w:fldChar w:fldCharType="end"/>
      </w:r>
    </w:p>
    <w:p w:rsidR="00000000" w:rsidRPr="000B680A" w:rsidP="000B680A"/>
    <w:sectPr w:rsidSect="000B68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0A" w:rsidRPr="00B6055F" w:rsidP="00B605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5F" w:rsidP="000B6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55F" w:rsidP="000B680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6055F" w:rsidP="000B6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80A" w:rsidRPr="00B6055F" w:rsidP="00B605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5F" w:rsidRPr="002D2AF8" w:rsidP="000B680A">
    <w:pPr>
      <w:pStyle w:val="Header"/>
      <w:framePr w:wrap="around"/>
    </w:pPr>
    <w:r>
      <w:fldChar w:fldCharType="begin"/>
    </w:r>
    <w:r>
      <w:instrText xml:space="preserve"> TITLE   \* MERGEFORMAT </w:instrText>
    </w:r>
    <w:r>
      <w:fldChar w:fldCharType="separate"/>
    </w:r>
    <w:r>
      <w:t>HLTAHA032 Support maintenance of functional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6055F" w:rsidP="000B6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80A"/>
    <w:pPr>
      <w:spacing w:before="360" w:after="60"/>
      <w:outlineLvl w:val="0"/>
    </w:pPr>
    <w:rPr>
      <w:sz w:val="32"/>
    </w:rPr>
  </w:style>
  <w:style w:type="paragraph" w:styleId="Heading2">
    <w:name w:val="heading 2"/>
    <w:basedOn w:val="HeadingBase"/>
    <w:next w:val="BodyText"/>
    <w:link w:val="Heading2Char"/>
    <w:qFormat/>
    <w:rsid w:val="000B680A"/>
    <w:pPr>
      <w:keepLines/>
      <w:spacing w:before="240" w:after="120"/>
      <w:outlineLvl w:val="1"/>
    </w:pPr>
    <w:rPr>
      <w:sz w:val="28"/>
      <w:szCs w:val="40"/>
    </w:rPr>
  </w:style>
  <w:style w:type="paragraph" w:styleId="Heading3">
    <w:name w:val="heading 3"/>
    <w:basedOn w:val="HeadingBase"/>
    <w:next w:val="BodyText"/>
    <w:link w:val="Heading3Char"/>
    <w:qFormat/>
    <w:rsid w:val="000B680A"/>
    <w:pPr>
      <w:spacing w:before="180" w:after="120"/>
      <w:outlineLvl w:val="2"/>
    </w:pPr>
    <w:rPr>
      <w:spacing w:val="-10"/>
      <w:kern w:val="32"/>
    </w:rPr>
  </w:style>
  <w:style w:type="paragraph" w:styleId="Heading4">
    <w:name w:val="heading 4"/>
    <w:basedOn w:val="HeadingBase"/>
    <w:next w:val="BodyText"/>
    <w:link w:val="Heading4Char"/>
    <w:qFormat/>
    <w:rsid w:val="000B680A"/>
    <w:pPr>
      <w:spacing w:before="160" w:after="120"/>
      <w:outlineLvl w:val="3"/>
    </w:pPr>
    <w:rPr>
      <w:sz w:val="22"/>
    </w:rPr>
  </w:style>
  <w:style w:type="paragraph" w:styleId="Heading5">
    <w:name w:val="heading 5"/>
    <w:basedOn w:val="HeadingBase"/>
    <w:next w:val="Normal"/>
    <w:link w:val="Heading5Char"/>
    <w:qFormat/>
    <w:rsid w:val="000B680A"/>
    <w:pPr>
      <w:spacing w:before="80"/>
      <w:outlineLvl w:val="4"/>
    </w:pPr>
    <w:rPr>
      <w:color w:val="918585"/>
      <w:sz w:val="20"/>
    </w:rPr>
  </w:style>
  <w:style w:type="paragraph" w:styleId="Heading6">
    <w:name w:val="heading 6"/>
    <w:basedOn w:val="HeadingBase"/>
    <w:next w:val="Normal"/>
    <w:link w:val="Heading6Char"/>
    <w:qFormat/>
    <w:rsid w:val="000B680A"/>
    <w:pPr>
      <w:spacing w:before="60"/>
      <w:outlineLvl w:val="5"/>
    </w:pPr>
    <w:rPr>
      <w:color w:val="918585"/>
      <w:sz w:val="20"/>
    </w:rPr>
  </w:style>
  <w:style w:type="paragraph" w:styleId="Heading7">
    <w:name w:val="heading 7"/>
    <w:basedOn w:val="Normal"/>
    <w:next w:val="Normal"/>
    <w:link w:val="Heading7Char"/>
    <w:qFormat/>
    <w:rsid w:val="000B680A"/>
    <w:pPr>
      <w:ind w:left="720"/>
      <w:outlineLvl w:val="6"/>
    </w:pPr>
    <w:rPr>
      <w:i/>
    </w:rPr>
  </w:style>
  <w:style w:type="paragraph" w:styleId="Heading8">
    <w:name w:val="heading 8"/>
    <w:basedOn w:val="Normal"/>
    <w:next w:val="Normal"/>
    <w:link w:val="Heading8Char"/>
    <w:qFormat/>
    <w:rsid w:val="000B680A"/>
    <w:pPr>
      <w:ind w:left="720"/>
      <w:outlineLvl w:val="7"/>
    </w:pPr>
    <w:rPr>
      <w:i/>
    </w:rPr>
  </w:style>
  <w:style w:type="paragraph" w:styleId="Heading9">
    <w:name w:val="heading 9"/>
    <w:basedOn w:val="Normal"/>
    <w:next w:val="Normal"/>
    <w:link w:val="Heading9Char"/>
    <w:qFormat/>
    <w:rsid w:val="000B680A"/>
    <w:pPr>
      <w:ind w:left="720"/>
      <w:outlineLvl w:val="8"/>
    </w:pPr>
    <w:rPr>
      <w:i/>
    </w:rPr>
  </w:style>
  <w:style w:type="character" w:default="1" w:styleId="DefaultParagraphFont">
    <w:name w:val="Default Paragraph Font"/>
    <w:uiPriority w:val="1"/>
    <w:unhideWhenUsed/>
    <w:rsid w:val="000B6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80A"/>
  </w:style>
  <w:style w:type="character" w:customStyle="1" w:styleId="Heading1Char">
    <w:name w:val="Heading 1 Char"/>
    <w:basedOn w:val="DefaultParagraphFont"/>
    <w:link w:val="Heading1"/>
    <w:rsid w:val="000B680A"/>
    <w:rPr>
      <w:rFonts w:ascii="Times New Roman" w:eastAsia="Times New Roman" w:hAnsi="Times New Roman" w:cs="Times New Roman"/>
      <w:b/>
      <w:sz w:val="32"/>
      <w:szCs w:val="20"/>
      <w:lang w:eastAsia="en-US"/>
    </w:rPr>
  </w:style>
  <w:style w:type="paragraph" w:styleId="BodyText">
    <w:name w:val="Body Text"/>
    <w:basedOn w:val="Normal"/>
    <w:link w:val="BodyTextChar"/>
    <w:rsid w:val="000B6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80A"/>
    <w:rPr>
      <w:rFonts w:ascii="Times New Roman" w:eastAsia="Times New Roman" w:hAnsi="Times New Roman" w:cs="Times New Roman"/>
      <w:sz w:val="24"/>
      <w:lang w:eastAsia="en-US"/>
    </w:rPr>
  </w:style>
  <w:style w:type="paragraph" w:styleId="List">
    <w:name w:val="List"/>
    <w:basedOn w:val="BodyText"/>
    <w:next w:val="BodyText"/>
    <w:rsid w:val="000B680A"/>
    <w:pPr>
      <w:tabs>
        <w:tab w:val="left" w:pos="340"/>
      </w:tabs>
      <w:spacing w:before="60" w:after="60"/>
      <w:ind w:left="340" w:hanging="340"/>
    </w:pPr>
  </w:style>
  <w:style w:type="character" w:customStyle="1" w:styleId="SpecialBold">
    <w:name w:val="Special Bold"/>
    <w:basedOn w:val="DefaultParagraphFont"/>
    <w:rsid w:val="000B680A"/>
    <w:rPr>
      <w:b/>
      <w:spacing w:val="0"/>
    </w:rPr>
  </w:style>
  <w:style w:type="character" w:styleId="Emphasis">
    <w:name w:val="Emphasis"/>
    <w:basedOn w:val="DefaultParagraphFont"/>
    <w:qFormat/>
    <w:rsid w:val="000B680A"/>
    <w:rPr>
      <w:i/>
    </w:rPr>
  </w:style>
  <w:style w:type="paragraph" w:customStyle="1" w:styleId="SuperHeading">
    <w:name w:val="SuperHeading"/>
    <w:basedOn w:val="Normal"/>
    <w:rsid w:val="000B680A"/>
    <w:pPr>
      <w:spacing w:before="240" w:after="120"/>
      <w:outlineLvl w:val="0"/>
    </w:pPr>
    <w:rPr>
      <w:rFonts w:ascii="Times New Roman" w:hAnsi="Times New Roman"/>
      <w:b/>
      <w:sz w:val="32"/>
    </w:rPr>
  </w:style>
  <w:style w:type="paragraph" w:customStyle="1" w:styleId="AllowPageBreak">
    <w:name w:val="AllowPageBreak"/>
    <w:rsid w:val="000B6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6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80A"/>
    <w:rPr>
      <w:rFonts w:ascii="Courier New" w:eastAsia="Times New Roman" w:hAnsi="Courier New" w:cs="Times New Roman"/>
      <w:i/>
      <w:szCs w:val="20"/>
      <w:lang w:eastAsia="en-US"/>
    </w:rPr>
  </w:style>
  <w:style w:type="paragraph" w:customStyle="1" w:styleId="HeadingBase">
    <w:name w:val="Heading Base"/>
    <w:rsid w:val="000B6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80A"/>
    <w:pPr>
      <w:tabs>
        <w:tab w:val="right" w:leader="dot" w:pos="9072"/>
      </w:tabs>
      <w:ind w:left="567"/>
    </w:pPr>
    <w:rPr>
      <w:szCs w:val="22"/>
    </w:rPr>
  </w:style>
  <w:style w:type="paragraph" w:customStyle="1" w:styleId="TOCBase">
    <w:name w:val="TOC Base"/>
    <w:rsid w:val="000B6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80A"/>
    <w:pPr>
      <w:tabs>
        <w:tab w:val="right" w:leader="dot" w:pos="9072"/>
      </w:tabs>
      <w:spacing w:before="40" w:after="40"/>
      <w:ind w:left="284"/>
    </w:pPr>
    <w:rPr>
      <w:rFonts w:ascii="Times New Roman" w:hAnsi="Times New Roman"/>
    </w:rPr>
  </w:style>
  <w:style w:type="paragraph" w:styleId="TOC1">
    <w:name w:val="toc 1"/>
    <w:basedOn w:val="TOCBase"/>
    <w:next w:val="Normal"/>
    <w:rsid w:val="000B6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80A"/>
    <w:rPr>
      <w:rFonts w:ascii="Times New Roman" w:eastAsia="Times New Roman" w:hAnsi="Times New Roman" w:cs="Times New Roman"/>
      <w:sz w:val="16"/>
      <w:lang w:eastAsia="en-US"/>
    </w:rPr>
  </w:style>
  <w:style w:type="paragraph" w:styleId="Title">
    <w:name w:val="Title"/>
    <w:basedOn w:val="HeadingBase"/>
    <w:link w:val="TitleChar"/>
    <w:qFormat/>
    <w:rsid w:val="000B680A"/>
    <w:pPr>
      <w:spacing w:before="5040"/>
      <w:jc w:val="center"/>
    </w:pPr>
    <w:rPr>
      <w:sz w:val="48"/>
      <w:szCs w:val="72"/>
      <w:lang w:val="en-US"/>
    </w:rPr>
  </w:style>
  <w:style w:type="character" w:customStyle="1" w:styleId="TitleChar">
    <w:name w:val="Title Char"/>
    <w:basedOn w:val="DefaultParagraphFont"/>
    <w:link w:val="Title"/>
    <w:rsid w:val="000B6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80A"/>
    <w:pPr>
      <w:tabs>
        <w:tab w:val="left" w:pos="3600"/>
        <w:tab w:val="left" w:pos="3958"/>
      </w:tabs>
    </w:pPr>
  </w:style>
  <w:style w:type="paragraph" w:styleId="ListBullet">
    <w:name w:val="List Bullet"/>
    <w:basedOn w:val="List"/>
    <w:rsid w:val="000B680A"/>
    <w:pPr>
      <w:numPr>
        <w:numId w:val="10"/>
      </w:numPr>
      <w:tabs>
        <w:tab w:val="clear" w:pos="340"/>
      </w:tabs>
      <w:spacing w:before="40" w:after="40"/>
    </w:pPr>
  </w:style>
  <w:style w:type="paragraph" w:customStyle="1" w:styleId="Note">
    <w:name w:val="Note"/>
    <w:basedOn w:val="BodyText"/>
    <w:rsid w:val="000B6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80A"/>
    <w:pPr>
      <w:framePr w:wrap="auto" w:hAnchor="text" w:y="6049"/>
    </w:pPr>
    <w:rPr>
      <w:color w:val="000000"/>
      <w:sz w:val="40"/>
    </w:rPr>
  </w:style>
  <w:style w:type="paragraph" w:customStyle="1" w:styleId="TOCTitle">
    <w:name w:val="TOCTitle"/>
    <w:basedOn w:val="Heading1"/>
    <w:rsid w:val="000B680A"/>
    <w:pPr>
      <w:spacing w:after="240"/>
      <w:jc w:val="center"/>
      <w:outlineLvl w:val="9"/>
    </w:pPr>
    <w:rPr>
      <w:caps/>
    </w:rPr>
  </w:style>
  <w:style w:type="paragraph" w:customStyle="1" w:styleId="Version">
    <w:name w:val="Version"/>
    <w:rsid w:val="000B6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680A"/>
    <w:pPr>
      <w:numPr>
        <w:numId w:val="11"/>
      </w:numPr>
      <w:tabs>
        <w:tab w:val="clear" w:pos="680"/>
      </w:tabs>
    </w:pPr>
  </w:style>
  <w:style w:type="paragraph" w:styleId="Index1">
    <w:name w:val="index 1"/>
    <w:basedOn w:val="Normal"/>
    <w:next w:val="Normal"/>
    <w:semiHidden/>
    <w:rsid w:val="000B680A"/>
    <w:pPr>
      <w:keepNext w:val="0"/>
      <w:tabs>
        <w:tab w:val="right" w:pos="4176"/>
      </w:tabs>
      <w:ind w:left="198" w:hanging="198"/>
    </w:pPr>
    <w:rPr>
      <w:rFonts w:ascii="Garamond" w:hAnsi="Garamond"/>
    </w:rPr>
  </w:style>
  <w:style w:type="paragraph" w:styleId="IndexHeading">
    <w:name w:val="index heading"/>
    <w:basedOn w:val="Normal"/>
    <w:next w:val="Index1"/>
    <w:semiHidden/>
    <w:rsid w:val="000B680A"/>
    <w:pPr>
      <w:spacing w:before="120" w:after="120"/>
    </w:pPr>
    <w:rPr>
      <w:rFonts w:ascii="Arial" w:hAnsi="Arial"/>
      <w:b/>
      <w:color w:val="918585"/>
      <w:sz w:val="24"/>
    </w:rPr>
  </w:style>
  <w:style w:type="paragraph" w:styleId="Header">
    <w:name w:val="header"/>
    <w:basedOn w:val="Normal"/>
    <w:link w:val="HeaderChar"/>
    <w:rsid w:val="000B6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80A"/>
    <w:rPr>
      <w:rFonts w:ascii="Times New Roman" w:eastAsia="Times New Roman" w:hAnsi="Times New Roman" w:cs="Times New Roman"/>
      <w:sz w:val="16"/>
      <w:szCs w:val="20"/>
      <w:lang w:val="en-GB" w:eastAsia="en-US"/>
    </w:rPr>
  </w:style>
  <w:style w:type="paragraph" w:customStyle="1" w:styleId="Chapter">
    <w:name w:val="Chapter"/>
    <w:basedOn w:val="Normal"/>
    <w:rsid w:val="000B680A"/>
    <w:pPr>
      <w:spacing w:before="240"/>
    </w:pPr>
    <w:rPr>
      <w:rFonts w:ascii="Times New Roman" w:hAnsi="Times New Roman"/>
      <w:smallCaps/>
      <w:spacing w:val="80"/>
      <w:sz w:val="28"/>
    </w:rPr>
  </w:style>
  <w:style w:type="paragraph" w:customStyle="1" w:styleId="InChapter">
    <w:name w:val="InChapter"/>
    <w:basedOn w:val="Heading3"/>
    <w:rsid w:val="000B680A"/>
    <w:pPr>
      <w:spacing w:after="240"/>
      <w:outlineLvl w:val="9"/>
    </w:pPr>
    <w:rPr>
      <w:noProof/>
    </w:rPr>
  </w:style>
  <w:style w:type="paragraph" w:styleId="Index2">
    <w:name w:val="index 2"/>
    <w:basedOn w:val="Normal"/>
    <w:next w:val="Normal"/>
    <w:semiHidden/>
    <w:rsid w:val="000B680A"/>
    <w:pPr>
      <w:tabs>
        <w:tab w:val="right" w:pos="4176"/>
      </w:tabs>
      <w:ind w:left="568" w:hanging="284"/>
    </w:pPr>
    <w:rPr>
      <w:rFonts w:ascii="Garamond" w:hAnsi="Garamond"/>
    </w:rPr>
  </w:style>
  <w:style w:type="paragraph" w:customStyle="1" w:styleId="Byline">
    <w:name w:val="Byline"/>
    <w:rsid w:val="000B6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80A"/>
    <w:pPr>
      <w:tabs>
        <w:tab w:val="clear" w:pos="3600"/>
        <w:tab w:val="clear" w:pos="3958"/>
      </w:tabs>
      <w:jc w:val="right"/>
    </w:pPr>
  </w:style>
  <w:style w:type="paragraph" w:styleId="Caption">
    <w:name w:val="caption"/>
    <w:basedOn w:val="BodyText"/>
    <w:next w:val="Normal"/>
    <w:qFormat/>
    <w:rsid w:val="000B680A"/>
    <w:pPr>
      <w:framePr w:w="2268" w:hSpace="181" w:vSpace="181" w:wrap="around" w:vAnchor="text" w:hAnchor="page" w:x="1135" w:y="285" w:anchorLock="1"/>
    </w:pPr>
    <w:rPr>
      <w:i/>
    </w:rPr>
  </w:style>
  <w:style w:type="paragraph" w:customStyle="1" w:styleId="MiniTOCTitle">
    <w:name w:val="MiniTOCTitle"/>
    <w:basedOn w:val="Heading4"/>
    <w:rsid w:val="000B680A"/>
    <w:pPr>
      <w:spacing w:before="240"/>
      <w:outlineLvl w:val="9"/>
    </w:pPr>
    <w:rPr>
      <w:noProof/>
      <w:sz w:val="24"/>
    </w:rPr>
  </w:style>
  <w:style w:type="paragraph" w:customStyle="1" w:styleId="MiniTOCItem">
    <w:name w:val="MiniTOCItem"/>
    <w:basedOn w:val="ListBullet"/>
    <w:rsid w:val="000B680A"/>
    <w:pPr>
      <w:numPr>
        <w:numId w:val="0"/>
      </w:numPr>
      <w:tabs>
        <w:tab w:val="right" w:leader="dot" w:pos="6521"/>
      </w:tabs>
      <w:spacing w:before="0" w:after="0"/>
    </w:pPr>
  </w:style>
  <w:style w:type="paragraph" w:customStyle="1" w:styleId="TOFTitle">
    <w:name w:val="TOFTitle"/>
    <w:basedOn w:val="TOCTitle"/>
    <w:rsid w:val="000B680A"/>
  </w:style>
  <w:style w:type="paragraph" w:styleId="TableofFigures">
    <w:name w:val="table of figures"/>
    <w:basedOn w:val="Normal"/>
    <w:next w:val="Normal"/>
    <w:semiHidden/>
    <w:rsid w:val="000B680A"/>
    <w:pPr>
      <w:tabs>
        <w:tab w:val="right" w:leader="dot" w:pos="9072"/>
      </w:tabs>
      <w:ind w:left="970" w:hanging="403"/>
    </w:pPr>
    <w:rPr>
      <w:rFonts w:ascii="Times New Roman" w:hAnsi="Times New Roman"/>
      <w:b/>
    </w:rPr>
  </w:style>
  <w:style w:type="paragraph" w:styleId="ListNumber">
    <w:name w:val="List Number"/>
    <w:basedOn w:val="List"/>
    <w:rsid w:val="000B680A"/>
    <w:pPr>
      <w:numPr>
        <w:numId w:val="13"/>
      </w:numPr>
      <w:tabs>
        <w:tab w:val="clear" w:pos="340"/>
      </w:tabs>
    </w:pPr>
  </w:style>
  <w:style w:type="character" w:customStyle="1" w:styleId="WingdingSymbols">
    <w:name w:val="Wingding Symbols"/>
    <w:rsid w:val="000B680A"/>
    <w:rPr>
      <w:rFonts w:ascii="Wingdings" w:hAnsi="Wingdings"/>
    </w:rPr>
  </w:style>
  <w:style w:type="paragraph" w:customStyle="1" w:styleId="TableHeading">
    <w:name w:val="Table Heading"/>
    <w:basedOn w:val="HeadingBase"/>
    <w:rsid w:val="000B680A"/>
    <w:pPr>
      <w:keepLines/>
      <w:pBdr>
        <w:bottom w:val="single" w:sz="6" w:space="1" w:color="918585"/>
      </w:pBdr>
      <w:spacing w:before="240"/>
    </w:pPr>
  </w:style>
  <w:style w:type="character" w:customStyle="1" w:styleId="HotSpot">
    <w:name w:val="HotSpot"/>
    <w:rsid w:val="000B680A"/>
    <w:rPr>
      <w:color w:val="0033CC"/>
      <w:u w:val="none"/>
    </w:rPr>
  </w:style>
  <w:style w:type="paragraph" w:customStyle="1" w:styleId="BodyTextRight">
    <w:name w:val="Body Text Right"/>
    <w:basedOn w:val="BodyText"/>
    <w:rsid w:val="000B680A"/>
    <w:pPr>
      <w:spacing w:before="0" w:after="0"/>
      <w:jc w:val="right"/>
    </w:pPr>
  </w:style>
  <w:style w:type="paragraph" w:styleId="Index3">
    <w:name w:val="index 3"/>
    <w:basedOn w:val="ListNumber2"/>
    <w:next w:val="Normal"/>
    <w:semiHidden/>
    <w:rsid w:val="000B680A"/>
    <w:pPr>
      <w:numPr>
        <w:numId w:val="0"/>
      </w:numPr>
      <w:tabs>
        <w:tab w:val="right" w:leader="dot" w:pos="4176"/>
      </w:tabs>
    </w:pPr>
  </w:style>
  <w:style w:type="paragraph" w:styleId="ListNumber2">
    <w:name w:val="List Number 2"/>
    <w:basedOn w:val="List2"/>
    <w:rsid w:val="000B680A"/>
    <w:pPr>
      <w:numPr>
        <w:numId w:val="8"/>
      </w:numPr>
      <w:tabs>
        <w:tab w:val="clear" w:pos="1060"/>
      </w:tabs>
    </w:pPr>
  </w:style>
  <w:style w:type="paragraph" w:customStyle="1" w:styleId="MarginNote">
    <w:name w:val="Margin Note"/>
    <w:basedOn w:val="BodyText"/>
    <w:rsid w:val="000B6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80A"/>
    <w:rPr>
      <w:sz w:val="32"/>
    </w:rPr>
  </w:style>
  <w:style w:type="paragraph" w:customStyle="1" w:styleId="HeadingProcedure">
    <w:name w:val="Heading Procedure"/>
    <w:basedOn w:val="HeadingBase"/>
    <w:next w:val="Normal"/>
    <w:rsid w:val="000B680A"/>
    <w:pPr>
      <w:tabs>
        <w:tab w:val="left" w:pos="0"/>
      </w:tabs>
      <w:spacing w:before="120" w:after="60"/>
    </w:pPr>
    <w:rPr>
      <w:i/>
      <w:color w:val="918585"/>
      <w:sz w:val="22"/>
    </w:rPr>
  </w:style>
  <w:style w:type="paragraph" w:customStyle="1" w:styleId="TableBodyText">
    <w:name w:val="Table Body Text"/>
    <w:basedOn w:val="BodyText"/>
    <w:rsid w:val="000B680A"/>
    <w:pPr>
      <w:spacing w:before="60" w:after="60"/>
    </w:pPr>
  </w:style>
  <w:style w:type="paragraph" w:styleId="ListContinue">
    <w:name w:val="List Continue"/>
    <w:basedOn w:val="List"/>
    <w:rsid w:val="000B680A"/>
    <w:pPr>
      <w:ind w:firstLine="0"/>
    </w:pPr>
  </w:style>
  <w:style w:type="paragraph" w:customStyle="1" w:styleId="ListNote">
    <w:name w:val="List Note"/>
    <w:basedOn w:val="List"/>
    <w:rsid w:val="000B680A"/>
    <w:pPr>
      <w:pBdr>
        <w:top w:val="single" w:sz="6" w:space="2" w:color="918585"/>
        <w:bottom w:val="single" w:sz="6" w:space="2" w:color="918585"/>
      </w:pBdr>
      <w:tabs>
        <w:tab w:val="left" w:pos="1021"/>
      </w:tabs>
      <w:ind w:firstLine="0"/>
    </w:pPr>
  </w:style>
  <w:style w:type="paragraph" w:customStyle="1" w:styleId="Warning">
    <w:name w:val="Warning"/>
    <w:basedOn w:val="BodyText"/>
    <w:rsid w:val="000B680A"/>
    <w:pPr>
      <w:shd w:val="clear" w:color="auto" w:fill="D9D9D9"/>
      <w:tabs>
        <w:tab w:val="left" w:pos="992"/>
      </w:tabs>
      <w:ind w:left="119" w:right="119"/>
    </w:pPr>
    <w:rPr>
      <w:sz w:val="20"/>
    </w:rPr>
  </w:style>
  <w:style w:type="paragraph" w:customStyle="1" w:styleId="MarginIcons">
    <w:name w:val="Margin Icons"/>
    <w:basedOn w:val="BodyText"/>
    <w:rsid w:val="000B6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80A"/>
    <w:rPr>
      <w:rFonts w:ascii="Courier New" w:hAnsi="Courier New"/>
    </w:rPr>
  </w:style>
  <w:style w:type="paragraph" w:customStyle="1" w:styleId="NoteBullet">
    <w:name w:val="Note Bullet"/>
    <w:basedOn w:val="Note"/>
    <w:rsid w:val="000B680A"/>
    <w:pPr>
      <w:tabs>
        <w:tab w:val="clear" w:pos="680"/>
      </w:tabs>
      <w:spacing w:before="60" w:after="60"/>
    </w:pPr>
  </w:style>
  <w:style w:type="paragraph" w:customStyle="1" w:styleId="SubHeading2">
    <w:name w:val="SubHeading2"/>
    <w:basedOn w:val="HeadingBase"/>
    <w:rsid w:val="000B680A"/>
    <w:pPr>
      <w:spacing w:before="240" w:after="60"/>
    </w:pPr>
    <w:rPr>
      <w:sz w:val="20"/>
    </w:rPr>
  </w:style>
  <w:style w:type="paragraph" w:customStyle="1" w:styleId="SubHeading1">
    <w:name w:val="SubHeading1"/>
    <w:basedOn w:val="HeadingBase"/>
    <w:rsid w:val="000B680A"/>
    <w:pPr>
      <w:spacing w:before="240" w:after="60"/>
    </w:pPr>
    <w:rPr>
      <w:color w:val="918585"/>
      <w:sz w:val="22"/>
    </w:rPr>
  </w:style>
  <w:style w:type="paragraph" w:customStyle="1" w:styleId="SideHeading">
    <w:name w:val="Side Heading"/>
    <w:basedOn w:val="HeadingBase"/>
    <w:rsid w:val="000B6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80A"/>
    <w:pPr>
      <w:numPr>
        <w:numId w:val="9"/>
      </w:numPr>
    </w:pPr>
  </w:style>
  <w:style w:type="paragraph" w:styleId="PlainText">
    <w:name w:val="Plain Text"/>
    <w:basedOn w:val="Normal"/>
    <w:link w:val="PlainTextChar"/>
    <w:rsid w:val="000B680A"/>
    <w:rPr>
      <w:sz w:val="20"/>
    </w:rPr>
  </w:style>
  <w:style w:type="character" w:customStyle="1" w:styleId="PlainTextChar">
    <w:name w:val="Plain Text Char"/>
    <w:basedOn w:val="DefaultParagraphFont"/>
    <w:link w:val="PlainText"/>
    <w:rsid w:val="000B680A"/>
    <w:rPr>
      <w:rFonts w:ascii="Courier New" w:eastAsia="Times New Roman" w:hAnsi="Courier New" w:cs="Times New Roman"/>
      <w:sz w:val="20"/>
      <w:szCs w:val="20"/>
      <w:lang w:eastAsia="en-US"/>
    </w:rPr>
  </w:style>
  <w:style w:type="character" w:customStyle="1" w:styleId="MenuOption">
    <w:name w:val="Menu Option"/>
    <w:basedOn w:val="DefaultParagraphFont"/>
    <w:rsid w:val="000B680A"/>
    <w:rPr>
      <w:b/>
      <w:smallCaps/>
    </w:rPr>
  </w:style>
  <w:style w:type="paragraph" w:customStyle="1" w:styleId="TableListNumber">
    <w:name w:val="Table List Number"/>
    <w:basedOn w:val="ListNumber"/>
    <w:rsid w:val="000B680A"/>
    <w:pPr>
      <w:numPr>
        <w:numId w:val="0"/>
      </w:numPr>
    </w:pPr>
  </w:style>
  <w:style w:type="paragraph" w:styleId="TOC4">
    <w:name w:val="toc 4"/>
    <w:basedOn w:val="TOCBase"/>
    <w:next w:val="Normal"/>
    <w:semiHidden/>
    <w:rsid w:val="000B680A"/>
    <w:pPr>
      <w:tabs>
        <w:tab w:val="right" w:leader="dot" w:pos="9071"/>
      </w:tabs>
      <w:ind w:left="1701"/>
    </w:pPr>
  </w:style>
  <w:style w:type="paragraph" w:customStyle="1" w:styleId="ListAlpha">
    <w:name w:val="List Alpha"/>
    <w:basedOn w:val="List"/>
    <w:rsid w:val="000B680A"/>
    <w:pPr>
      <w:numPr>
        <w:numId w:val="7"/>
      </w:numPr>
    </w:pPr>
  </w:style>
  <w:style w:type="paragraph" w:customStyle="1" w:styleId="ListAlpha2">
    <w:name w:val="List Alpha 2"/>
    <w:basedOn w:val="List2"/>
    <w:rsid w:val="000B680A"/>
    <w:pPr>
      <w:numPr>
        <w:numId w:val="6"/>
      </w:numPr>
    </w:pPr>
  </w:style>
  <w:style w:type="paragraph" w:styleId="List2">
    <w:name w:val="List 2"/>
    <w:basedOn w:val="BodyText"/>
    <w:rsid w:val="000B680A"/>
    <w:pPr>
      <w:tabs>
        <w:tab w:val="left" w:pos="680"/>
      </w:tabs>
      <w:spacing w:before="60" w:after="60"/>
      <w:ind w:left="680" w:hanging="340"/>
    </w:pPr>
  </w:style>
  <w:style w:type="paragraph" w:styleId="List3">
    <w:name w:val="List 3"/>
    <w:basedOn w:val="BodyText"/>
    <w:rsid w:val="000B680A"/>
    <w:pPr>
      <w:tabs>
        <w:tab w:val="left" w:pos="1021"/>
      </w:tabs>
      <w:spacing w:before="60" w:after="60"/>
      <w:ind w:left="1020" w:hanging="340"/>
    </w:pPr>
  </w:style>
  <w:style w:type="paragraph" w:styleId="List4">
    <w:name w:val="List 4"/>
    <w:basedOn w:val="BodyText"/>
    <w:rsid w:val="000B680A"/>
    <w:pPr>
      <w:tabs>
        <w:tab w:val="left" w:pos="1361"/>
      </w:tabs>
      <w:spacing w:before="60" w:after="60"/>
      <w:ind w:left="1361" w:hanging="340"/>
    </w:pPr>
  </w:style>
  <w:style w:type="paragraph" w:styleId="List5">
    <w:name w:val="List 5"/>
    <w:basedOn w:val="BodyText"/>
    <w:rsid w:val="000B680A"/>
    <w:pPr>
      <w:tabs>
        <w:tab w:val="left" w:pos="1701"/>
      </w:tabs>
      <w:spacing w:before="60" w:after="60"/>
      <w:ind w:left="1701" w:hanging="340"/>
    </w:pPr>
  </w:style>
  <w:style w:type="paragraph" w:styleId="ListBullet3">
    <w:name w:val="List Bullet 3"/>
    <w:basedOn w:val="List3"/>
    <w:rsid w:val="000B680A"/>
    <w:pPr>
      <w:numPr>
        <w:numId w:val="12"/>
      </w:numPr>
      <w:tabs>
        <w:tab w:val="clear" w:pos="1021"/>
      </w:tabs>
      <w:ind w:left="1037" w:hanging="357"/>
    </w:pPr>
  </w:style>
  <w:style w:type="paragraph" w:styleId="ListBullet4">
    <w:name w:val="List Bullet 4"/>
    <w:basedOn w:val="List4"/>
    <w:rsid w:val="000B680A"/>
    <w:pPr>
      <w:numPr>
        <w:numId w:val="1"/>
      </w:numPr>
      <w:tabs>
        <w:tab w:val="clear" w:pos="1361"/>
      </w:tabs>
    </w:pPr>
  </w:style>
  <w:style w:type="paragraph" w:styleId="ListBullet5">
    <w:name w:val="List Bullet 5"/>
    <w:basedOn w:val="List5"/>
    <w:rsid w:val="000B680A"/>
    <w:pPr>
      <w:numPr>
        <w:numId w:val="2"/>
      </w:numPr>
    </w:pPr>
  </w:style>
  <w:style w:type="paragraph" w:styleId="ListContinue2">
    <w:name w:val="List Continue 2"/>
    <w:basedOn w:val="List2"/>
    <w:rsid w:val="000B680A"/>
    <w:pPr>
      <w:ind w:firstLine="0"/>
    </w:pPr>
  </w:style>
  <w:style w:type="paragraph" w:styleId="ListContinue3">
    <w:name w:val="List Continue 3"/>
    <w:basedOn w:val="List3"/>
    <w:rsid w:val="000B680A"/>
    <w:pPr>
      <w:ind w:left="1021" w:firstLine="0"/>
    </w:pPr>
  </w:style>
  <w:style w:type="paragraph" w:styleId="ListContinue4">
    <w:name w:val="List Continue 4"/>
    <w:basedOn w:val="List4"/>
    <w:rsid w:val="000B680A"/>
    <w:pPr>
      <w:ind w:firstLine="0"/>
    </w:pPr>
  </w:style>
  <w:style w:type="paragraph" w:styleId="ListContinue5">
    <w:name w:val="List Continue 5"/>
    <w:basedOn w:val="List5"/>
    <w:rsid w:val="000B680A"/>
    <w:pPr>
      <w:ind w:firstLine="0"/>
    </w:pPr>
  </w:style>
  <w:style w:type="paragraph" w:styleId="ListNumber3">
    <w:name w:val="List Number 3"/>
    <w:basedOn w:val="List3"/>
    <w:rsid w:val="000B680A"/>
    <w:pPr>
      <w:numPr>
        <w:numId w:val="3"/>
      </w:numPr>
    </w:pPr>
  </w:style>
  <w:style w:type="paragraph" w:styleId="ListNumber4">
    <w:name w:val="List Number 4"/>
    <w:basedOn w:val="List4"/>
    <w:rsid w:val="000B680A"/>
    <w:pPr>
      <w:numPr>
        <w:numId w:val="4"/>
      </w:numPr>
    </w:pPr>
  </w:style>
  <w:style w:type="paragraph" w:styleId="ListNumber5">
    <w:name w:val="List Number 5"/>
    <w:basedOn w:val="List5"/>
    <w:rsid w:val="000B680A"/>
    <w:pPr>
      <w:numPr>
        <w:numId w:val="5"/>
      </w:numPr>
    </w:pPr>
  </w:style>
  <w:style w:type="paragraph" w:styleId="BlockText">
    <w:name w:val="Block Text"/>
    <w:basedOn w:val="Normal"/>
    <w:rsid w:val="000B680A"/>
    <w:pPr>
      <w:spacing w:after="120"/>
      <w:ind w:left="1440" w:right="1440"/>
    </w:pPr>
  </w:style>
  <w:style w:type="character" w:customStyle="1" w:styleId="Subscript">
    <w:name w:val="Subscript"/>
    <w:basedOn w:val="DefaultParagraphFont"/>
    <w:rsid w:val="000B680A"/>
    <w:rPr>
      <w:sz w:val="16"/>
      <w:vertAlign w:val="subscript"/>
    </w:rPr>
  </w:style>
  <w:style w:type="character" w:customStyle="1" w:styleId="Superscript">
    <w:name w:val="Superscript"/>
    <w:basedOn w:val="DefaultParagraphFont"/>
    <w:rsid w:val="000B680A"/>
    <w:rPr>
      <w:sz w:val="16"/>
      <w:vertAlign w:val="superscript"/>
    </w:rPr>
  </w:style>
  <w:style w:type="character" w:customStyle="1" w:styleId="Symbols">
    <w:name w:val="Symbols"/>
    <w:basedOn w:val="DefaultParagraphFont"/>
    <w:rsid w:val="000B680A"/>
    <w:rPr>
      <w:rFonts w:ascii="Symbol" w:hAnsi="Symbol"/>
    </w:rPr>
  </w:style>
  <w:style w:type="character" w:customStyle="1" w:styleId="MenuOptions">
    <w:name w:val="Menu Options"/>
    <w:basedOn w:val="DefaultParagraphFont"/>
    <w:rsid w:val="000B680A"/>
    <w:rPr>
      <w:rFonts w:ascii="Arial Narrow" w:hAnsi="Arial Narrow"/>
      <w:smallCaps/>
    </w:rPr>
  </w:style>
  <w:style w:type="character" w:customStyle="1" w:styleId="Buttons">
    <w:name w:val="Buttons"/>
    <w:basedOn w:val="DefaultParagraphFont"/>
    <w:rsid w:val="000B680A"/>
    <w:rPr>
      <w:b/>
    </w:rPr>
  </w:style>
  <w:style w:type="character" w:customStyle="1" w:styleId="Underlined">
    <w:name w:val="Underlined"/>
    <w:basedOn w:val="DefaultParagraphFont"/>
    <w:rsid w:val="000B680A"/>
    <w:rPr>
      <w:u w:val="single"/>
    </w:rPr>
  </w:style>
  <w:style w:type="paragraph" w:customStyle="1" w:styleId="TableBodyTextRight">
    <w:name w:val="Table Body Text Right"/>
    <w:basedOn w:val="TableBodyText"/>
    <w:rsid w:val="000B680A"/>
    <w:pPr>
      <w:widowControl w:val="0"/>
      <w:autoSpaceDE w:val="0"/>
      <w:autoSpaceDN w:val="0"/>
      <w:adjustRightInd w:val="0"/>
      <w:jc w:val="right"/>
    </w:pPr>
    <w:rPr>
      <w:rFonts w:cs="Arial"/>
      <w:szCs w:val="18"/>
    </w:rPr>
  </w:style>
  <w:style w:type="paragraph" w:customStyle="1" w:styleId="CopyrightText">
    <w:name w:val="Copyright Text"/>
    <w:basedOn w:val="BodyText"/>
    <w:rsid w:val="000B680A"/>
    <w:rPr>
      <w:sz w:val="18"/>
    </w:rPr>
  </w:style>
  <w:style w:type="paragraph" w:customStyle="1" w:styleId="BodySmallRight">
    <w:name w:val="Body Small Right"/>
    <w:basedOn w:val="BodyTextRight"/>
    <w:rsid w:val="000B680A"/>
    <w:rPr>
      <w:sz w:val="18"/>
      <w:szCs w:val="18"/>
    </w:rPr>
  </w:style>
  <w:style w:type="paragraph" w:customStyle="1" w:styleId="MarginEdition">
    <w:name w:val="Margin Edition"/>
    <w:basedOn w:val="MarginNote"/>
    <w:rsid w:val="000B680A"/>
    <w:pPr>
      <w:spacing w:before="0" w:after="0"/>
    </w:pPr>
    <w:rPr>
      <w:rFonts w:ascii="Times New Roman" w:hAnsi="Times New Roman"/>
      <w:color w:val="999999"/>
    </w:rPr>
  </w:style>
  <w:style w:type="paragraph" w:customStyle="1" w:styleId="Spacer">
    <w:name w:val="Spacer"/>
    <w:basedOn w:val="Normal"/>
    <w:rsid w:val="000B680A"/>
    <w:rPr>
      <w:sz w:val="2"/>
      <w:szCs w:val="2"/>
    </w:rPr>
  </w:style>
  <w:style w:type="character" w:customStyle="1" w:styleId="Small">
    <w:name w:val="Small"/>
    <w:basedOn w:val="DefaultParagraphFont"/>
    <w:rsid w:val="000B680A"/>
    <w:rPr>
      <w:sz w:val="16"/>
    </w:rPr>
  </w:style>
  <w:style w:type="paragraph" w:customStyle="1" w:styleId="WideTable">
    <w:name w:val="Wide Table"/>
    <w:basedOn w:val="Normal"/>
    <w:rsid w:val="000B680A"/>
    <w:pPr>
      <w:ind w:left="-1418"/>
    </w:pPr>
    <w:rPr>
      <w:sz w:val="2"/>
      <w:szCs w:val="2"/>
    </w:rPr>
  </w:style>
  <w:style w:type="character" w:styleId="PageNumber">
    <w:name w:val="page number"/>
    <w:basedOn w:val="DefaultParagraphFont"/>
    <w:rsid w:val="000B680A"/>
  </w:style>
  <w:style w:type="paragraph" w:styleId="Quote">
    <w:name w:val="Quote"/>
    <w:basedOn w:val="Heading1"/>
    <w:link w:val="QuoteChar"/>
    <w:qFormat/>
    <w:rsid w:val="000B680A"/>
    <w:rPr>
      <w:b w:val="0"/>
      <w:sz w:val="72"/>
      <w:szCs w:val="72"/>
      <w:lang w:val="en-NZ"/>
    </w:rPr>
  </w:style>
  <w:style w:type="character" w:customStyle="1" w:styleId="QuoteChar">
    <w:name w:val="Quote Char"/>
    <w:basedOn w:val="DefaultParagraphFont"/>
    <w:link w:val="Quote"/>
    <w:rsid w:val="000B6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80A"/>
    <w:pPr>
      <w:pageBreakBefore/>
    </w:pPr>
  </w:style>
  <w:style w:type="paragraph" w:customStyle="1" w:styleId="Border">
    <w:name w:val="Border"/>
    <w:basedOn w:val="Normal"/>
    <w:qFormat/>
    <w:rsid w:val="000B6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80A"/>
    <w:rPr>
      <w:b/>
      <w:bCs/>
      <w:i/>
      <w:iCs/>
      <w:color w:val="auto"/>
    </w:rPr>
  </w:style>
  <w:style w:type="paragraph" w:styleId="IntenseQuote">
    <w:name w:val="Intense Quote"/>
    <w:basedOn w:val="Normal"/>
    <w:next w:val="Normal"/>
    <w:link w:val="IntenseQuoteChar"/>
    <w:uiPriority w:val="30"/>
    <w:qFormat/>
    <w:rsid w:val="000B6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80A"/>
    <w:rPr>
      <w:smallCaps/>
      <w:color w:val="auto"/>
      <w:u w:val="single"/>
    </w:rPr>
  </w:style>
  <w:style w:type="character" w:styleId="IntenseReference">
    <w:name w:val="Intense Reference"/>
    <w:basedOn w:val="DefaultParagraphFont"/>
    <w:uiPriority w:val="32"/>
    <w:qFormat/>
    <w:rsid w:val="000B680A"/>
    <w:rPr>
      <w:b/>
      <w:bCs/>
      <w:smallCaps/>
      <w:color w:val="auto"/>
      <w:spacing w:val="5"/>
      <w:u w:val="single"/>
    </w:rPr>
  </w:style>
  <w:style w:type="paragraph" w:customStyle="1" w:styleId="2ColumnHeading">
    <w:name w:val="2Column Heading"/>
    <w:basedOn w:val="BodyText"/>
    <w:qFormat/>
    <w:rsid w:val="000B680A"/>
    <w:pPr>
      <w:spacing w:after="60"/>
      <w:ind w:left="-2268"/>
    </w:pPr>
    <w:rPr>
      <w:b/>
    </w:rPr>
  </w:style>
  <w:style w:type="paragraph" w:customStyle="1" w:styleId="Heading1TOC">
    <w:name w:val="Heading1 TOC"/>
    <w:basedOn w:val="Normal"/>
    <w:qFormat/>
    <w:rsid w:val="000B680A"/>
    <w:pPr>
      <w:spacing w:before="240" w:after="120"/>
    </w:pPr>
    <w:rPr>
      <w:rFonts w:ascii="Times New Roman" w:hAnsi="Times New Roman"/>
      <w:b/>
      <w:sz w:val="32"/>
    </w:rPr>
  </w:style>
  <w:style w:type="paragraph" w:customStyle="1" w:styleId="Heading2TOC">
    <w:name w:val="Heading2 TOC"/>
    <w:basedOn w:val="Normal"/>
    <w:qFormat/>
    <w:rsid w:val="000B680A"/>
    <w:pPr>
      <w:spacing w:before="240" w:after="60"/>
    </w:pPr>
    <w:rPr>
      <w:rFonts w:ascii="Times New Roman" w:hAnsi="Times New Roman"/>
      <w:b/>
      <w:sz w:val="28"/>
    </w:rPr>
  </w:style>
  <w:style w:type="character" w:customStyle="1" w:styleId="Underline">
    <w:name w:val="Underline"/>
    <w:basedOn w:val="DefaultParagraphFont"/>
    <w:qFormat/>
    <w:rsid w:val="000B680A"/>
    <w:rPr>
      <w:u w:val="single"/>
    </w:rPr>
  </w:style>
  <w:style w:type="character" w:customStyle="1" w:styleId="BoldandItalics">
    <w:name w:val="Bold and Italics"/>
    <w:qFormat/>
    <w:rsid w:val="000B680A"/>
    <w:rPr>
      <w:b/>
      <w:i/>
      <w:u w:val="none"/>
    </w:rPr>
  </w:style>
  <w:style w:type="paragraph" w:styleId="BalloonText">
    <w:name w:val="Balloon Text"/>
    <w:basedOn w:val="Normal"/>
    <w:link w:val="BalloonTextChar"/>
    <w:rsid w:val="000B680A"/>
    <w:rPr>
      <w:rFonts w:ascii="Tahoma" w:hAnsi="Tahoma" w:cs="Tahoma"/>
      <w:sz w:val="16"/>
      <w:szCs w:val="16"/>
    </w:rPr>
  </w:style>
  <w:style w:type="character" w:customStyle="1" w:styleId="BalloonTextChar">
    <w:name w:val="Balloon Text Char"/>
    <w:basedOn w:val="DefaultParagraphFont"/>
    <w:link w:val="BalloonText"/>
    <w:rsid w:val="000B6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80A"/>
    <w:rPr>
      <w:b/>
      <w:color w:val="660033"/>
      <w:spacing w:val="0"/>
    </w:rPr>
  </w:style>
  <w:style w:type="paragraph" w:customStyle="1" w:styleId="Nameditemlist">
    <w:name w:val="Named item list"/>
    <w:basedOn w:val="BodyText"/>
    <w:qFormat/>
    <w:rsid w:val="000B680A"/>
    <w:pPr>
      <w:tabs>
        <w:tab w:val="left" w:pos="2835"/>
      </w:tabs>
      <w:ind w:left="2835" w:hanging="2835"/>
    </w:pPr>
  </w:style>
  <w:style w:type="paragraph" w:customStyle="1" w:styleId="BodyTextnopadding">
    <w:name w:val="Body Text no padding"/>
    <w:basedOn w:val="BodyText"/>
    <w:qFormat/>
    <w:rsid w:val="000B680A"/>
    <w:pPr>
      <w:spacing w:before="0" w:after="0"/>
    </w:pPr>
  </w:style>
  <w:style w:type="paragraph" w:customStyle="1" w:styleId="BodyTextBold">
    <w:name w:val="Body Text Bold"/>
    <w:basedOn w:val="BodyText"/>
    <w:qFormat/>
    <w:rsid w:val="000B680A"/>
    <w:rPr>
      <w:b/>
    </w:rPr>
  </w:style>
  <w:style w:type="character" w:styleId="Hyperlink">
    <w:name w:val="Hyperlink"/>
    <w:basedOn w:val="DefaultParagraphFont"/>
    <w:uiPriority w:val="99"/>
    <w:unhideWhenUsed/>
    <w:rsid w:val="00B605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5187</Characters>
  <Application>Microsoft Office Word</Application>
  <DocSecurity>0</DocSecurity>
  <Lines>152</Lines>
  <Paragraphs>76</Paragraphs>
  <ScaleCrop>false</ScaleCrop>
  <Company>Author-it Software Corporation Ltd.</Company>
  <LinksUpToDate>false</LinksUpToDate>
  <CharactersWithSpaces>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HLTAHA032 Support maintenance of functional status</dc:title>
  <dc:subject>Approved</dc:subject>
  <dc:creator>SkillsIQ</dc:creator>
  <cp:keywords>Release: 1</cp:keywords>
  <dc:description>Review Date: 12 April 2008</dc:description>
  <cp:lastModifiedBy>HSD_TPCMSd.prod</cp:lastModifiedBy>
  <cp:revision>3</cp:revision>
  <dcterms:created xsi:type="dcterms:W3CDTF">2023-07-02T01:33:00Z</dcterms:created>
  <dcterms:modified xsi:type="dcterms:W3CDTF">2023-07-02T01:33:00Z</dcterms:modified>
</cp:coreProperties>
</file>