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F7592" w:rsidP="00DF759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HLTAHA029 Support independence and community participation</w:t>
      </w:r>
      <w:r>
        <w:fldChar w:fldCharType="end"/>
      </w:r>
    </w:p>
    <w:p w:rsidR="00DF7592" w:rsidP="00DF7592">
      <w:pPr>
        <w:pStyle w:val="Version"/>
        <w:sectPr w:rsidSect="00AF272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F2720" w:rsidP="00AF2720">
      <w:pPr>
        <w:pStyle w:val="SuperHeading"/>
      </w:pPr>
      <w:r w:rsidRPr="00AF2720">
        <w:t>Assessment Requirements for HLTAHA029 Support independence and community participation</w:t>
      </w:r>
    </w:p>
    <w:p w:rsidR="00000000" w:rsidRPr="00AF2720" w:rsidP="00AF2720">
      <w:pPr>
        <w:pStyle w:val="Heading1"/>
      </w:pPr>
      <w:bookmarkStart w:id="1" w:name="O_1224694"/>
      <w:bookmarkEnd w:id="1"/>
      <w:r w:rsidRPr="00AF2720">
        <w:t>Modification History</w:t>
      </w:r>
    </w:p>
    <w:p w:rsidR="00000000" w:rsidRPr="00AF2720" w:rsidP="00DF7592">
      <w:pPr>
        <w:pStyle w:val="BodyText"/>
      </w:pPr>
      <w:r w:rsidRPr="00AF2720">
        <w:t>Not applicable.</w:t>
      </w:r>
    </w:p>
    <w:p w:rsidR="00000000" w:rsidRPr="00AF2720" w:rsidP="00AF2720">
      <w:pPr>
        <w:pStyle w:val="Heading1"/>
      </w:pPr>
      <w:bookmarkStart w:id="2" w:name="O_1224697"/>
      <w:bookmarkEnd w:id="2"/>
      <w:r w:rsidRPr="00AF2720">
        <w:t>Performance Evidence</w:t>
      </w:r>
    </w:p>
    <w:p w:rsidR="00000000" w:rsidRPr="00AF2720" w:rsidP="00DF7592">
      <w:pPr>
        <w:pStyle w:val="BodyText"/>
      </w:pPr>
      <w:r w:rsidRPr="00AF2720">
        <w:t>Evidence of the ability to complete tasks outlined in elements and performance criteria of this unit in the context of the job role, and:</w:t>
      </w:r>
    </w:p>
    <w:p w:rsidR="00000000" w:rsidRPr="00AF2720" w:rsidP="00AF2720">
      <w:pPr>
        <w:pStyle w:val="ListBullet"/>
      </w:pPr>
      <w:r w:rsidRPr="00AF2720">
        <w:t>facilitate three different people, one in simulation and two in the workplace, to access and participate in the commu</w:t>
      </w:r>
      <w:r w:rsidRPr="00AF2720">
        <w:t>nity within the context of rehabilitation plans</w:t>
      </w:r>
    </w:p>
    <w:p w:rsidR="00000000" w:rsidRPr="00AF2720" w:rsidP="00AF2720">
      <w:pPr>
        <w:pStyle w:val="ListBullet"/>
      </w:pPr>
      <w:r w:rsidRPr="00AF2720">
        <w:t>perform the activities outlined in the performance criteria of this unit during a period of at least 120 hours of allied health assistance work. At least 60% of this work must be carried out in an allied heal</w:t>
      </w:r>
      <w:r w:rsidRPr="00AF2720">
        <w:t>th workplace. The remaining 40% may be carried out in a simulated environment, if an allied health workplace is unavailable.</w:t>
      </w:r>
    </w:p>
    <w:p w:rsidR="00000000" w:rsidRPr="00AF2720" w:rsidP="00AF2720">
      <w:pPr>
        <w:pStyle w:val="AllowPageBreak"/>
      </w:pPr>
    </w:p>
    <w:p w:rsidR="00000000" w:rsidRPr="00AF2720" w:rsidP="00AF2720">
      <w:pPr>
        <w:pStyle w:val="Heading1"/>
      </w:pPr>
      <w:bookmarkStart w:id="3" w:name="O_1224696"/>
      <w:bookmarkEnd w:id="3"/>
      <w:r w:rsidRPr="00AF2720">
        <w:t>Knowledge Evidence</w:t>
      </w:r>
    </w:p>
    <w:p w:rsidR="00000000" w:rsidRPr="00AF2720" w:rsidP="00DF7592">
      <w:pPr>
        <w:pStyle w:val="BodyText"/>
      </w:pPr>
      <w:r w:rsidRPr="00AF2720">
        <w:t>Demonstrate the knowledge required to complete the tasks outlined in elements and performance</w:t>
      </w:r>
      <w:r w:rsidRPr="00AF2720">
        <w:t xml:space="preserve"> criteria of this unit:</w:t>
      </w:r>
    </w:p>
    <w:p w:rsidR="00000000" w:rsidRPr="00AF2720" w:rsidP="00AF2720">
      <w:pPr>
        <w:pStyle w:val="ListBullet"/>
      </w:pPr>
      <w:r w:rsidRPr="00AF2720">
        <w:t>procedures for escalation of risks</w:t>
      </w:r>
    </w:p>
    <w:p w:rsidR="00000000" w:rsidRPr="00AF2720" w:rsidP="00AF2720">
      <w:pPr>
        <w:pStyle w:val="ListBullet"/>
      </w:pPr>
      <w:r w:rsidRPr="00AF2720">
        <w:t>allied health core competencies:</w:t>
      </w:r>
    </w:p>
    <w:p w:rsidR="00000000" w:rsidRPr="00AF2720" w:rsidP="00AF2720">
      <w:pPr>
        <w:pStyle w:val="ListBullet2"/>
      </w:pPr>
      <w:r w:rsidRPr="00AF2720">
        <w:t>person-centred care</w:t>
      </w:r>
    </w:p>
    <w:p w:rsidR="00000000" w:rsidRPr="00AF2720" w:rsidP="00AF2720">
      <w:pPr>
        <w:pStyle w:val="ListBullet2"/>
      </w:pPr>
      <w:r w:rsidRPr="00AF2720">
        <w:t>individual therapy</w:t>
      </w:r>
    </w:p>
    <w:p w:rsidR="00000000" w:rsidRPr="00AF2720" w:rsidP="00AF2720">
      <w:pPr>
        <w:pStyle w:val="ListBullet2"/>
      </w:pPr>
      <w:r w:rsidRPr="00AF2720">
        <w:t>group therapy</w:t>
      </w:r>
    </w:p>
    <w:p w:rsidR="00000000" w:rsidRPr="00AF2720" w:rsidP="00AF2720">
      <w:pPr>
        <w:pStyle w:val="ListBullet2"/>
      </w:pPr>
      <w:r w:rsidRPr="00AF2720">
        <w:t>communication of information</w:t>
      </w:r>
    </w:p>
    <w:p w:rsidR="00000000" w:rsidRPr="00AF2720" w:rsidP="00AF2720">
      <w:pPr>
        <w:pStyle w:val="ListBullet2"/>
      </w:pPr>
      <w:r w:rsidRPr="00AF2720">
        <w:t>equipment and environment</w:t>
      </w:r>
    </w:p>
    <w:p w:rsidR="00000000" w:rsidRPr="00AF2720" w:rsidP="00AF2720">
      <w:pPr>
        <w:pStyle w:val="ListBullet"/>
      </w:pPr>
      <w:r w:rsidRPr="00AF2720">
        <w:t>cross cultural issues in a community rehabilitation context</w:t>
      </w:r>
    </w:p>
    <w:p w:rsidR="00000000" w:rsidRPr="00AF2720" w:rsidP="00AF2720">
      <w:pPr>
        <w:pStyle w:val="ListBullet"/>
      </w:pPr>
      <w:r w:rsidRPr="00AF2720">
        <w:t>community care service providers</w:t>
      </w:r>
    </w:p>
    <w:p w:rsidR="00000000" w:rsidRPr="00AF2720" w:rsidP="00AF2720">
      <w:pPr>
        <w:pStyle w:val="ListBullet"/>
      </w:pPr>
      <w:r w:rsidRPr="00AF2720">
        <w:t>organisational policies and procedures in relation to:</w:t>
      </w:r>
    </w:p>
    <w:p w:rsidR="00000000" w:rsidRPr="00AF2720" w:rsidP="00AF2720">
      <w:pPr>
        <w:pStyle w:val="ListBullet2"/>
      </w:pPr>
      <w:r w:rsidRPr="00AF2720">
        <w:t>confidentiality</w:t>
      </w:r>
    </w:p>
    <w:p w:rsidR="00000000" w:rsidRPr="00AF2720" w:rsidP="00AF2720">
      <w:pPr>
        <w:pStyle w:val="ListBullet2"/>
      </w:pPr>
      <w:r w:rsidRPr="00AF2720">
        <w:t>documentation</w:t>
      </w:r>
    </w:p>
    <w:p w:rsidR="00000000" w:rsidRPr="00AF2720" w:rsidP="00AF2720">
      <w:pPr>
        <w:pStyle w:val="ListBullet2"/>
      </w:pPr>
      <w:r w:rsidRPr="00AF2720">
        <w:t>reporting</w:t>
      </w:r>
    </w:p>
    <w:p w:rsidR="00000000" w:rsidRPr="00AF2720" w:rsidP="00AF2720">
      <w:pPr>
        <w:pStyle w:val="ListBullet2"/>
      </w:pPr>
      <w:r w:rsidRPr="00AF2720">
        <w:t>recording data</w:t>
      </w:r>
    </w:p>
    <w:p w:rsidR="00000000" w:rsidRPr="00AF2720" w:rsidP="00AF2720">
      <w:pPr>
        <w:pStyle w:val="ListBullet2"/>
      </w:pPr>
      <w:r w:rsidRPr="00AF2720">
        <w:t>written communication to delegating Allied Health Pr</w:t>
      </w:r>
      <w:r w:rsidRPr="00AF2720">
        <w:t>ofessional</w:t>
      </w:r>
    </w:p>
    <w:p w:rsidR="00000000" w:rsidRPr="00AF2720" w:rsidP="00AF2720">
      <w:pPr>
        <w:pStyle w:val="ListBullet2"/>
      </w:pPr>
      <w:r w:rsidRPr="00AF2720">
        <w:t>professional behaviour and presentation</w:t>
      </w:r>
    </w:p>
    <w:p w:rsidR="00000000" w:rsidRPr="00AF2720" w:rsidP="00AF2720">
      <w:pPr>
        <w:pStyle w:val="ListBullet2"/>
      </w:pPr>
      <w:r w:rsidRPr="00AF2720">
        <w:t>infection control practices</w:t>
      </w:r>
    </w:p>
    <w:p w:rsidR="00000000" w:rsidRPr="00AF2720" w:rsidP="00AF2720">
      <w:pPr>
        <w:pStyle w:val="ListBullet2"/>
      </w:pPr>
      <w:r w:rsidRPr="00AF2720">
        <w:t>work health and safety (WHS)</w:t>
      </w:r>
    </w:p>
    <w:p w:rsidR="00000000" w:rsidRPr="00AF2720" w:rsidP="00AF2720">
      <w:pPr>
        <w:pStyle w:val="ListBullet2"/>
      </w:pPr>
      <w:r w:rsidRPr="00AF2720">
        <w:t>manual handling</w:t>
      </w:r>
    </w:p>
    <w:p w:rsidR="00000000" w:rsidRPr="00AF2720" w:rsidP="00AF2720">
      <w:pPr>
        <w:pStyle w:val="ListBullet2"/>
      </w:pPr>
      <w:r w:rsidRPr="00AF2720">
        <w:t>supervisory, delegation</w:t>
      </w:r>
    </w:p>
    <w:p w:rsidR="00000000" w:rsidRPr="00AF2720" w:rsidP="00AF2720">
      <w:pPr>
        <w:pStyle w:val="ListBullet2"/>
      </w:pPr>
      <w:r w:rsidRPr="00AF2720">
        <w:t>risk assessment and risk management associated with working in a person</w:t>
      </w:r>
      <w:r>
        <w:t>’</w:t>
      </w:r>
      <w:r w:rsidRPr="00AF2720">
        <w:t>s home and the community</w:t>
      </w:r>
    </w:p>
    <w:p w:rsidR="00000000" w:rsidRPr="00AF2720" w:rsidP="00AF2720">
      <w:pPr>
        <w:pStyle w:val="ListBullet2"/>
      </w:pPr>
      <w:r w:rsidRPr="00AF2720">
        <w:t>evaluation processes</w:t>
      </w:r>
    </w:p>
    <w:p w:rsidR="00000000" w:rsidRPr="00AF2720" w:rsidP="00AF2720">
      <w:pPr>
        <w:pStyle w:val="ListBullet"/>
      </w:pPr>
      <w:r w:rsidRPr="00AF2720">
        <w:t>scope of practice of the Allied Health Assistant and Allied Health Professional</w:t>
      </w:r>
    </w:p>
    <w:p w:rsidR="00000000" w:rsidRPr="00AF2720" w:rsidP="00AF2720">
      <w:pPr>
        <w:pStyle w:val="ListBullet"/>
      </w:pPr>
      <w:r w:rsidRPr="00AF2720">
        <w:t>philosophy and values of community rehabilitation</w:t>
      </w:r>
    </w:p>
    <w:p w:rsidR="00000000" w:rsidRPr="00AF2720" w:rsidP="00AF2720">
      <w:pPr>
        <w:pStyle w:val="ListBullet"/>
      </w:pPr>
      <w:r w:rsidRPr="00AF2720">
        <w:t>psychological impact of illness or injury, relating to a person’s participation in daily living activiti</w:t>
      </w:r>
      <w:r w:rsidRPr="00AF2720">
        <w:t>es and routines</w:t>
      </w:r>
    </w:p>
    <w:p w:rsidR="00000000" w:rsidRPr="00AF2720" w:rsidP="00AF2720">
      <w:pPr>
        <w:pStyle w:val="ListBullet"/>
      </w:pPr>
      <w:r w:rsidRPr="00AF2720">
        <w:t>range of aides, appliances, modifications and services that could promote a person</w:t>
      </w:r>
      <w:r>
        <w:t>’</w:t>
      </w:r>
      <w:r w:rsidRPr="00AF2720">
        <w:t>s participation in daily living activities and facilitate community access</w:t>
      </w:r>
    </w:p>
    <w:p w:rsidR="00000000" w:rsidRPr="00AF2720" w:rsidP="00AF2720">
      <w:pPr>
        <w:pStyle w:val="ListBullet"/>
      </w:pPr>
      <w:r w:rsidRPr="00AF2720">
        <w:t>relevant national and state-based community services and programs and local commun</w:t>
      </w:r>
      <w:r w:rsidRPr="00AF2720">
        <w:t>ity care service providers</w:t>
      </w:r>
    </w:p>
    <w:p w:rsidR="00000000" w:rsidRPr="00AF2720" w:rsidP="00AF2720">
      <w:pPr>
        <w:pStyle w:val="ListBullet"/>
      </w:pPr>
      <w:r w:rsidRPr="00AF2720">
        <w:t>importance of community access and participation to person</w:t>
      </w:r>
      <w:r>
        <w:t>’</w:t>
      </w:r>
      <w:r w:rsidRPr="00AF2720">
        <w:t>s well being</w:t>
      </w:r>
    </w:p>
    <w:p w:rsidR="00000000" w:rsidRPr="00AF2720" w:rsidP="00AF2720">
      <w:pPr>
        <w:pStyle w:val="ListBullet"/>
      </w:pPr>
      <w:r w:rsidRPr="00AF2720">
        <w:t>motivational strategies to promote a person’s interest in accessing and participating in the community</w:t>
      </w:r>
    </w:p>
    <w:p w:rsidR="00000000" w:rsidRPr="00AF2720" w:rsidP="00AF2720">
      <w:pPr>
        <w:pStyle w:val="ListBullet"/>
      </w:pPr>
      <w:r w:rsidRPr="00AF2720">
        <w:t>the importance and meaning of home and belongings to p</w:t>
      </w:r>
      <w:r w:rsidRPr="00AF2720">
        <w:t>eople and the nature and significance of working in a person’s home and community settings</w:t>
      </w:r>
    </w:p>
    <w:p w:rsidR="00000000" w:rsidRPr="00AF2720" w:rsidP="00AF2720">
      <w:pPr>
        <w:pStyle w:val="ListBullet"/>
      </w:pPr>
      <w:r w:rsidRPr="00AF2720">
        <w:t>principles of empowering the older person</w:t>
      </w:r>
    </w:p>
    <w:p w:rsidR="00000000" w:rsidRPr="00AF2720" w:rsidP="00AF2720">
      <w:pPr>
        <w:pStyle w:val="ListBullet"/>
      </w:pPr>
      <w:r w:rsidRPr="00AF2720">
        <w:t>principles of empowering people living with disability or serious mental illness</w:t>
      </w:r>
    </w:p>
    <w:p w:rsidR="00000000" w:rsidRPr="00AF2720" w:rsidP="00AF2720">
      <w:pPr>
        <w:pStyle w:val="ListBullet"/>
      </w:pPr>
      <w:r w:rsidRPr="00AF2720">
        <w:t>changes related to ageing</w:t>
      </w:r>
    </w:p>
    <w:p w:rsidR="00000000" w:rsidRPr="00AF2720" w:rsidP="00AF2720">
      <w:pPr>
        <w:pStyle w:val="ListBullet"/>
      </w:pPr>
      <w:r w:rsidRPr="00AF2720">
        <w:t>concepts of holistic health as wellbeing, rather than focusing on disease or its absence</w:t>
      </w:r>
    </w:p>
    <w:p w:rsidR="00000000" w:rsidRPr="00AF2720" w:rsidP="00AF2720">
      <w:pPr>
        <w:pStyle w:val="ListBullet"/>
      </w:pPr>
      <w:r w:rsidRPr="00AF2720">
        <w:t>social determinants of health</w:t>
      </w:r>
    </w:p>
    <w:p w:rsidR="00000000" w:rsidRPr="00AF2720" w:rsidP="00AF2720">
      <w:pPr>
        <w:pStyle w:val="ListBullet"/>
      </w:pPr>
      <w:r w:rsidRPr="00AF2720">
        <w:t>national framework for advance care planning</w:t>
      </w:r>
    </w:p>
    <w:p w:rsidR="00000000" w:rsidRPr="00AF2720" w:rsidP="00AF2720">
      <w:pPr>
        <w:pStyle w:val="ListBullet"/>
      </w:pPr>
      <w:r w:rsidRPr="00AF2720">
        <w:t>concepts of the medical model, the biopsychosocial models and the human rights-based approac</w:t>
      </w:r>
      <w:r w:rsidRPr="00AF2720">
        <w:t>h of allied health interventions</w:t>
      </w:r>
    </w:p>
    <w:p w:rsidR="00000000" w:rsidRPr="00AF2720" w:rsidP="00AF2720">
      <w:pPr>
        <w:pStyle w:val="ListBullet"/>
      </w:pPr>
      <w:r w:rsidRPr="00AF2720">
        <w:t>principles of choice and control</w:t>
      </w:r>
    </w:p>
    <w:p w:rsidR="00000000" w:rsidRPr="00AF2720" w:rsidP="00AF2720">
      <w:pPr>
        <w:pStyle w:val="ListBullet"/>
      </w:pPr>
      <w:r w:rsidRPr="00AF2720">
        <w:t>concept of reablement</w:t>
      </w:r>
    </w:p>
    <w:p w:rsidR="00000000" w:rsidRPr="00AF2720" w:rsidP="00AF2720">
      <w:pPr>
        <w:pStyle w:val="ListBullet"/>
      </w:pPr>
      <w:r w:rsidRPr="00AF2720">
        <w:t>allied health settings:</w:t>
      </w:r>
    </w:p>
    <w:p w:rsidR="00000000" w:rsidRPr="00AF2720" w:rsidP="00AF2720">
      <w:pPr>
        <w:pStyle w:val="ListBullet2"/>
      </w:pPr>
      <w:r w:rsidRPr="00AF2720">
        <w:t>hospital</w:t>
      </w:r>
    </w:p>
    <w:p w:rsidR="00000000" w:rsidRPr="00AF2720" w:rsidP="00AF2720">
      <w:pPr>
        <w:pStyle w:val="ListBullet2"/>
      </w:pPr>
      <w:r w:rsidRPr="00AF2720">
        <w:t>community health</w:t>
      </w:r>
    </w:p>
    <w:p w:rsidR="00000000" w:rsidRPr="00AF2720" w:rsidP="00AF2720">
      <w:pPr>
        <w:pStyle w:val="ListBullet2"/>
      </w:pPr>
      <w:r w:rsidRPr="00AF2720">
        <w:t>mental health</w:t>
      </w:r>
    </w:p>
    <w:p w:rsidR="00000000" w:rsidRPr="00AF2720" w:rsidP="00AF2720">
      <w:pPr>
        <w:pStyle w:val="ListBullet2"/>
      </w:pPr>
      <w:r w:rsidRPr="00AF2720">
        <w:t>disability sector</w:t>
      </w:r>
    </w:p>
    <w:p w:rsidR="00000000" w:rsidRPr="00AF2720" w:rsidP="00AF2720">
      <w:pPr>
        <w:pStyle w:val="ListBullet2"/>
      </w:pPr>
      <w:r w:rsidRPr="00AF2720">
        <w:t>aged care sectors.</w:t>
      </w:r>
    </w:p>
    <w:p w:rsidR="00000000" w:rsidRPr="00AF2720" w:rsidP="00AF2720">
      <w:pPr>
        <w:pStyle w:val="AllowPageBreak"/>
      </w:pPr>
    </w:p>
    <w:p w:rsidR="00000000" w:rsidRPr="00AF2720" w:rsidP="00AF2720">
      <w:pPr>
        <w:pStyle w:val="Heading1"/>
      </w:pPr>
      <w:bookmarkStart w:id="4" w:name="O_1224695"/>
      <w:bookmarkEnd w:id="4"/>
      <w:r w:rsidRPr="00AF2720">
        <w:t>Assessment Conditions</w:t>
      </w:r>
    </w:p>
    <w:p w:rsidR="00000000" w:rsidRPr="00AF2720" w:rsidP="00DF7592">
      <w:pPr>
        <w:pStyle w:val="BodyText"/>
      </w:pPr>
      <w:r w:rsidRPr="00AF2720">
        <w:t>Skills may be demonstrated in the workplace, or in a simulated environment, as per the conditions outlined in the performance evidence.</w:t>
      </w:r>
    </w:p>
    <w:p w:rsidR="00000000" w:rsidRPr="00AF2720" w:rsidP="00DF7592">
      <w:pPr>
        <w:pStyle w:val="BodyText"/>
      </w:pPr>
      <w:r w:rsidRPr="00AF2720">
        <w:t>Assessment must ensure:</w:t>
      </w:r>
    </w:p>
    <w:p w:rsidR="00000000" w:rsidRPr="00AF2720" w:rsidP="00AF2720">
      <w:pPr>
        <w:pStyle w:val="ListBullet"/>
      </w:pPr>
      <w:r w:rsidRPr="00AF2720">
        <w:t>access to suitable facilities, equipment and resources that reflect real working conditions and</w:t>
      </w:r>
      <w:r w:rsidRPr="00AF2720">
        <w:t xml:space="preserve"> model industry operating conditions and contingencies</w:t>
      </w:r>
    </w:p>
    <w:p w:rsidR="00000000" w:rsidRPr="00AF2720" w:rsidP="00AF2720">
      <w:pPr>
        <w:pStyle w:val="ListBullet"/>
      </w:pPr>
      <w:r w:rsidRPr="00AF2720">
        <w:t xml:space="preserve">access to individualised plans and any relevant equipment outlined in the plan </w:t>
      </w:r>
    </w:p>
    <w:p w:rsidR="00000000" w:rsidRPr="00AF2720" w:rsidP="00AF2720">
      <w:pPr>
        <w:pStyle w:val="ListBullet"/>
      </w:pPr>
      <w:r w:rsidRPr="00AF2720">
        <w:t>access to organisational policies and procedures</w:t>
      </w:r>
    </w:p>
    <w:p w:rsidR="00000000" w:rsidRPr="00AF2720" w:rsidP="00AF2720">
      <w:pPr>
        <w:pStyle w:val="ListBullet"/>
      </w:pPr>
      <w:r w:rsidRPr="00AF2720">
        <w:t>opportunities for engagement with real people accessing allied health se</w:t>
      </w:r>
      <w:r w:rsidRPr="00AF2720">
        <w:t>rvices.</w:t>
      </w:r>
    </w:p>
    <w:p w:rsidR="00000000" w:rsidRPr="00AF2720" w:rsidP="00DF7592">
      <w:pPr>
        <w:pStyle w:val="BodyText"/>
      </w:pPr>
      <w:r w:rsidRPr="00AF2720">
        <w:t>Assessors must satisfy the Standards for Registered Training Organisations requirements for assessors, and:</w:t>
      </w:r>
    </w:p>
    <w:p w:rsidR="00000000" w:rsidRPr="00AF2720" w:rsidP="00AF2720">
      <w:pPr>
        <w:pStyle w:val="ListBullet"/>
      </w:pPr>
      <w:r w:rsidRPr="00AF2720">
        <w:t>be a Certificate IV qualified Allied Health Assistant with a minimum of three years of professional experience in allied health services; o</w:t>
      </w:r>
      <w:r w:rsidRPr="00AF2720">
        <w:t>r</w:t>
      </w:r>
    </w:p>
    <w:p w:rsidR="00000000" w:rsidRPr="00AF2720" w:rsidP="00AF2720">
      <w:pPr>
        <w:pStyle w:val="ListBullet"/>
      </w:pPr>
      <w:r w:rsidRPr="00AF2720">
        <w:t>a registered Allied Health Professional.</w:t>
      </w:r>
    </w:p>
    <w:p w:rsidR="00000000" w:rsidRPr="00AF2720" w:rsidP="00AF2720">
      <w:pPr>
        <w:pStyle w:val="AllowPageBreak"/>
      </w:pPr>
    </w:p>
    <w:p w:rsidR="00000000" w:rsidRPr="00AF2720" w:rsidP="00AF2720">
      <w:pPr>
        <w:pStyle w:val="Heading1"/>
      </w:pPr>
      <w:bookmarkStart w:id="5" w:name="O_1224693"/>
      <w:bookmarkEnd w:id="5"/>
      <w:r w:rsidRPr="00AF2720">
        <w:t>Links</w:t>
      </w:r>
    </w:p>
    <w:p w:rsidR="00000000" w:rsidRPr="00AF2720" w:rsidP="00DF7592">
      <w:pPr>
        <w:pStyle w:val="BodyText"/>
      </w:pPr>
      <w:r w:rsidRPr="00AF272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7D5A32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AF2720" w:rsidP="00AF2720"/>
    <w:sectPr w:rsidSect="00AF272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72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720" w:rsidRPr="00DF7592" w:rsidP="00DF759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72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7592" w:rsidP="00AF272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F7592" w:rsidP="00AF272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DF7592" w:rsidP="00AF272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72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759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F2720" w:rsidRPr="00DF7592" w:rsidP="00DF759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72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7592" w:rsidRPr="002D2AF8" w:rsidP="00AF272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HLTAHA029 Support independence and community participation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DF7592" w:rsidP="00AF272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3D0691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80610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BB02C2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272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F272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F272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F272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F272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F272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F272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F272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F272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F272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F272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F2720"/>
  </w:style>
  <w:style w:type="character" w:customStyle="1" w:styleId="Heading1Char">
    <w:name w:val="Heading 1 Char"/>
    <w:basedOn w:val="DefaultParagraphFont"/>
    <w:link w:val="Heading1"/>
    <w:rsid w:val="00AF272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F272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F272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F272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F272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F272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F272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F272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F272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F272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F27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F27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F27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F27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F272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F272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F272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F272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F272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F272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F272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F272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F272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F272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F272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F272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F272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F2720"/>
    <w:rPr>
      <w:b/>
      <w:spacing w:val="0"/>
    </w:rPr>
  </w:style>
  <w:style w:type="paragraph" w:customStyle="1" w:styleId="SuperTitle">
    <w:name w:val="SuperTitle"/>
    <w:basedOn w:val="Title"/>
    <w:rsid w:val="00AF272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F272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F272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F272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F272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F272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F272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F272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F272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F272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F272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F272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F2720"/>
    <w:rPr>
      <w:i/>
    </w:rPr>
  </w:style>
  <w:style w:type="paragraph" w:styleId="Caption">
    <w:name w:val="caption"/>
    <w:basedOn w:val="BodyText"/>
    <w:next w:val="Normal"/>
    <w:qFormat/>
    <w:rsid w:val="00AF272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F272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F272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F2720"/>
  </w:style>
  <w:style w:type="paragraph" w:styleId="TableofFigures">
    <w:name w:val="table of figures"/>
    <w:basedOn w:val="Normal"/>
    <w:next w:val="Normal"/>
    <w:semiHidden/>
    <w:rsid w:val="00AF272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F272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F2720"/>
    <w:rPr>
      <w:rFonts w:ascii="Wingdings" w:hAnsi="Wingdings"/>
    </w:rPr>
  </w:style>
  <w:style w:type="paragraph" w:customStyle="1" w:styleId="TableHeading">
    <w:name w:val="Table Heading"/>
    <w:basedOn w:val="HeadingBase"/>
    <w:rsid w:val="00AF272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F2720"/>
    <w:rPr>
      <w:color w:val="0033CC"/>
      <w:u w:val="none"/>
    </w:rPr>
  </w:style>
  <w:style w:type="paragraph" w:customStyle="1" w:styleId="BodyTextRight">
    <w:name w:val="Body Text Right"/>
    <w:basedOn w:val="BodyText"/>
    <w:rsid w:val="00AF272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F272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F272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F272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F272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F272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F2720"/>
    <w:rPr>
      <w:sz w:val="32"/>
    </w:rPr>
  </w:style>
  <w:style w:type="paragraph" w:customStyle="1" w:styleId="HeadingProcedure">
    <w:name w:val="Heading Procedure"/>
    <w:basedOn w:val="HeadingBase"/>
    <w:next w:val="Normal"/>
    <w:rsid w:val="00AF272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F2720"/>
    <w:pPr>
      <w:spacing w:before="60" w:after="60"/>
    </w:pPr>
  </w:style>
  <w:style w:type="paragraph" w:styleId="ListContinue">
    <w:name w:val="List Continue"/>
    <w:basedOn w:val="List"/>
    <w:rsid w:val="00AF2720"/>
    <w:pPr>
      <w:ind w:firstLine="0"/>
    </w:pPr>
  </w:style>
  <w:style w:type="paragraph" w:customStyle="1" w:styleId="ListNote">
    <w:name w:val="List Note"/>
    <w:basedOn w:val="List"/>
    <w:rsid w:val="00AF272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F272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F272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F2720"/>
    <w:rPr>
      <w:rFonts w:ascii="Courier New" w:hAnsi="Courier New"/>
    </w:rPr>
  </w:style>
  <w:style w:type="paragraph" w:customStyle="1" w:styleId="NoteBullet">
    <w:name w:val="Note Bullet"/>
    <w:basedOn w:val="Note"/>
    <w:rsid w:val="00AF272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F272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F272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F272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F272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F272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F272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F2720"/>
    <w:rPr>
      <w:b/>
      <w:smallCaps/>
    </w:rPr>
  </w:style>
  <w:style w:type="paragraph" w:customStyle="1" w:styleId="TableListNumber">
    <w:name w:val="Table List Number"/>
    <w:basedOn w:val="ListNumber"/>
    <w:rsid w:val="00AF272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F272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F2720"/>
    <w:pPr>
      <w:numPr>
        <w:numId w:val="9"/>
      </w:numPr>
    </w:pPr>
  </w:style>
  <w:style w:type="paragraph" w:customStyle="1" w:styleId="ListAlpha2">
    <w:name w:val="List Alpha 2"/>
    <w:basedOn w:val="List2"/>
    <w:rsid w:val="00AF2720"/>
    <w:pPr>
      <w:numPr>
        <w:numId w:val="8"/>
      </w:numPr>
    </w:pPr>
  </w:style>
  <w:style w:type="paragraph" w:styleId="List2">
    <w:name w:val="List 2"/>
    <w:basedOn w:val="BodyText"/>
    <w:rsid w:val="00AF272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F272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F272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F272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F272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F272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F2720"/>
    <w:pPr>
      <w:numPr>
        <w:numId w:val="4"/>
      </w:numPr>
    </w:pPr>
  </w:style>
  <w:style w:type="paragraph" w:styleId="ListContinue2">
    <w:name w:val="List Continue 2"/>
    <w:basedOn w:val="List2"/>
    <w:rsid w:val="00AF2720"/>
    <w:pPr>
      <w:ind w:firstLine="0"/>
    </w:pPr>
  </w:style>
  <w:style w:type="paragraph" w:styleId="ListContinue3">
    <w:name w:val="List Continue 3"/>
    <w:basedOn w:val="List3"/>
    <w:rsid w:val="00AF2720"/>
    <w:pPr>
      <w:ind w:left="1021" w:firstLine="0"/>
    </w:pPr>
  </w:style>
  <w:style w:type="paragraph" w:styleId="ListContinue4">
    <w:name w:val="List Continue 4"/>
    <w:basedOn w:val="List4"/>
    <w:rsid w:val="00AF2720"/>
    <w:pPr>
      <w:ind w:firstLine="0"/>
    </w:pPr>
  </w:style>
  <w:style w:type="paragraph" w:styleId="ListContinue5">
    <w:name w:val="List Continue 5"/>
    <w:basedOn w:val="List5"/>
    <w:rsid w:val="00AF2720"/>
    <w:pPr>
      <w:ind w:firstLine="0"/>
    </w:pPr>
  </w:style>
  <w:style w:type="paragraph" w:styleId="ListNumber3">
    <w:name w:val="List Number 3"/>
    <w:basedOn w:val="List3"/>
    <w:rsid w:val="00AF2720"/>
    <w:pPr>
      <w:numPr>
        <w:numId w:val="5"/>
      </w:numPr>
    </w:pPr>
  </w:style>
  <w:style w:type="paragraph" w:styleId="ListNumber4">
    <w:name w:val="List Number 4"/>
    <w:basedOn w:val="List4"/>
    <w:rsid w:val="00AF2720"/>
    <w:pPr>
      <w:numPr>
        <w:numId w:val="6"/>
      </w:numPr>
    </w:pPr>
  </w:style>
  <w:style w:type="paragraph" w:styleId="ListNumber5">
    <w:name w:val="List Number 5"/>
    <w:basedOn w:val="List5"/>
    <w:rsid w:val="00AF2720"/>
    <w:pPr>
      <w:numPr>
        <w:numId w:val="7"/>
      </w:numPr>
    </w:pPr>
  </w:style>
  <w:style w:type="paragraph" w:styleId="BlockText">
    <w:name w:val="Block Text"/>
    <w:basedOn w:val="Normal"/>
    <w:rsid w:val="00AF272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F272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F2720"/>
    <w:rPr>
      <w:sz w:val="16"/>
      <w:vertAlign w:val="superscript"/>
    </w:rPr>
  </w:style>
  <w:style w:type="character" w:customStyle="1" w:styleId="Symbols">
    <w:name w:val="Symbols"/>
    <w:basedOn w:val="DefaultParagraphFont"/>
    <w:rsid w:val="00AF2720"/>
    <w:rPr>
      <w:rFonts w:ascii="Symbol" w:hAnsi="Symbol"/>
    </w:rPr>
  </w:style>
  <w:style w:type="character" w:customStyle="1" w:styleId="MenuOptions">
    <w:name w:val="Menu Options"/>
    <w:basedOn w:val="DefaultParagraphFont"/>
    <w:rsid w:val="00AF272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F2720"/>
    <w:rPr>
      <w:b/>
    </w:rPr>
  </w:style>
  <w:style w:type="character" w:customStyle="1" w:styleId="Underlined">
    <w:name w:val="Underlined"/>
    <w:basedOn w:val="DefaultParagraphFont"/>
    <w:rsid w:val="00AF2720"/>
    <w:rPr>
      <w:u w:val="single"/>
    </w:rPr>
  </w:style>
  <w:style w:type="paragraph" w:customStyle="1" w:styleId="TableBodyTextRight">
    <w:name w:val="Table Body Text Right"/>
    <w:basedOn w:val="TableBodyText"/>
    <w:rsid w:val="00AF272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F2720"/>
    <w:rPr>
      <w:sz w:val="18"/>
    </w:rPr>
  </w:style>
  <w:style w:type="paragraph" w:customStyle="1" w:styleId="BodySmallRight">
    <w:name w:val="Body Small Right"/>
    <w:basedOn w:val="BodyTextRight"/>
    <w:rsid w:val="00AF2720"/>
    <w:rPr>
      <w:sz w:val="18"/>
      <w:szCs w:val="18"/>
    </w:rPr>
  </w:style>
  <w:style w:type="paragraph" w:customStyle="1" w:styleId="MarginEdition">
    <w:name w:val="Margin Edition"/>
    <w:basedOn w:val="MarginNote"/>
    <w:rsid w:val="00AF272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F2720"/>
    <w:rPr>
      <w:sz w:val="2"/>
      <w:szCs w:val="2"/>
    </w:rPr>
  </w:style>
  <w:style w:type="character" w:customStyle="1" w:styleId="Small">
    <w:name w:val="Small"/>
    <w:basedOn w:val="DefaultParagraphFont"/>
    <w:rsid w:val="00AF2720"/>
    <w:rPr>
      <w:sz w:val="16"/>
    </w:rPr>
  </w:style>
  <w:style w:type="paragraph" w:customStyle="1" w:styleId="WideTable">
    <w:name w:val="Wide Table"/>
    <w:basedOn w:val="Normal"/>
    <w:rsid w:val="00AF272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F2720"/>
  </w:style>
  <w:style w:type="paragraph" w:styleId="Quote">
    <w:name w:val="Quote"/>
    <w:basedOn w:val="Heading1"/>
    <w:link w:val="QuoteChar"/>
    <w:qFormat/>
    <w:rsid w:val="00AF272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F272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F2720"/>
    <w:pPr>
      <w:pageBreakBefore/>
    </w:pPr>
  </w:style>
  <w:style w:type="paragraph" w:customStyle="1" w:styleId="Border">
    <w:name w:val="Border"/>
    <w:basedOn w:val="Normal"/>
    <w:qFormat/>
    <w:rsid w:val="00AF272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F272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272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272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F272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F272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F272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F272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F272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F2720"/>
    <w:rPr>
      <w:u w:val="single"/>
    </w:rPr>
  </w:style>
  <w:style w:type="character" w:customStyle="1" w:styleId="BoldandItalics">
    <w:name w:val="Bold and Italics"/>
    <w:qFormat/>
    <w:rsid w:val="00AF2720"/>
    <w:rPr>
      <w:b/>
      <w:i/>
      <w:u w:val="none"/>
    </w:rPr>
  </w:style>
  <w:style w:type="paragraph" w:styleId="BalloonText">
    <w:name w:val="Balloon Text"/>
    <w:basedOn w:val="Normal"/>
    <w:link w:val="BalloonTextChar"/>
    <w:rsid w:val="00AF272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F272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F272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F272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F272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F272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F2720"/>
    <w:pPr>
      <w:spacing w:before="0" w:after="0"/>
    </w:pPr>
  </w:style>
  <w:style w:type="paragraph" w:customStyle="1" w:styleId="BodyTextBold">
    <w:name w:val="Body Text Bold"/>
    <w:basedOn w:val="BodyText"/>
    <w:qFormat/>
    <w:rsid w:val="00AF2720"/>
    <w:rPr>
      <w:b/>
    </w:rPr>
  </w:style>
  <w:style w:type="character" w:styleId="Hyperlink">
    <w:name w:val="Hyperlink"/>
    <w:basedOn w:val="DefaultParagraphFont"/>
    <w:uiPriority w:val="99"/>
    <w:unhideWhenUsed/>
    <w:rsid w:val="00DF759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577</Words>
  <Characters>3723</Characters>
  <Application>Microsoft Office Word</Application>
  <DocSecurity>0</DocSecurity>
  <Lines>97</Lines>
  <Paragraphs>79</Paragraphs>
  <ScaleCrop>false</ScaleCrop>
  <Company>Author-it Software Corporation Ltd.</Company>
  <LinksUpToDate>false</LinksUpToDate>
  <CharactersWithSpaces>4221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HLTAHA029 Support independence and community participation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2023-07-02T02:41:00Z</dcterms:created>
  <dcterms:modified xsi:type="dcterms:W3CDTF">2023-07-02T02:41:00Z</dcterms:modified>
</cp:coreProperties>
</file>