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F5D" w:rsidP="00E45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HLTAHA028 Deliver and monitor physical or manual therapy programs</w:t>
      </w:r>
      <w:r>
        <w:fldChar w:fldCharType="end"/>
      </w:r>
    </w:p>
    <w:p w:rsidR="00E45F5D" w:rsidP="00E45F5D">
      <w:pPr>
        <w:pStyle w:val="Version"/>
        <w:sectPr w:rsidSect="008B5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6E8" w:rsidP="008B56E8">
      <w:pPr>
        <w:pStyle w:val="SuperHeading"/>
      </w:pPr>
      <w:r w:rsidRPr="008B56E8">
        <w:t>Assessment Requirements for HLTAHA028 Deliver and monitor physical or manual therapy programs</w:t>
      </w:r>
    </w:p>
    <w:p w:rsidR="00000000" w:rsidRPr="008B56E8" w:rsidP="008B56E8">
      <w:pPr>
        <w:pStyle w:val="Heading1"/>
      </w:pPr>
      <w:bookmarkStart w:id="1" w:name="O_1224679"/>
      <w:bookmarkEnd w:id="1"/>
      <w:r w:rsidRPr="008B56E8">
        <w:t>Modification History</w:t>
      </w:r>
    </w:p>
    <w:p w:rsidR="00000000" w:rsidRPr="008B56E8" w:rsidP="00E45F5D">
      <w:pPr>
        <w:pStyle w:val="BodyText"/>
      </w:pPr>
      <w:r w:rsidRPr="008B56E8">
        <w:t>Not applicable.</w:t>
      </w:r>
    </w:p>
    <w:p w:rsidR="00000000" w:rsidRPr="008B56E8" w:rsidP="008B56E8">
      <w:pPr>
        <w:pStyle w:val="Heading1"/>
      </w:pPr>
      <w:bookmarkStart w:id="2" w:name="O_1224682"/>
      <w:bookmarkEnd w:id="2"/>
      <w:r w:rsidRPr="008B56E8">
        <w:t>Performance Evidence</w:t>
      </w:r>
    </w:p>
    <w:p w:rsidR="00000000" w:rsidRPr="008B56E8" w:rsidP="00E45F5D">
      <w:pPr>
        <w:pStyle w:val="BodyText"/>
      </w:pPr>
      <w:r w:rsidRPr="008B56E8">
        <w:t>Evidence of the ability to complete tasks outlined in elements and performance criteria of this unit in the context of the job role, and:</w:t>
      </w:r>
    </w:p>
    <w:p w:rsidR="00000000" w:rsidRPr="008B56E8" w:rsidP="008B56E8">
      <w:pPr>
        <w:pStyle w:val="ListBullet"/>
      </w:pPr>
      <w:r w:rsidRPr="008B56E8">
        <w:t>assist in the delivery of therapeutic practices for physical or manual therapy programs as delegated by the Allied He</w:t>
      </w:r>
      <w:r w:rsidRPr="008B56E8">
        <w:t xml:space="preserve">alth Professional and must include: </w:t>
      </w:r>
    </w:p>
    <w:p w:rsidR="00000000" w:rsidRPr="008B56E8" w:rsidP="008B56E8">
      <w:pPr>
        <w:pStyle w:val="ListBullet2"/>
      </w:pPr>
      <w:r w:rsidRPr="008B56E8">
        <w:t>at least three people receiving different treatments one in a simulated environment and two in the workplace</w:t>
      </w:r>
    </w:p>
    <w:p w:rsidR="00000000" w:rsidRPr="008B56E8" w:rsidP="008B56E8">
      <w:pPr>
        <w:pStyle w:val="ListBullet2"/>
      </w:pPr>
      <w:r w:rsidRPr="008B56E8">
        <w:t>one group receiving treatments in a simulated environment</w:t>
      </w:r>
    </w:p>
    <w:p w:rsidR="00000000" w:rsidRPr="008B56E8" w:rsidP="008B56E8">
      <w:pPr>
        <w:pStyle w:val="ListBullet"/>
      </w:pPr>
      <w:r w:rsidRPr="008B56E8">
        <w:t>perform the activities outlined in the performance</w:t>
      </w:r>
      <w:r w:rsidRPr="008B56E8">
        <w:t xml:space="preserve"> criteria of this unit during a period of at least 120 hours of allied health assistance work. At least 60% of this work must be carried out in an allied health workplace. The remaining 40% may be carried out in a simulated environment, if an allied health</w:t>
      </w:r>
      <w:r w:rsidRPr="008B56E8">
        <w:t xml:space="preserve"> workplace is unavailable.</w:t>
      </w:r>
    </w:p>
    <w:p w:rsidR="00000000" w:rsidRPr="008B56E8" w:rsidP="008B56E8">
      <w:pPr>
        <w:pStyle w:val="AllowPageBreak"/>
      </w:pPr>
    </w:p>
    <w:p w:rsidR="00000000" w:rsidRPr="008B56E8" w:rsidP="008B56E8">
      <w:pPr>
        <w:pStyle w:val="Heading1"/>
      </w:pPr>
      <w:bookmarkStart w:id="3" w:name="O_1224681"/>
      <w:bookmarkEnd w:id="3"/>
      <w:r w:rsidRPr="008B56E8">
        <w:t>Knowledge Evidence</w:t>
      </w:r>
    </w:p>
    <w:p w:rsidR="00000000" w:rsidRPr="008B56E8" w:rsidP="00E45F5D">
      <w:pPr>
        <w:pStyle w:val="BodyText"/>
      </w:pPr>
      <w:r w:rsidRPr="008B56E8">
        <w:t>Demonstrate the knowledge required to complete the tasks outlined in elements and performance criteria of this unit:</w:t>
      </w:r>
    </w:p>
    <w:p w:rsidR="00000000" w:rsidRPr="008B56E8" w:rsidP="008B56E8">
      <w:pPr>
        <w:pStyle w:val="ListBullet"/>
      </w:pPr>
      <w:r w:rsidRPr="008B56E8">
        <w:t>Allied Health Assistants</w:t>
      </w:r>
      <w:r>
        <w:t>’</w:t>
      </w:r>
      <w:r w:rsidRPr="008B56E8">
        <w:t xml:space="preserve"> scope of role in assisting with physical and ma</w:t>
      </w:r>
      <w:r w:rsidRPr="008B56E8">
        <w:t>nual therapy</w:t>
      </w:r>
    </w:p>
    <w:p w:rsidR="00000000" w:rsidRPr="008B56E8" w:rsidP="008B56E8">
      <w:pPr>
        <w:pStyle w:val="ListBullet"/>
      </w:pPr>
      <w:r w:rsidRPr="008B56E8">
        <w:t>responsibilities and limitations of delegating Allied Health Professional</w:t>
      </w:r>
    </w:p>
    <w:p w:rsidR="00000000" w:rsidRPr="008B56E8" w:rsidP="008B56E8">
      <w:pPr>
        <w:pStyle w:val="ListBullet"/>
      </w:pPr>
      <w:r w:rsidRPr="008B56E8">
        <w:t>allied health core competencies:</w:t>
      </w:r>
    </w:p>
    <w:p w:rsidR="00000000" w:rsidRPr="008B56E8" w:rsidP="008B56E8">
      <w:pPr>
        <w:pStyle w:val="ListBullet2"/>
      </w:pPr>
      <w:r w:rsidRPr="008B56E8">
        <w:t>person-centred care</w:t>
      </w:r>
    </w:p>
    <w:p w:rsidR="00000000" w:rsidRPr="008B56E8" w:rsidP="008B56E8">
      <w:pPr>
        <w:pStyle w:val="ListBullet2"/>
      </w:pPr>
      <w:r w:rsidRPr="008B56E8">
        <w:t>individual therapy</w:t>
      </w:r>
    </w:p>
    <w:p w:rsidR="00000000" w:rsidRPr="008B56E8" w:rsidP="008B56E8">
      <w:pPr>
        <w:pStyle w:val="ListBullet2"/>
      </w:pPr>
      <w:r w:rsidRPr="008B56E8">
        <w:t xml:space="preserve">group therapy </w:t>
      </w:r>
    </w:p>
    <w:p w:rsidR="00000000" w:rsidRPr="008B56E8" w:rsidP="008B56E8">
      <w:pPr>
        <w:pStyle w:val="ListBullet2"/>
      </w:pPr>
      <w:r w:rsidRPr="008B56E8">
        <w:t>communication of information</w:t>
      </w:r>
    </w:p>
    <w:p w:rsidR="00000000" w:rsidRPr="008B56E8" w:rsidP="008B56E8">
      <w:pPr>
        <w:pStyle w:val="ListBullet2"/>
      </w:pPr>
      <w:r w:rsidRPr="008B56E8">
        <w:t>equipment and environment</w:t>
      </w:r>
    </w:p>
    <w:p w:rsidR="00000000" w:rsidRPr="008B56E8" w:rsidP="008B56E8">
      <w:pPr>
        <w:pStyle w:val="ListBullet"/>
      </w:pPr>
      <w:r w:rsidRPr="008B56E8">
        <w:t>basic musculoskeletal anatomy:</w:t>
      </w:r>
    </w:p>
    <w:p w:rsidR="00000000" w:rsidRPr="008B56E8" w:rsidP="008B56E8">
      <w:pPr>
        <w:pStyle w:val="ListBullet2"/>
      </w:pPr>
      <w:r w:rsidRPr="008B56E8">
        <w:t>joint types and function</w:t>
      </w:r>
    </w:p>
    <w:p w:rsidR="00000000" w:rsidRPr="008B56E8" w:rsidP="008B56E8">
      <w:pPr>
        <w:pStyle w:val="ListBullet2"/>
      </w:pPr>
      <w:r w:rsidRPr="008B56E8">
        <w:t>major bones</w:t>
      </w:r>
    </w:p>
    <w:p w:rsidR="00000000" w:rsidRPr="008B56E8" w:rsidP="008B56E8">
      <w:pPr>
        <w:pStyle w:val="ListBullet2"/>
      </w:pPr>
      <w:r w:rsidRPr="008B56E8">
        <w:t xml:space="preserve">major muscles including actions </w:t>
      </w:r>
    </w:p>
    <w:p w:rsidR="00000000" w:rsidRPr="008B56E8" w:rsidP="008B56E8">
      <w:pPr>
        <w:pStyle w:val="ListBullet2"/>
      </w:pPr>
      <w:r w:rsidRPr="008B56E8">
        <w:t>major joints and joint classifications</w:t>
      </w:r>
    </w:p>
    <w:p w:rsidR="00000000" w:rsidRPr="008B56E8" w:rsidP="008B56E8">
      <w:pPr>
        <w:pStyle w:val="ListBullet"/>
      </w:pPr>
      <w:r w:rsidRPr="008B56E8">
        <w:t xml:space="preserve">potential for improvement after neurological injury or illness </w:t>
      </w:r>
    </w:p>
    <w:p w:rsidR="00000000" w:rsidRPr="008B56E8" w:rsidP="008B56E8">
      <w:pPr>
        <w:pStyle w:val="ListBullet"/>
      </w:pPr>
      <w:r w:rsidRPr="008B56E8">
        <w:t>physical and manual techniques</w:t>
      </w:r>
    </w:p>
    <w:p w:rsidR="00000000" w:rsidRPr="008B56E8" w:rsidP="008B56E8">
      <w:pPr>
        <w:pStyle w:val="ListBullet"/>
      </w:pPr>
      <w:r w:rsidRPr="008B56E8">
        <w:t>anatomical terminol</w:t>
      </w:r>
      <w:r w:rsidRPr="008B56E8">
        <w:t>ogy, including:</w:t>
      </w:r>
    </w:p>
    <w:p w:rsidR="00000000" w:rsidRPr="008B56E8" w:rsidP="008B56E8">
      <w:pPr>
        <w:pStyle w:val="ListBullet2"/>
      </w:pPr>
      <w:r w:rsidRPr="008B56E8">
        <w:t>flexion</w:t>
      </w:r>
    </w:p>
    <w:p w:rsidR="00000000" w:rsidRPr="008B56E8" w:rsidP="008B56E8">
      <w:pPr>
        <w:pStyle w:val="ListBullet2"/>
      </w:pPr>
      <w:r w:rsidRPr="008B56E8">
        <w:t>extension</w:t>
      </w:r>
    </w:p>
    <w:p w:rsidR="00000000" w:rsidRPr="008B56E8" w:rsidP="008B56E8">
      <w:pPr>
        <w:pStyle w:val="ListBullet2"/>
      </w:pPr>
      <w:r w:rsidRPr="008B56E8">
        <w:t>rotation</w:t>
      </w:r>
    </w:p>
    <w:p w:rsidR="00000000" w:rsidRPr="008B56E8" w:rsidP="008B56E8">
      <w:pPr>
        <w:pStyle w:val="ListBullet2"/>
      </w:pPr>
      <w:r w:rsidRPr="008B56E8">
        <w:t>abduction</w:t>
      </w:r>
    </w:p>
    <w:p w:rsidR="00000000" w:rsidRPr="008B56E8" w:rsidP="008B56E8">
      <w:pPr>
        <w:pStyle w:val="ListBullet2"/>
      </w:pPr>
      <w:r w:rsidRPr="008B56E8">
        <w:t>adduction</w:t>
      </w:r>
    </w:p>
    <w:p w:rsidR="00000000" w:rsidRPr="008B56E8" w:rsidP="008B56E8">
      <w:pPr>
        <w:pStyle w:val="ListBullet2"/>
      </w:pPr>
      <w:r w:rsidRPr="008B56E8">
        <w:t>circumduction</w:t>
      </w:r>
    </w:p>
    <w:p w:rsidR="00000000" w:rsidRPr="008B56E8" w:rsidP="008B56E8">
      <w:pPr>
        <w:pStyle w:val="ListBullet2"/>
      </w:pPr>
      <w:r w:rsidRPr="008B56E8">
        <w:t>inversion</w:t>
      </w:r>
    </w:p>
    <w:p w:rsidR="00000000" w:rsidRPr="008B56E8" w:rsidP="008B56E8">
      <w:pPr>
        <w:pStyle w:val="ListBullet2"/>
      </w:pPr>
      <w:r w:rsidRPr="008B56E8">
        <w:t>eversion</w:t>
      </w:r>
    </w:p>
    <w:p w:rsidR="00000000" w:rsidRPr="008B56E8" w:rsidP="008B56E8">
      <w:pPr>
        <w:pStyle w:val="ListBullet2"/>
      </w:pPr>
      <w:r w:rsidRPr="008B56E8">
        <w:t>pronation</w:t>
      </w:r>
    </w:p>
    <w:p w:rsidR="00000000" w:rsidRPr="008B56E8" w:rsidP="008B56E8">
      <w:pPr>
        <w:pStyle w:val="ListBullet2"/>
      </w:pPr>
      <w:r w:rsidRPr="008B56E8">
        <w:t>supination</w:t>
      </w:r>
    </w:p>
    <w:p w:rsidR="00000000" w:rsidRPr="008B56E8" w:rsidP="008B56E8">
      <w:pPr>
        <w:pStyle w:val="ListBullet2"/>
      </w:pPr>
      <w:r w:rsidRPr="008B56E8">
        <w:t>horizontal flexion</w:t>
      </w:r>
    </w:p>
    <w:p w:rsidR="00000000" w:rsidRPr="008B56E8" w:rsidP="008B56E8">
      <w:pPr>
        <w:pStyle w:val="ListBullet2"/>
      </w:pPr>
      <w:r w:rsidRPr="008B56E8">
        <w:t>horizontal extension</w:t>
      </w:r>
    </w:p>
    <w:p w:rsidR="00000000" w:rsidRPr="008B56E8" w:rsidP="008B56E8">
      <w:pPr>
        <w:pStyle w:val="ListBullet2"/>
      </w:pPr>
      <w:r w:rsidRPr="008B56E8">
        <w:t>protraction</w:t>
      </w:r>
    </w:p>
    <w:p w:rsidR="00000000" w:rsidRPr="008B56E8" w:rsidP="008B56E8">
      <w:pPr>
        <w:pStyle w:val="ListBullet2"/>
      </w:pPr>
      <w:r w:rsidRPr="008B56E8">
        <w:t>retraction</w:t>
      </w:r>
    </w:p>
    <w:p w:rsidR="00000000" w:rsidRPr="008B56E8" w:rsidP="008B56E8">
      <w:pPr>
        <w:pStyle w:val="ListBullet2"/>
      </w:pPr>
      <w:r w:rsidRPr="008B56E8">
        <w:t>elevation</w:t>
      </w:r>
    </w:p>
    <w:p w:rsidR="00000000" w:rsidRPr="008B56E8" w:rsidP="008B56E8">
      <w:pPr>
        <w:pStyle w:val="ListBullet2"/>
      </w:pPr>
      <w:r w:rsidRPr="008B56E8">
        <w:t>depression</w:t>
      </w:r>
    </w:p>
    <w:p w:rsidR="00000000" w:rsidRPr="008B56E8" w:rsidP="008B56E8">
      <w:pPr>
        <w:pStyle w:val="ListBullet2"/>
      </w:pPr>
      <w:r w:rsidRPr="008B56E8">
        <w:t>dorsiflexion</w:t>
      </w:r>
    </w:p>
    <w:p w:rsidR="00000000" w:rsidRPr="008B56E8" w:rsidP="008B56E8">
      <w:pPr>
        <w:pStyle w:val="ListBullet2"/>
      </w:pPr>
      <w:r w:rsidRPr="008B56E8">
        <w:t>plantarflexion</w:t>
      </w:r>
    </w:p>
    <w:p w:rsidR="00000000" w:rsidRPr="008B56E8" w:rsidP="008B56E8">
      <w:pPr>
        <w:pStyle w:val="ListBullet"/>
      </w:pPr>
      <w:r w:rsidRPr="008B56E8">
        <w:t>therapeutic exercise principles in neurological, cardiorespiratory and musculoskeletal physical therapy</w:t>
      </w:r>
    </w:p>
    <w:p w:rsidR="00000000" w:rsidRPr="008B56E8" w:rsidP="008B56E8">
      <w:pPr>
        <w:pStyle w:val="ListBullet"/>
      </w:pPr>
      <w:r w:rsidRPr="008B56E8">
        <w:t>organisational policies and procedures in regard to:</w:t>
      </w:r>
    </w:p>
    <w:p w:rsidR="00000000" w:rsidRPr="008B56E8" w:rsidP="008B56E8">
      <w:pPr>
        <w:pStyle w:val="ListBullet2"/>
      </w:pPr>
      <w:r w:rsidRPr="008B56E8">
        <w:t>pre-session screening</w:t>
      </w:r>
    </w:p>
    <w:p w:rsidR="00000000" w:rsidRPr="008B56E8" w:rsidP="008B56E8">
      <w:pPr>
        <w:pStyle w:val="ListBullet2"/>
      </w:pPr>
      <w:r w:rsidRPr="008B56E8">
        <w:t>overcrowding</w:t>
      </w:r>
    </w:p>
    <w:p w:rsidR="00000000" w:rsidRPr="008B56E8" w:rsidP="008B56E8">
      <w:pPr>
        <w:pStyle w:val="ListBullet2"/>
      </w:pPr>
      <w:r w:rsidRPr="008B56E8">
        <w:t>ventilation and/or climate control</w:t>
      </w:r>
    </w:p>
    <w:p w:rsidR="00000000" w:rsidRPr="008B56E8" w:rsidP="008B56E8">
      <w:pPr>
        <w:pStyle w:val="ListBullet2"/>
      </w:pPr>
      <w:r w:rsidRPr="008B56E8">
        <w:t>hygiene</w:t>
      </w:r>
    </w:p>
    <w:p w:rsidR="00000000" w:rsidRPr="008B56E8" w:rsidP="008B56E8">
      <w:pPr>
        <w:pStyle w:val="ListBullet2"/>
      </w:pPr>
      <w:r w:rsidRPr="008B56E8">
        <w:t>participant to allie</w:t>
      </w:r>
      <w:r w:rsidRPr="008B56E8">
        <w:t>d health worker ratios</w:t>
      </w:r>
    </w:p>
    <w:p w:rsidR="00000000" w:rsidRPr="008B56E8" w:rsidP="008B56E8">
      <w:pPr>
        <w:pStyle w:val="ListBullet2"/>
      </w:pPr>
      <w:r w:rsidRPr="008B56E8">
        <w:t>emergency and risk management</w:t>
      </w:r>
    </w:p>
    <w:p w:rsidR="00000000" w:rsidRPr="008B56E8" w:rsidP="008B56E8">
      <w:pPr>
        <w:pStyle w:val="ListBullet2"/>
      </w:pPr>
      <w:r w:rsidRPr="008B56E8">
        <w:t>standards of personal presentation</w:t>
      </w:r>
    </w:p>
    <w:p w:rsidR="00000000" w:rsidRPr="008B56E8" w:rsidP="008B56E8">
      <w:pPr>
        <w:pStyle w:val="ListBullet2"/>
      </w:pPr>
      <w:r w:rsidRPr="008B56E8">
        <w:t>participant’s clothing and footwear</w:t>
      </w:r>
    </w:p>
    <w:p w:rsidR="00000000" w:rsidRPr="008B56E8" w:rsidP="008B56E8">
      <w:pPr>
        <w:pStyle w:val="ListBullet2"/>
      </w:pPr>
      <w:r w:rsidRPr="008B56E8">
        <w:t>use, care and maintenance of equipment</w:t>
      </w:r>
    </w:p>
    <w:p w:rsidR="00000000" w:rsidRPr="008B56E8" w:rsidP="008B56E8">
      <w:pPr>
        <w:pStyle w:val="ListBullet"/>
      </w:pPr>
      <w:r w:rsidRPr="008B56E8">
        <w:t>principles of exercise program design:</w:t>
      </w:r>
    </w:p>
    <w:p w:rsidR="00000000" w:rsidRPr="008B56E8" w:rsidP="008B56E8">
      <w:pPr>
        <w:pStyle w:val="ListBullet2"/>
      </w:pPr>
      <w:r w:rsidRPr="008B56E8">
        <w:t>progression</w:t>
      </w:r>
    </w:p>
    <w:p w:rsidR="00000000" w:rsidRPr="008B56E8" w:rsidP="008B56E8">
      <w:pPr>
        <w:pStyle w:val="ListBullet2"/>
      </w:pPr>
      <w:r w:rsidRPr="008B56E8">
        <w:t>specificity</w:t>
      </w:r>
    </w:p>
    <w:p w:rsidR="00000000" w:rsidRPr="008B56E8" w:rsidP="008B56E8">
      <w:pPr>
        <w:pStyle w:val="ListBullet"/>
      </w:pPr>
      <w:r w:rsidRPr="008B56E8">
        <w:t>fitness program planning for improvement of health-related components of fitness:</w:t>
      </w:r>
    </w:p>
    <w:p w:rsidR="00000000" w:rsidRPr="008B56E8" w:rsidP="008B56E8">
      <w:pPr>
        <w:pStyle w:val="ListBullet2"/>
      </w:pPr>
      <w:r w:rsidRPr="008B56E8">
        <w:t>muscle endurance</w:t>
      </w:r>
    </w:p>
    <w:p w:rsidR="00000000" w:rsidRPr="008B56E8" w:rsidP="008B56E8">
      <w:pPr>
        <w:pStyle w:val="ListBullet2"/>
      </w:pPr>
      <w:r w:rsidRPr="008B56E8">
        <w:t>muscle strength</w:t>
      </w:r>
    </w:p>
    <w:p w:rsidR="00000000" w:rsidRPr="008B56E8" w:rsidP="008B56E8">
      <w:pPr>
        <w:pStyle w:val="ListBullet2"/>
      </w:pPr>
      <w:r w:rsidRPr="008B56E8">
        <w:t>cardiorespiratory endurance</w:t>
      </w:r>
    </w:p>
    <w:p w:rsidR="00000000" w:rsidRPr="008B56E8" w:rsidP="008B56E8">
      <w:pPr>
        <w:pStyle w:val="ListBullet2"/>
      </w:pPr>
      <w:r w:rsidRPr="008B56E8">
        <w:t>flexibility</w:t>
      </w:r>
    </w:p>
    <w:p w:rsidR="00000000" w:rsidRPr="008B56E8" w:rsidP="008B56E8">
      <w:pPr>
        <w:pStyle w:val="ListBullet2"/>
      </w:pPr>
      <w:r w:rsidRPr="008B56E8">
        <w:t>rest intervals</w:t>
      </w:r>
    </w:p>
    <w:p w:rsidR="00000000" w:rsidRPr="008B56E8" w:rsidP="008B56E8">
      <w:pPr>
        <w:pStyle w:val="ListBullet2"/>
      </w:pPr>
      <w:r w:rsidRPr="008B56E8">
        <w:t>required equipment</w:t>
      </w:r>
    </w:p>
    <w:p w:rsidR="00000000" w:rsidRPr="008B56E8" w:rsidP="008B56E8">
      <w:pPr>
        <w:pStyle w:val="ListBullet2"/>
      </w:pPr>
      <w:r w:rsidRPr="008B56E8">
        <w:t>floor plan for equipment arrangement</w:t>
      </w:r>
    </w:p>
    <w:p w:rsidR="00000000" w:rsidRPr="008B56E8" w:rsidP="008B56E8">
      <w:pPr>
        <w:pStyle w:val="ListBullet"/>
      </w:pPr>
      <w:r w:rsidRPr="008B56E8">
        <w:t>circuit training session pla</w:t>
      </w:r>
      <w:r w:rsidRPr="008B56E8">
        <w:t>nning considerations and inclusions:</w:t>
      </w:r>
    </w:p>
    <w:p w:rsidR="00000000" w:rsidRPr="008B56E8" w:rsidP="008B56E8">
      <w:pPr>
        <w:pStyle w:val="ListBullet2"/>
      </w:pPr>
      <w:r w:rsidRPr="008B56E8">
        <w:t>equipment</w:t>
      </w:r>
    </w:p>
    <w:p w:rsidR="00000000" w:rsidRPr="008B56E8" w:rsidP="008B56E8">
      <w:pPr>
        <w:pStyle w:val="ListBullet2"/>
      </w:pPr>
      <w:r w:rsidRPr="008B56E8">
        <w:t>layout</w:t>
      </w:r>
    </w:p>
    <w:p w:rsidR="00000000" w:rsidRPr="008B56E8" w:rsidP="008B56E8">
      <w:pPr>
        <w:pStyle w:val="ListBullet2"/>
      </w:pPr>
      <w:r w:rsidRPr="008B56E8">
        <w:t>number of participants</w:t>
      </w:r>
    </w:p>
    <w:p w:rsidR="00000000" w:rsidRPr="008B56E8" w:rsidP="008B56E8">
      <w:pPr>
        <w:pStyle w:val="ListBullet"/>
      </w:pPr>
      <w:r w:rsidRPr="008B56E8">
        <w:t>training methods and consideration of intensity:</w:t>
      </w:r>
    </w:p>
    <w:p w:rsidR="00000000" w:rsidRPr="008B56E8" w:rsidP="008B56E8">
      <w:pPr>
        <w:pStyle w:val="ListBullet2"/>
      </w:pPr>
      <w:r w:rsidRPr="008B56E8">
        <w:t>program types</w:t>
      </w:r>
    </w:p>
    <w:p w:rsidR="00000000" w:rsidRPr="008B56E8" w:rsidP="008B56E8">
      <w:pPr>
        <w:pStyle w:val="ListBullet2"/>
      </w:pPr>
      <w:r w:rsidRPr="008B56E8">
        <w:t>sets and reps</w:t>
      </w:r>
    </w:p>
    <w:p w:rsidR="00000000" w:rsidRPr="008B56E8" w:rsidP="008B56E8">
      <w:pPr>
        <w:pStyle w:val="ListBullet2"/>
      </w:pPr>
      <w:r w:rsidRPr="008B56E8">
        <w:t>circuits</w:t>
      </w:r>
    </w:p>
    <w:p w:rsidR="00000000" w:rsidRPr="008B56E8" w:rsidP="008B56E8">
      <w:pPr>
        <w:pStyle w:val="ListBullet2"/>
      </w:pPr>
      <w:r w:rsidRPr="008B56E8">
        <w:t>interval training</w:t>
      </w:r>
    </w:p>
    <w:p w:rsidR="00000000" w:rsidRPr="008B56E8" w:rsidP="008B56E8">
      <w:pPr>
        <w:pStyle w:val="ListBullet"/>
      </w:pPr>
      <w:r w:rsidRPr="008B56E8">
        <w:t>contraindications and precautions</w:t>
      </w:r>
    </w:p>
    <w:p w:rsidR="00000000" w:rsidRPr="008B56E8" w:rsidP="008B56E8">
      <w:pPr>
        <w:pStyle w:val="ListBullet"/>
      </w:pPr>
      <w:r w:rsidRPr="008B56E8">
        <w:t>exercises and programming requirements for:</w:t>
      </w:r>
    </w:p>
    <w:p w:rsidR="00000000" w:rsidRPr="008B56E8" w:rsidP="008B56E8">
      <w:pPr>
        <w:pStyle w:val="ListBullet2"/>
      </w:pPr>
      <w:r w:rsidRPr="008B56E8">
        <w:t>flexibility</w:t>
      </w:r>
    </w:p>
    <w:p w:rsidR="00000000" w:rsidRPr="008B56E8" w:rsidP="008B56E8">
      <w:pPr>
        <w:pStyle w:val="ListBullet2"/>
      </w:pPr>
      <w:r w:rsidRPr="008B56E8">
        <w:t>dynamic or active range of motion</w:t>
      </w:r>
    </w:p>
    <w:p w:rsidR="00000000" w:rsidRPr="008B56E8" w:rsidP="008B56E8">
      <w:pPr>
        <w:pStyle w:val="ListBullet2"/>
      </w:pPr>
      <w:r w:rsidRPr="008B56E8">
        <w:t xml:space="preserve">postural stability </w:t>
      </w:r>
    </w:p>
    <w:p w:rsidR="00000000" w:rsidRPr="008B56E8" w:rsidP="008B56E8">
      <w:pPr>
        <w:pStyle w:val="ListBullet"/>
      </w:pPr>
      <w:r w:rsidRPr="008B56E8">
        <w:t>effects of different exercises on the major body systems:</w:t>
      </w:r>
    </w:p>
    <w:p w:rsidR="00000000" w:rsidRPr="008B56E8" w:rsidP="008B56E8">
      <w:pPr>
        <w:pStyle w:val="ListBullet2"/>
      </w:pPr>
      <w:r w:rsidRPr="008B56E8">
        <w:t>cardiovascular</w:t>
      </w:r>
    </w:p>
    <w:p w:rsidR="00000000" w:rsidRPr="008B56E8" w:rsidP="008B56E8">
      <w:pPr>
        <w:pStyle w:val="ListBullet2"/>
      </w:pPr>
      <w:r w:rsidRPr="008B56E8">
        <w:t>muscular</w:t>
      </w:r>
    </w:p>
    <w:p w:rsidR="00000000" w:rsidRPr="008B56E8" w:rsidP="008B56E8">
      <w:pPr>
        <w:pStyle w:val="ListBullet2"/>
      </w:pPr>
      <w:r w:rsidRPr="008B56E8">
        <w:t>nervous</w:t>
      </w:r>
    </w:p>
    <w:p w:rsidR="00000000" w:rsidRPr="008B56E8" w:rsidP="008B56E8">
      <w:pPr>
        <w:pStyle w:val="ListBullet2"/>
      </w:pPr>
      <w:r w:rsidRPr="008B56E8">
        <w:t>skeletal</w:t>
      </w:r>
    </w:p>
    <w:p w:rsidR="00000000" w:rsidRPr="008B56E8" w:rsidP="008B56E8">
      <w:pPr>
        <w:pStyle w:val="ListBullet"/>
      </w:pPr>
      <w:r w:rsidRPr="008B56E8">
        <w:t>methods of monitoring exercise intensity, t</w:t>
      </w:r>
      <w:r w:rsidRPr="008B56E8">
        <w:t>echniques and progression:</w:t>
      </w:r>
    </w:p>
    <w:p w:rsidR="00000000" w:rsidRPr="008B56E8" w:rsidP="008B56E8">
      <w:pPr>
        <w:pStyle w:val="ListBullet2"/>
      </w:pPr>
      <w:r w:rsidRPr="008B56E8">
        <w:t>heart rate</w:t>
      </w:r>
    </w:p>
    <w:p w:rsidR="00000000" w:rsidRPr="008B56E8" w:rsidP="008B56E8">
      <w:pPr>
        <w:pStyle w:val="ListBullet2"/>
      </w:pPr>
      <w:r w:rsidRPr="008B56E8">
        <w:t>rate of perceived exertion</w:t>
      </w:r>
    </w:p>
    <w:p w:rsidR="00000000" w:rsidRPr="008B56E8" w:rsidP="008B56E8">
      <w:pPr>
        <w:pStyle w:val="ListBullet2"/>
      </w:pPr>
      <w:r w:rsidRPr="008B56E8">
        <w:t>observation of technique</w:t>
      </w:r>
    </w:p>
    <w:p w:rsidR="00000000" w:rsidRPr="008B56E8" w:rsidP="008B56E8">
      <w:pPr>
        <w:pStyle w:val="ListBullet"/>
      </w:pPr>
      <w:r w:rsidRPr="008B56E8">
        <w:t>manufacturer and exercise equipment specifications</w:t>
      </w:r>
    </w:p>
    <w:p w:rsidR="00000000" w:rsidRPr="008B56E8" w:rsidP="008B56E8">
      <w:pPr>
        <w:pStyle w:val="ListBullet"/>
      </w:pPr>
      <w:r w:rsidRPr="008B56E8">
        <w:t>signs and symptoms of exercise intolerance</w:t>
      </w:r>
    </w:p>
    <w:p w:rsidR="00000000" w:rsidRPr="008B56E8" w:rsidP="008B56E8">
      <w:pPr>
        <w:pStyle w:val="ListBullet"/>
      </w:pPr>
      <w:r w:rsidRPr="008B56E8">
        <w:t>motivational techniques and exercise adherence strategies</w:t>
      </w:r>
    </w:p>
    <w:p w:rsidR="00000000" w:rsidRPr="008B56E8" w:rsidP="008B56E8">
      <w:pPr>
        <w:pStyle w:val="ListBullet"/>
      </w:pPr>
      <w:r w:rsidRPr="008B56E8">
        <w:t>basic anatomy and physiology of the skin and the principles of pressure area care</w:t>
      </w:r>
    </w:p>
    <w:p w:rsidR="00000000" w:rsidRPr="008B56E8" w:rsidP="008B56E8">
      <w:pPr>
        <w:pStyle w:val="ListBullet"/>
      </w:pPr>
      <w:r w:rsidRPr="008B56E8">
        <w:t>record keeping practices and procedures in relation to diagnostic and therapeutic programs or treatments</w:t>
      </w:r>
    </w:p>
    <w:p w:rsidR="00000000" w:rsidRPr="008B56E8" w:rsidP="008B56E8">
      <w:pPr>
        <w:pStyle w:val="ListBullet"/>
      </w:pPr>
      <w:r w:rsidRPr="008B56E8">
        <w:t>equipment and materials used in different programs and treatments</w:t>
      </w:r>
    </w:p>
    <w:p w:rsidR="00000000" w:rsidRPr="008B56E8" w:rsidP="008B56E8">
      <w:pPr>
        <w:pStyle w:val="ListBullet"/>
      </w:pPr>
      <w:r w:rsidRPr="008B56E8">
        <w:t>mon</w:t>
      </w:r>
      <w:r w:rsidRPr="008B56E8">
        <w:t>itoring requirements for different programs and treatments, including recording observations to ensure safety</w:t>
      </w:r>
    </w:p>
    <w:p w:rsidR="00000000" w:rsidRPr="008B56E8" w:rsidP="008B56E8">
      <w:pPr>
        <w:pStyle w:val="ListBullet"/>
      </w:pPr>
      <w:r w:rsidRPr="008B56E8">
        <w:t>basic reaction to pain within the body</w:t>
      </w:r>
    </w:p>
    <w:p w:rsidR="00000000" w:rsidRPr="008B56E8" w:rsidP="008B56E8">
      <w:pPr>
        <w:pStyle w:val="ListBullet"/>
      </w:pPr>
      <w:r w:rsidRPr="008B56E8">
        <w:t>signs of adverse reaction to different programs and treatment</w:t>
      </w:r>
    </w:p>
    <w:p w:rsidR="00000000" w:rsidRPr="008B56E8" w:rsidP="008B56E8">
      <w:pPr>
        <w:pStyle w:val="ListBullet"/>
      </w:pPr>
      <w:r w:rsidRPr="008B56E8">
        <w:t>concepts and procedures for stepping down tre</w:t>
      </w:r>
      <w:r w:rsidRPr="008B56E8">
        <w:t>atment or intervention when person becomes distressed, in pain or wishes to stop</w:t>
      </w:r>
    </w:p>
    <w:p w:rsidR="00000000" w:rsidRPr="008B56E8" w:rsidP="008B56E8">
      <w:pPr>
        <w:pStyle w:val="ListBullet"/>
      </w:pPr>
      <w:r w:rsidRPr="008B56E8">
        <w:t>individualised plans, goals and limitations of therapy</w:t>
      </w:r>
    </w:p>
    <w:p w:rsidR="00000000" w:rsidRPr="008B56E8" w:rsidP="008B56E8">
      <w:pPr>
        <w:pStyle w:val="ListBullet"/>
      </w:pPr>
      <w:r w:rsidRPr="008B56E8">
        <w:t>infection control policy and procedures</w:t>
      </w:r>
    </w:p>
    <w:p w:rsidR="00000000" w:rsidRPr="008B56E8" w:rsidP="008B56E8">
      <w:pPr>
        <w:pStyle w:val="ListBullet"/>
      </w:pPr>
      <w:r w:rsidRPr="008B56E8">
        <w:t>work health and safety (WHS):</w:t>
      </w:r>
    </w:p>
    <w:p w:rsidR="00000000" w:rsidRPr="008B56E8" w:rsidP="008B56E8">
      <w:pPr>
        <w:pStyle w:val="ListBullet2"/>
      </w:pPr>
      <w:r w:rsidRPr="008B56E8">
        <w:t>manual handling</w:t>
      </w:r>
    </w:p>
    <w:p w:rsidR="00000000" w:rsidRPr="008B56E8" w:rsidP="008B56E8">
      <w:pPr>
        <w:pStyle w:val="ListBullet2"/>
      </w:pPr>
      <w:r w:rsidRPr="008B56E8">
        <w:t>falls prevention</w:t>
      </w:r>
    </w:p>
    <w:p w:rsidR="00000000" w:rsidRPr="008B56E8" w:rsidP="008B56E8">
      <w:pPr>
        <w:pStyle w:val="ListBullet2"/>
      </w:pPr>
      <w:r w:rsidRPr="008B56E8">
        <w:t>infection control practices</w:t>
      </w:r>
    </w:p>
    <w:p w:rsidR="00000000" w:rsidRPr="008B56E8" w:rsidP="008B56E8">
      <w:pPr>
        <w:pStyle w:val="ListBullet2"/>
      </w:pPr>
      <w:r w:rsidRPr="008B56E8">
        <w:t>use of machines</w:t>
      </w:r>
    </w:p>
    <w:p w:rsidR="00000000" w:rsidRPr="008B56E8" w:rsidP="008B56E8">
      <w:pPr>
        <w:pStyle w:val="ListBullet"/>
      </w:pPr>
      <w:r w:rsidRPr="008B56E8">
        <w:t>other specific organisational policies or procedures, including supervisory and reporting protocols</w:t>
      </w:r>
    </w:p>
    <w:p w:rsidR="00000000" w:rsidRPr="008B56E8" w:rsidP="008B56E8">
      <w:pPr>
        <w:pStyle w:val="ListBullet"/>
      </w:pPr>
      <w:r w:rsidRPr="008B56E8">
        <w:t>physical therapies terminology.</w:t>
      </w:r>
    </w:p>
    <w:p w:rsidR="00000000" w:rsidRPr="008B56E8" w:rsidP="008B56E8">
      <w:pPr>
        <w:pStyle w:val="AllowPageBreak"/>
      </w:pPr>
    </w:p>
    <w:p w:rsidR="00000000" w:rsidRPr="008B56E8" w:rsidP="008B56E8">
      <w:pPr>
        <w:pStyle w:val="Heading1"/>
      </w:pPr>
      <w:bookmarkStart w:id="4" w:name="O_1224680"/>
      <w:bookmarkEnd w:id="4"/>
      <w:r w:rsidRPr="008B56E8">
        <w:t>Assessment Conditions</w:t>
      </w:r>
    </w:p>
    <w:p w:rsidR="00000000" w:rsidRPr="008B56E8" w:rsidP="00E45F5D">
      <w:pPr>
        <w:pStyle w:val="BodyText"/>
      </w:pPr>
      <w:r w:rsidRPr="008B56E8">
        <w:t>Skills may be demonstrated in the work</w:t>
      </w:r>
      <w:r w:rsidRPr="008B56E8">
        <w:t>place, or in a simulated environment, as per the conditions outlined in the performance evidence.</w:t>
      </w:r>
    </w:p>
    <w:p w:rsidR="00000000" w:rsidRPr="008B56E8" w:rsidP="00E45F5D">
      <w:pPr>
        <w:pStyle w:val="BodyText"/>
      </w:pPr>
      <w:r w:rsidRPr="008B56E8">
        <w:t>Assessment must ensure:</w:t>
      </w:r>
    </w:p>
    <w:p w:rsidR="00000000" w:rsidRPr="008B56E8" w:rsidP="008B56E8">
      <w:pPr>
        <w:pStyle w:val="ListBullet"/>
      </w:pPr>
      <w:r w:rsidRPr="008B56E8">
        <w:t>access to suitable facilities, equipment and resources that reflect real working conditions and model industry operating conditions a</w:t>
      </w:r>
      <w:r w:rsidRPr="008B56E8">
        <w:t>nd contingencies</w:t>
      </w:r>
    </w:p>
    <w:p w:rsidR="00000000" w:rsidRPr="008B56E8" w:rsidP="008B56E8">
      <w:pPr>
        <w:pStyle w:val="ListBullet"/>
      </w:pPr>
      <w:r w:rsidRPr="008B56E8">
        <w:t>access to manufacturer instructions</w:t>
      </w:r>
    </w:p>
    <w:p w:rsidR="00000000" w:rsidRPr="008B56E8" w:rsidP="008B56E8">
      <w:pPr>
        <w:pStyle w:val="ListBullet"/>
      </w:pPr>
      <w:r w:rsidRPr="008B56E8">
        <w:t xml:space="preserve">access to individualised plans and any relevant equipment outlined in the plan as delegated by an Allied Health Professional </w:t>
      </w:r>
    </w:p>
    <w:p w:rsidR="00000000" w:rsidRPr="008B56E8" w:rsidP="008B56E8">
      <w:pPr>
        <w:pStyle w:val="ListBullet"/>
      </w:pPr>
      <w:r w:rsidRPr="008B56E8">
        <w:t>access to organisational policies and procedures</w:t>
      </w:r>
    </w:p>
    <w:p w:rsidR="00000000" w:rsidRPr="008B56E8" w:rsidP="008B56E8">
      <w:pPr>
        <w:pStyle w:val="ListBullet"/>
      </w:pPr>
      <w:r w:rsidRPr="008B56E8">
        <w:t>opportunities for engagement with real people accessing allied health services.</w:t>
      </w:r>
    </w:p>
    <w:p w:rsidR="00000000" w:rsidRPr="008B56E8" w:rsidP="00E45F5D">
      <w:pPr>
        <w:pStyle w:val="BodyText"/>
      </w:pPr>
      <w:r w:rsidRPr="008B56E8">
        <w:t>Assessors must satisfy the Standards for Registered Training Organisations requirements for assessors, and:</w:t>
      </w:r>
    </w:p>
    <w:p w:rsidR="00000000" w:rsidRPr="008B56E8" w:rsidP="008B56E8">
      <w:pPr>
        <w:pStyle w:val="ListBullet"/>
      </w:pPr>
      <w:r w:rsidRPr="008B56E8">
        <w:t>be a Certificate IV qualified Allied Health Assistant with a minimu</w:t>
      </w:r>
      <w:r w:rsidRPr="008B56E8">
        <w:t>m of three years of professional experience in allied health services; or</w:t>
      </w:r>
    </w:p>
    <w:p w:rsidR="00000000" w:rsidRPr="008B56E8" w:rsidP="008B56E8">
      <w:pPr>
        <w:pStyle w:val="ListBullet"/>
      </w:pPr>
      <w:r w:rsidRPr="008B56E8">
        <w:t>a registered Allied Health Professional.</w:t>
      </w:r>
    </w:p>
    <w:p w:rsidR="00000000" w:rsidRPr="008B56E8" w:rsidP="008B56E8">
      <w:pPr>
        <w:pStyle w:val="AllowPageBreak"/>
      </w:pPr>
    </w:p>
    <w:p w:rsidR="00000000" w:rsidRPr="008B56E8" w:rsidP="008B56E8">
      <w:pPr>
        <w:pStyle w:val="Heading1"/>
      </w:pPr>
      <w:bookmarkStart w:id="5" w:name="O_1224678"/>
      <w:bookmarkEnd w:id="5"/>
      <w:r w:rsidRPr="008B56E8">
        <w:t>Links</w:t>
      </w:r>
    </w:p>
    <w:p w:rsidR="00000000" w:rsidRPr="008B56E8" w:rsidP="00E45F5D">
      <w:pPr>
        <w:pStyle w:val="BodyText"/>
      </w:pPr>
      <w:r w:rsidRPr="008B5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C70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B56E8" w:rsidP="008B56E8"/>
    <w:sectPr w:rsidSect="008B5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8" w:rsidRPr="00E45F5D" w:rsidP="00E45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5D" w:rsidP="008B5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F5D" w:rsidP="008B5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5F5D" w:rsidP="008B5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6E8" w:rsidRPr="00E45F5D" w:rsidP="00E45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5D" w:rsidRPr="002D2AF8" w:rsidP="008B5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HLTAHA028 Deliver and monitor physical or manual therapy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45F5D" w:rsidP="008B5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E3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80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81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6E8"/>
  </w:style>
  <w:style w:type="character" w:customStyle="1" w:styleId="Heading1Char">
    <w:name w:val="Heading 1 Char"/>
    <w:basedOn w:val="DefaultParagraphFont"/>
    <w:link w:val="Heading1"/>
    <w:rsid w:val="008B5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6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6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6E8"/>
    <w:rPr>
      <w:b/>
      <w:spacing w:val="0"/>
    </w:rPr>
  </w:style>
  <w:style w:type="paragraph" w:customStyle="1" w:styleId="SuperTitle">
    <w:name w:val="SuperTitle"/>
    <w:basedOn w:val="Title"/>
    <w:rsid w:val="008B5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6E8"/>
    <w:rPr>
      <w:i/>
    </w:rPr>
  </w:style>
  <w:style w:type="paragraph" w:styleId="Caption">
    <w:name w:val="caption"/>
    <w:basedOn w:val="BodyText"/>
    <w:next w:val="Normal"/>
    <w:qFormat/>
    <w:rsid w:val="008B5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6E8"/>
  </w:style>
  <w:style w:type="paragraph" w:styleId="TableofFigures">
    <w:name w:val="table of figures"/>
    <w:basedOn w:val="Normal"/>
    <w:next w:val="Normal"/>
    <w:semiHidden/>
    <w:rsid w:val="008B5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6E8"/>
    <w:rPr>
      <w:rFonts w:ascii="Wingdings" w:hAnsi="Wingdings"/>
    </w:rPr>
  </w:style>
  <w:style w:type="paragraph" w:customStyle="1" w:styleId="TableHeading">
    <w:name w:val="Table Heading"/>
    <w:basedOn w:val="HeadingBase"/>
    <w:rsid w:val="008B5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6E8"/>
    <w:rPr>
      <w:color w:val="0033CC"/>
      <w:u w:val="none"/>
    </w:rPr>
  </w:style>
  <w:style w:type="paragraph" w:customStyle="1" w:styleId="BodyTextRight">
    <w:name w:val="Body Text Right"/>
    <w:basedOn w:val="BodyText"/>
    <w:rsid w:val="008B5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6E8"/>
    <w:rPr>
      <w:sz w:val="32"/>
    </w:rPr>
  </w:style>
  <w:style w:type="paragraph" w:customStyle="1" w:styleId="HeadingProcedure">
    <w:name w:val="Heading Procedure"/>
    <w:basedOn w:val="HeadingBase"/>
    <w:next w:val="Normal"/>
    <w:rsid w:val="008B5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6E8"/>
    <w:pPr>
      <w:spacing w:before="60" w:after="60"/>
    </w:pPr>
  </w:style>
  <w:style w:type="paragraph" w:styleId="ListContinue">
    <w:name w:val="List Continue"/>
    <w:basedOn w:val="List"/>
    <w:rsid w:val="008B56E8"/>
    <w:pPr>
      <w:ind w:firstLine="0"/>
    </w:pPr>
  </w:style>
  <w:style w:type="paragraph" w:customStyle="1" w:styleId="ListNote">
    <w:name w:val="List Note"/>
    <w:basedOn w:val="List"/>
    <w:rsid w:val="008B5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6E8"/>
    <w:rPr>
      <w:rFonts w:ascii="Courier New" w:hAnsi="Courier New"/>
    </w:rPr>
  </w:style>
  <w:style w:type="paragraph" w:customStyle="1" w:styleId="NoteBullet">
    <w:name w:val="Note Bullet"/>
    <w:basedOn w:val="Note"/>
    <w:rsid w:val="008B5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6E8"/>
    <w:rPr>
      <w:b/>
      <w:smallCaps/>
    </w:rPr>
  </w:style>
  <w:style w:type="paragraph" w:customStyle="1" w:styleId="TableListNumber">
    <w:name w:val="Table List Number"/>
    <w:basedOn w:val="ListNumber"/>
    <w:rsid w:val="008B5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6E8"/>
    <w:pPr>
      <w:numPr>
        <w:numId w:val="9"/>
      </w:numPr>
    </w:pPr>
  </w:style>
  <w:style w:type="paragraph" w:customStyle="1" w:styleId="ListAlpha2">
    <w:name w:val="List Alpha 2"/>
    <w:basedOn w:val="List2"/>
    <w:rsid w:val="008B56E8"/>
    <w:pPr>
      <w:numPr>
        <w:numId w:val="8"/>
      </w:numPr>
    </w:pPr>
  </w:style>
  <w:style w:type="paragraph" w:styleId="List2">
    <w:name w:val="List 2"/>
    <w:basedOn w:val="BodyText"/>
    <w:rsid w:val="008B5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6E8"/>
    <w:pPr>
      <w:numPr>
        <w:numId w:val="4"/>
      </w:numPr>
    </w:pPr>
  </w:style>
  <w:style w:type="paragraph" w:styleId="ListContinue2">
    <w:name w:val="List Continue 2"/>
    <w:basedOn w:val="List2"/>
    <w:rsid w:val="008B56E8"/>
    <w:pPr>
      <w:ind w:firstLine="0"/>
    </w:pPr>
  </w:style>
  <w:style w:type="paragraph" w:styleId="ListContinue3">
    <w:name w:val="List Continue 3"/>
    <w:basedOn w:val="List3"/>
    <w:rsid w:val="008B56E8"/>
    <w:pPr>
      <w:ind w:left="1021" w:firstLine="0"/>
    </w:pPr>
  </w:style>
  <w:style w:type="paragraph" w:styleId="ListContinue4">
    <w:name w:val="List Continue 4"/>
    <w:basedOn w:val="List4"/>
    <w:rsid w:val="008B56E8"/>
    <w:pPr>
      <w:ind w:firstLine="0"/>
    </w:pPr>
  </w:style>
  <w:style w:type="paragraph" w:styleId="ListContinue5">
    <w:name w:val="List Continue 5"/>
    <w:basedOn w:val="List5"/>
    <w:rsid w:val="008B56E8"/>
    <w:pPr>
      <w:ind w:firstLine="0"/>
    </w:pPr>
  </w:style>
  <w:style w:type="paragraph" w:styleId="ListNumber3">
    <w:name w:val="List Number 3"/>
    <w:basedOn w:val="List3"/>
    <w:rsid w:val="008B56E8"/>
    <w:pPr>
      <w:numPr>
        <w:numId w:val="5"/>
      </w:numPr>
    </w:pPr>
  </w:style>
  <w:style w:type="paragraph" w:styleId="ListNumber4">
    <w:name w:val="List Number 4"/>
    <w:basedOn w:val="List4"/>
    <w:rsid w:val="008B56E8"/>
    <w:pPr>
      <w:numPr>
        <w:numId w:val="6"/>
      </w:numPr>
    </w:pPr>
  </w:style>
  <w:style w:type="paragraph" w:styleId="ListNumber5">
    <w:name w:val="List Number 5"/>
    <w:basedOn w:val="List5"/>
    <w:rsid w:val="008B56E8"/>
    <w:pPr>
      <w:numPr>
        <w:numId w:val="7"/>
      </w:numPr>
    </w:pPr>
  </w:style>
  <w:style w:type="paragraph" w:styleId="BlockText">
    <w:name w:val="Block Text"/>
    <w:basedOn w:val="Normal"/>
    <w:rsid w:val="008B5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6E8"/>
    <w:rPr>
      <w:sz w:val="16"/>
      <w:vertAlign w:val="superscript"/>
    </w:rPr>
  </w:style>
  <w:style w:type="character" w:customStyle="1" w:styleId="Symbols">
    <w:name w:val="Symbols"/>
    <w:basedOn w:val="DefaultParagraphFont"/>
    <w:rsid w:val="008B56E8"/>
    <w:rPr>
      <w:rFonts w:ascii="Symbol" w:hAnsi="Symbol"/>
    </w:rPr>
  </w:style>
  <w:style w:type="character" w:customStyle="1" w:styleId="MenuOptions">
    <w:name w:val="Menu Options"/>
    <w:basedOn w:val="DefaultParagraphFont"/>
    <w:rsid w:val="008B5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6E8"/>
    <w:rPr>
      <w:b/>
    </w:rPr>
  </w:style>
  <w:style w:type="character" w:customStyle="1" w:styleId="Underlined">
    <w:name w:val="Underlined"/>
    <w:basedOn w:val="DefaultParagraphFont"/>
    <w:rsid w:val="008B56E8"/>
    <w:rPr>
      <w:u w:val="single"/>
    </w:rPr>
  </w:style>
  <w:style w:type="paragraph" w:customStyle="1" w:styleId="TableBodyTextRight">
    <w:name w:val="Table Body Text Right"/>
    <w:basedOn w:val="TableBodyText"/>
    <w:rsid w:val="008B5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6E8"/>
    <w:rPr>
      <w:sz w:val="18"/>
    </w:rPr>
  </w:style>
  <w:style w:type="paragraph" w:customStyle="1" w:styleId="BodySmallRight">
    <w:name w:val="Body Small Right"/>
    <w:basedOn w:val="BodyTextRight"/>
    <w:rsid w:val="008B56E8"/>
    <w:rPr>
      <w:sz w:val="18"/>
      <w:szCs w:val="18"/>
    </w:rPr>
  </w:style>
  <w:style w:type="paragraph" w:customStyle="1" w:styleId="MarginEdition">
    <w:name w:val="Margin Edition"/>
    <w:basedOn w:val="MarginNote"/>
    <w:rsid w:val="008B5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6E8"/>
    <w:rPr>
      <w:sz w:val="2"/>
      <w:szCs w:val="2"/>
    </w:rPr>
  </w:style>
  <w:style w:type="character" w:customStyle="1" w:styleId="Small">
    <w:name w:val="Small"/>
    <w:basedOn w:val="DefaultParagraphFont"/>
    <w:rsid w:val="008B56E8"/>
    <w:rPr>
      <w:sz w:val="16"/>
    </w:rPr>
  </w:style>
  <w:style w:type="paragraph" w:customStyle="1" w:styleId="WideTable">
    <w:name w:val="Wide Table"/>
    <w:basedOn w:val="Normal"/>
    <w:rsid w:val="008B5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6E8"/>
  </w:style>
  <w:style w:type="paragraph" w:styleId="Quote">
    <w:name w:val="Quote"/>
    <w:basedOn w:val="Heading1"/>
    <w:link w:val="QuoteChar"/>
    <w:qFormat/>
    <w:rsid w:val="008B5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6E8"/>
    <w:pPr>
      <w:pageBreakBefore/>
    </w:pPr>
  </w:style>
  <w:style w:type="paragraph" w:customStyle="1" w:styleId="Border">
    <w:name w:val="Border"/>
    <w:basedOn w:val="Normal"/>
    <w:qFormat/>
    <w:rsid w:val="008B5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6E8"/>
    <w:rPr>
      <w:u w:val="single"/>
    </w:rPr>
  </w:style>
  <w:style w:type="character" w:customStyle="1" w:styleId="BoldandItalics">
    <w:name w:val="Bold and Italics"/>
    <w:qFormat/>
    <w:rsid w:val="008B56E8"/>
    <w:rPr>
      <w:b/>
      <w:i/>
      <w:u w:val="none"/>
    </w:rPr>
  </w:style>
  <w:style w:type="paragraph" w:styleId="BalloonText">
    <w:name w:val="Balloon Text"/>
    <w:basedOn w:val="Normal"/>
    <w:link w:val="BalloonTextChar"/>
    <w:rsid w:val="008B5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6E8"/>
    <w:pPr>
      <w:spacing w:before="0" w:after="0"/>
    </w:pPr>
  </w:style>
  <w:style w:type="paragraph" w:customStyle="1" w:styleId="BodyTextBold">
    <w:name w:val="Body Text Bold"/>
    <w:basedOn w:val="BodyText"/>
    <w:qFormat/>
    <w:rsid w:val="008B56E8"/>
    <w:rPr>
      <w:b/>
    </w:rPr>
  </w:style>
  <w:style w:type="character" w:styleId="Hyperlink">
    <w:name w:val="Hyperlink"/>
    <w:basedOn w:val="DefaultParagraphFont"/>
    <w:uiPriority w:val="99"/>
    <w:unhideWhenUsed/>
    <w:rsid w:val="00E45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4868</Characters>
  <Application>Microsoft Office Word</Application>
  <DocSecurity>0</DocSecurity>
  <Lines>152</Lines>
  <Paragraphs>143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HLTAHA028 Deliver and monitor physical or manual therapy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