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8FF" w:rsidP="005D58F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HLTAHA027 Assist with an allied health program</w:t>
      </w:r>
      <w:r>
        <w:fldChar w:fldCharType="end"/>
      </w:r>
    </w:p>
    <w:p w:rsidR="005D58FF" w:rsidP="005D58FF">
      <w:pPr>
        <w:pStyle w:val="Version"/>
        <w:sectPr w:rsidSect="004662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62CF" w:rsidP="004662CF">
      <w:pPr>
        <w:pStyle w:val="SuperHeading"/>
      </w:pPr>
      <w:r w:rsidRPr="004662CF">
        <w:t>Assessment Requirements for HLTAHA027 Assist with an allied health program</w:t>
      </w:r>
    </w:p>
    <w:p w:rsidR="00000000" w:rsidRPr="004662CF" w:rsidP="004662CF">
      <w:pPr>
        <w:pStyle w:val="Heading1"/>
      </w:pPr>
      <w:bookmarkStart w:id="1" w:name="O_1224664"/>
      <w:bookmarkEnd w:id="1"/>
      <w:r w:rsidRPr="004662CF">
        <w:t>Modification History</w:t>
      </w:r>
    </w:p>
    <w:p w:rsidR="00000000" w:rsidRPr="004662CF" w:rsidP="005D58FF">
      <w:pPr>
        <w:pStyle w:val="BodyText"/>
      </w:pPr>
      <w:r w:rsidRPr="004662CF">
        <w:t>Not applicable.</w:t>
      </w:r>
    </w:p>
    <w:p w:rsidR="00000000" w:rsidRPr="004662CF" w:rsidP="004662CF">
      <w:pPr>
        <w:pStyle w:val="Heading1"/>
      </w:pPr>
      <w:bookmarkStart w:id="2" w:name="O_1224667"/>
      <w:bookmarkEnd w:id="2"/>
      <w:r w:rsidRPr="004662CF">
        <w:t>Performance Evidence</w:t>
      </w:r>
    </w:p>
    <w:p w:rsidR="00000000" w:rsidRPr="004662CF" w:rsidP="005D58FF">
      <w:pPr>
        <w:pStyle w:val="BodyText"/>
      </w:pPr>
      <w:r w:rsidRPr="004662CF">
        <w:t>Evidence of the ability to complete</w:t>
      </w:r>
      <w:r w:rsidRPr="004662CF">
        <w:t xml:space="preserve"> tasks outlined in elements and performance criteria of this unit in the context of the job role, and:</w:t>
      </w:r>
    </w:p>
    <w:p w:rsidR="00000000" w:rsidRPr="004662CF" w:rsidP="004662CF">
      <w:pPr>
        <w:pStyle w:val="ListBullet"/>
      </w:pPr>
      <w:r w:rsidRPr="004662CF">
        <w:t>document and assist with five allied health activities as delegated by the Allied Health Professional, for people with different needs, and this must in</w:t>
      </w:r>
      <w:r w:rsidRPr="004662CF">
        <w:t>clude:</w:t>
      </w:r>
    </w:p>
    <w:p w:rsidR="00000000" w:rsidRPr="004662CF" w:rsidP="004662CF">
      <w:pPr>
        <w:pStyle w:val="ListBullet2"/>
      </w:pPr>
      <w:r w:rsidRPr="004662CF">
        <w:t>at least two different individual therapy activities – in the workplace</w:t>
      </w:r>
    </w:p>
    <w:p w:rsidR="00000000" w:rsidRPr="004662CF" w:rsidP="004662CF">
      <w:pPr>
        <w:pStyle w:val="ListBullet2"/>
      </w:pPr>
      <w:r w:rsidRPr="004662CF">
        <w:t>at least one group therapy activity – in simulation</w:t>
      </w:r>
    </w:p>
    <w:p w:rsidR="00000000" w:rsidRPr="004662CF" w:rsidP="004662CF">
      <w:pPr>
        <w:pStyle w:val="ListBullet"/>
      </w:pPr>
      <w:r w:rsidRPr="004662CF">
        <w:t>perform the activities outlined in the performance criteria of this unit during a period of at least 120 hours of allied he</w:t>
      </w:r>
      <w:r w:rsidRPr="004662CF">
        <w:t>alth assistance work. At least 60% of this work must be carried out in an allied health workplace. The remaining 40% may be carried out in a simulated environment, if an allied health workplace is unavailable.</w:t>
      </w:r>
    </w:p>
    <w:p w:rsidR="00000000" w:rsidRPr="004662CF" w:rsidP="004662CF">
      <w:pPr>
        <w:pStyle w:val="AllowPageBreak"/>
      </w:pPr>
    </w:p>
    <w:p w:rsidR="00000000" w:rsidRPr="004662CF" w:rsidP="004662CF">
      <w:pPr>
        <w:pStyle w:val="Heading1"/>
      </w:pPr>
      <w:bookmarkStart w:id="3" w:name="O_1224666"/>
      <w:bookmarkEnd w:id="3"/>
      <w:r w:rsidRPr="004662CF">
        <w:t>Knowledge Evidence</w:t>
      </w:r>
    </w:p>
    <w:p w:rsidR="00000000" w:rsidRPr="004662CF" w:rsidP="005D58FF">
      <w:pPr>
        <w:pStyle w:val="BodyText"/>
      </w:pPr>
      <w:r w:rsidRPr="004662CF">
        <w:t>Demonstr</w:t>
      </w:r>
      <w:r w:rsidRPr="004662CF">
        <w:t>ate the knowledge required to complete the tasks outlined in elements and performance criteria of this unit:</w:t>
      </w:r>
    </w:p>
    <w:p w:rsidR="00000000" w:rsidRPr="004662CF" w:rsidP="004662CF">
      <w:pPr>
        <w:pStyle w:val="ListBullet"/>
      </w:pPr>
      <w:r w:rsidRPr="004662CF">
        <w:t xml:space="preserve">procedures for escalation of risks </w:t>
      </w:r>
    </w:p>
    <w:p w:rsidR="00000000" w:rsidRPr="004662CF" w:rsidP="004662CF">
      <w:pPr>
        <w:pStyle w:val="ListBullet"/>
      </w:pPr>
      <w:r w:rsidRPr="004662CF">
        <w:t>allied health core competencies:</w:t>
      </w:r>
    </w:p>
    <w:p w:rsidR="00000000" w:rsidRPr="004662CF" w:rsidP="004662CF">
      <w:pPr>
        <w:pStyle w:val="ListBullet2"/>
      </w:pPr>
      <w:r w:rsidRPr="004662CF">
        <w:t>person-centred care</w:t>
      </w:r>
    </w:p>
    <w:p w:rsidR="00000000" w:rsidRPr="004662CF" w:rsidP="004662CF">
      <w:pPr>
        <w:pStyle w:val="ListBullet2"/>
      </w:pPr>
      <w:r w:rsidRPr="004662CF">
        <w:t>individual therapy</w:t>
      </w:r>
    </w:p>
    <w:p w:rsidR="00000000" w:rsidRPr="004662CF" w:rsidP="004662CF">
      <w:pPr>
        <w:pStyle w:val="ListBullet2"/>
      </w:pPr>
      <w:r w:rsidRPr="004662CF">
        <w:t>group therapy</w:t>
      </w:r>
    </w:p>
    <w:p w:rsidR="00000000" w:rsidRPr="004662CF" w:rsidP="004662CF">
      <w:pPr>
        <w:pStyle w:val="ListBullet2"/>
      </w:pPr>
      <w:r w:rsidRPr="004662CF">
        <w:t>communication of information</w:t>
      </w:r>
    </w:p>
    <w:p w:rsidR="00000000" w:rsidRPr="004662CF" w:rsidP="004662CF">
      <w:pPr>
        <w:pStyle w:val="ListBullet2"/>
      </w:pPr>
      <w:r w:rsidRPr="004662CF">
        <w:t>equipment and environment</w:t>
      </w:r>
    </w:p>
    <w:p w:rsidR="00000000" w:rsidRPr="004662CF" w:rsidP="004662CF">
      <w:pPr>
        <w:pStyle w:val="ListBullet"/>
      </w:pPr>
      <w:r w:rsidRPr="004662CF">
        <w:t>key features and the role of the Allied Health Assistant in allied health disciplines</w:t>
      </w:r>
    </w:p>
    <w:p w:rsidR="00000000" w:rsidRPr="004662CF" w:rsidP="004662CF">
      <w:pPr>
        <w:pStyle w:val="ListBullet"/>
      </w:pPr>
      <w:r w:rsidRPr="004662CF">
        <w:t>terminology used by allied health care workers</w:t>
      </w:r>
    </w:p>
    <w:p w:rsidR="00000000" w:rsidRPr="004662CF" w:rsidP="004662CF">
      <w:pPr>
        <w:pStyle w:val="ListBullet"/>
      </w:pPr>
      <w:r w:rsidRPr="004662CF">
        <w:t>engagement with allied health services</w:t>
      </w:r>
    </w:p>
    <w:p w:rsidR="00000000" w:rsidRPr="004662CF" w:rsidP="004662CF">
      <w:pPr>
        <w:pStyle w:val="ListBullet"/>
      </w:pPr>
      <w:r w:rsidRPr="004662CF">
        <w:t>communication techniques inc</w:t>
      </w:r>
      <w:r w:rsidRPr="004662CF">
        <w:t>luding:</w:t>
      </w:r>
    </w:p>
    <w:p w:rsidR="00000000" w:rsidRPr="004662CF" w:rsidP="004662CF">
      <w:pPr>
        <w:pStyle w:val="ListBullet2"/>
      </w:pPr>
      <w:r w:rsidRPr="004662CF">
        <w:t>use of open-ended questions</w:t>
      </w:r>
    </w:p>
    <w:p w:rsidR="00000000" w:rsidRPr="004662CF" w:rsidP="004662CF">
      <w:pPr>
        <w:pStyle w:val="ListBullet2"/>
      </w:pPr>
      <w:r w:rsidRPr="004662CF">
        <w:t>active listening</w:t>
      </w:r>
    </w:p>
    <w:p w:rsidR="00000000" w:rsidRPr="004662CF" w:rsidP="004662CF">
      <w:pPr>
        <w:pStyle w:val="ListBullet2"/>
      </w:pPr>
      <w:r w:rsidRPr="004662CF">
        <w:t>asking for clarification and probing</w:t>
      </w:r>
    </w:p>
    <w:p w:rsidR="00000000" w:rsidRPr="004662CF" w:rsidP="004662CF">
      <w:pPr>
        <w:pStyle w:val="ListBullet2"/>
      </w:pPr>
      <w:r w:rsidRPr="004662CF">
        <w:t>responses to a range of views from the person, carers or others</w:t>
      </w:r>
    </w:p>
    <w:p w:rsidR="00000000" w:rsidRPr="004662CF" w:rsidP="004662CF">
      <w:pPr>
        <w:pStyle w:val="ListBullet2"/>
      </w:pPr>
      <w:r w:rsidRPr="004662CF">
        <w:t>understanding use of empathy with the person, carers or colleagues</w:t>
      </w:r>
    </w:p>
    <w:p w:rsidR="00000000" w:rsidRPr="004662CF" w:rsidP="004662CF">
      <w:pPr>
        <w:pStyle w:val="ListBullet2"/>
      </w:pPr>
      <w:r w:rsidRPr="004662CF">
        <w:t>using discretion and confidentiality, respecting individual differences especially when using touch and other non-verbal means of communication</w:t>
      </w:r>
    </w:p>
    <w:p w:rsidR="00000000" w:rsidRPr="004662CF" w:rsidP="004662CF">
      <w:pPr>
        <w:pStyle w:val="ListBullet2"/>
      </w:pPr>
      <w:r w:rsidRPr="004662CF">
        <w:t>use of interpreters</w:t>
      </w:r>
    </w:p>
    <w:p w:rsidR="00000000" w:rsidRPr="004662CF" w:rsidP="004662CF">
      <w:pPr>
        <w:pStyle w:val="ListBullet"/>
      </w:pPr>
      <w:r w:rsidRPr="004662CF">
        <w:t>scope of role of the Allied Health Assistant and Allied Health Professional</w:t>
      </w:r>
    </w:p>
    <w:p w:rsidR="00000000" w:rsidRPr="004662CF" w:rsidP="004662CF">
      <w:pPr>
        <w:pStyle w:val="ListBullet"/>
      </w:pPr>
      <w:r w:rsidRPr="004662CF">
        <w:t xml:space="preserve">therapy tasks, </w:t>
      </w:r>
      <w:r w:rsidRPr="004662CF">
        <w:t>treatment plans and programs associated with particular populations</w:t>
      </w:r>
    </w:p>
    <w:p w:rsidR="00000000" w:rsidRPr="004662CF" w:rsidP="004662CF">
      <w:pPr>
        <w:pStyle w:val="ListBullet"/>
      </w:pPr>
      <w:r w:rsidRPr="004662CF">
        <w:t>the person’s readiness for therapy and whether there are changes that might affect the prescribed therapy</w:t>
      </w:r>
    </w:p>
    <w:p w:rsidR="00000000" w:rsidRPr="004662CF" w:rsidP="004662CF">
      <w:pPr>
        <w:pStyle w:val="ListBullet"/>
      </w:pPr>
      <w:r w:rsidRPr="004662CF">
        <w:t>common allied health equipment and resources and their use</w:t>
      </w:r>
    </w:p>
    <w:p w:rsidR="00000000" w:rsidRPr="004662CF" w:rsidP="004662CF">
      <w:pPr>
        <w:pStyle w:val="ListBullet"/>
      </w:pPr>
      <w:r w:rsidRPr="004662CF">
        <w:t>organisational policies</w:t>
      </w:r>
      <w:r w:rsidRPr="004662CF">
        <w:t xml:space="preserve"> and procedures in relation to:</w:t>
      </w:r>
    </w:p>
    <w:p w:rsidR="00000000" w:rsidRPr="004662CF" w:rsidP="004662CF">
      <w:pPr>
        <w:pStyle w:val="ListBullet2"/>
      </w:pPr>
      <w:r w:rsidRPr="004662CF">
        <w:t>confidentiality</w:t>
      </w:r>
    </w:p>
    <w:p w:rsidR="00000000" w:rsidRPr="004662CF" w:rsidP="004662CF">
      <w:pPr>
        <w:pStyle w:val="ListBullet2"/>
      </w:pPr>
      <w:r w:rsidRPr="004662CF">
        <w:t>documentation:</w:t>
      </w:r>
    </w:p>
    <w:p w:rsidR="00000000" w:rsidRPr="004662CF" w:rsidP="004662CF">
      <w:pPr>
        <w:pStyle w:val="ListBullet3"/>
      </w:pPr>
      <w:r w:rsidRPr="004662CF">
        <w:t>reporting</w:t>
      </w:r>
    </w:p>
    <w:p w:rsidR="00000000" w:rsidRPr="004662CF" w:rsidP="004662CF">
      <w:pPr>
        <w:pStyle w:val="ListBullet3"/>
      </w:pPr>
      <w:r w:rsidRPr="004662CF">
        <w:t>recording data</w:t>
      </w:r>
    </w:p>
    <w:p w:rsidR="00000000" w:rsidRPr="004662CF" w:rsidP="004662CF">
      <w:pPr>
        <w:pStyle w:val="ListBullet3"/>
      </w:pPr>
      <w:r w:rsidRPr="004662CF">
        <w:t>written communication to Allied Health Professional</w:t>
      </w:r>
    </w:p>
    <w:p w:rsidR="00000000" w:rsidRPr="004662CF" w:rsidP="004662CF">
      <w:pPr>
        <w:pStyle w:val="ListBullet2"/>
      </w:pPr>
      <w:r w:rsidRPr="004662CF">
        <w:t>professional behaviour and presentation</w:t>
      </w:r>
    </w:p>
    <w:p w:rsidR="00000000" w:rsidRPr="004662CF" w:rsidP="004662CF">
      <w:pPr>
        <w:pStyle w:val="ListBullet2"/>
      </w:pPr>
      <w:r w:rsidRPr="004662CF">
        <w:t>infection control practices</w:t>
      </w:r>
    </w:p>
    <w:p w:rsidR="00000000" w:rsidRPr="004662CF" w:rsidP="004662CF">
      <w:pPr>
        <w:pStyle w:val="ListBullet2"/>
      </w:pPr>
      <w:r w:rsidRPr="004662CF">
        <w:t>work health and safety (WHS)</w:t>
      </w:r>
    </w:p>
    <w:p w:rsidR="00000000" w:rsidRPr="004662CF" w:rsidP="004662CF">
      <w:pPr>
        <w:pStyle w:val="ListBullet2"/>
      </w:pPr>
      <w:r w:rsidRPr="004662CF">
        <w:t>manual handling</w:t>
      </w:r>
    </w:p>
    <w:p w:rsidR="00000000" w:rsidRPr="004662CF" w:rsidP="004662CF">
      <w:pPr>
        <w:pStyle w:val="ListBullet2"/>
      </w:pPr>
      <w:r w:rsidRPr="004662CF">
        <w:t>supervision and delegation</w:t>
      </w:r>
    </w:p>
    <w:p w:rsidR="00000000" w:rsidRPr="004662CF" w:rsidP="004662CF">
      <w:pPr>
        <w:pStyle w:val="ListBullet"/>
      </w:pPr>
      <w:r w:rsidRPr="004662CF">
        <w:t>manufacturer instructions for equipment usage</w:t>
      </w:r>
    </w:p>
    <w:p w:rsidR="00000000" w:rsidRPr="004662CF" w:rsidP="004662CF">
      <w:pPr>
        <w:pStyle w:val="ListBullet"/>
      </w:pPr>
      <w:r w:rsidRPr="004662CF">
        <w:t>difference in therapy approaches across Allied Health disciplines</w:t>
      </w:r>
    </w:p>
    <w:p w:rsidR="00000000" w:rsidRPr="004662CF" w:rsidP="004662CF">
      <w:pPr>
        <w:pStyle w:val="ListBullet"/>
      </w:pPr>
      <w:r w:rsidRPr="004662CF">
        <w:t>social and interpersonal behaviour</w:t>
      </w:r>
    </w:p>
    <w:p w:rsidR="00000000" w:rsidRPr="004662CF" w:rsidP="004662CF">
      <w:pPr>
        <w:pStyle w:val="ListBullet"/>
      </w:pPr>
      <w:r w:rsidRPr="004662CF">
        <w:t xml:space="preserve">principles of empowering the older person </w:t>
      </w:r>
    </w:p>
    <w:p w:rsidR="00000000" w:rsidRPr="004662CF" w:rsidP="004662CF">
      <w:pPr>
        <w:pStyle w:val="ListBullet"/>
      </w:pPr>
      <w:r w:rsidRPr="004662CF">
        <w:t>principles of empowering people living with disability or serious mental illness</w:t>
      </w:r>
    </w:p>
    <w:p w:rsidR="00000000" w:rsidRPr="004662CF" w:rsidP="004662CF">
      <w:pPr>
        <w:pStyle w:val="ListBullet"/>
      </w:pPr>
      <w:r w:rsidRPr="004662CF">
        <w:t>changes related to ageing</w:t>
      </w:r>
    </w:p>
    <w:p w:rsidR="00000000" w:rsidRPr="004662CF" w:rsidP="004662CF">
      <w:pPr>
        <w:pStyle w:val="ListBullet"/>
      </w:pPr>
      <w:r w:rsidRPr="004662CF">
        <w:t>concepts of holistic health and wellbeing</w:t>
      </w:r>
    </w:p>
    <w:p w:rsidR="00000000" w:rsidRPr="004662CF" w:rsidP="004662CF">
      <w:pPr>
        <w:pStyle w:val="ListBullet"/>
      </w:pPr>
      <w:r w:rsidRPr="004662CF">
        <w:t>social determinants of health</w:t>
      </w:r>
    </w:p>
    <w:p w:rsidR="00000000" w:rsidRPr="004662CF" w:rsidP="004662CF">
      <w:pPr>
        <w:pStyle w:val="ListBullet"/>
      </w:pPr>
      <w:r w:rsidRPr="004662CF">
        <w:t>concepts of the medical model, the biopsychosocial models and the human right</w:t>
      </w:r>
      <w:r w:rsidRPr="004662CF">
        <w:t>s-based approach of allied health interventions</w:t>
      </w:r>
    </w:p>
    <w:p w:rsidR="00000000" w:rsidRPr="004662CF" w:rsidP="004662CF">
      <w:pPr>
        <w:pStyle w:val="ListBullet"/>
      </w:pPr>
      <w:r w:rsidRPr="004662CF">
        <w:t>principles of choice and control</w:t>
      </w:r>
    </w:p>
    <w:p w:rsidR="00000000" w:rsidRPr="004662CF" w:rsidP="004662CF">
      <w:pPr>
        <w:pStyle w:val="ListBullet"/>
      </w:pPr>
      <w:r w:rsidRPr="004662CF">
        <w:t>concept of reablement</w:t>
      </w:r>
    </w:p>
    <w:p w:rsidR="00000000" w:rsidRPr="004662CF" w:rsidP="004662CF">
      <w:pPr>
        <w:pStyle w:val="ListBullet"/>
      </w:pPr>
      <w:r w:rsidRPr="004662CF">
        <w:t>allied health settings:</w:t>
      </w:r>
    </w:p>
    <w:p w:rsidR="00000000" w:rsidRPr="004662CF" w:rsidP="004662CF">
      <w:pPr>
        <w:pStyle w:val="ListBullet2"/>
      </w:pPr>
      <w:r w:rsidRPr="004662CF">
        <w:t>hospital</w:t>
      </w:r>
    </w:p>
    <w:p w:rsidR="00000000" w:rsidRPr="004662CF" w:rsidP="004662CF">
      <w:pPr>
        <w:pStyle w:val="ListBullet2"/>
      </w:pPr>
      <w:r w:rsidRPr="004662CF">
        <w:t>community health</w:t>
      </w:r>
    </w:p>
    <w:p w:rsidR="00000000" w:rsidRPr="004662CF" w:rsidP="004662CF">
      <w:pPr>
        <w:pStyle w:val="ListBullet2"/>
      </w:pPr>
      <w:r w:rsidRPr="004662CF">
        <w:t>mental health</w:t>
      </w:r>
    </w:p>
    <w:p w:rsidR="00000000" w:rsidRPr="004662CF" w:rsidP="004662CF">
      <w:pPr>
        <w:pStyle w:val="ListBullet2"/>
      </w:pPr>
      <w:r w:rsidRPr="004662CF">
        <w:t>disability sector</w:t>
      </w:r>
    </w:p>
    <w:p w:rsidR="00000000" w:rsidRPr="004662CF" w:rsidP="004662CF">
      <w:pPr>
        <w:pStyle w:val="ListBullet2"/>
      </w:pPr>
      <w:r w:rsidRPr="004662CF">
        <w:t>aged care sectors.</w:t>
      </w:r>
    </w:p>
    <w:p w:rsidR="00000000" w:rsidRPr="004662CF" w:rsidP="004662CF">
      <w:pPr>
        <w:pStyle w:val="AllowPageBreak"/>
      </w:pPr>
    </w:p>
    <w:p w:rsidR="00000000" w:rsidRPr="004662CF" w:rsidP="004662CF">
      <w:pPr>
        <w:pStyle w:val="Heading1"/>
      </w:pPr>
      <w:bookmarkStart w:id="4" w:name="O_1224665"/>
      <w:bookmarkEnd w:id="4"/>
      <w:r w:rsidRPr="004662CF">
        <w:t>Assessment Conditions</w:t>
      </w:r>
    </w:p>
    <w:p w:rsidR="00000000" w:rsidRPr="004662CF" w:rsidP="005D58FF">
      <w:pPr>
        <w:pStyle w:val="BodyText"/>
      </w:pPr>
      <w:r w:rsidRPr="004662CF">
        <w:t>Skills may be demonstrated in the workplace, or in a simulated environment, as per the conditions outlined in the performance evidence.</w:t>
      </w:r>
    </w:p>
    <w:p w:rsidR="00000000" w:rsidRPr="004662CF" w:rsidP="005D58FF">
      <w:pPr>
        <w:pStyle w:val="BodyText"/>
      </w:pPr>
      <w:r w:rsidRPr="004662CF">
        <w:t>Assessment must ensure:</w:t>
      </w:r>
    </w:p>
    <w:p w:rsidR="00000000" w:rsidRPr="004662CF" w:rsidP="004662CF">
      <w:pPr>
        <w:pStyle w:val="ListBullet"/>
      </w:pPr>
      <w:r w:rsidRPr="004662CF">
        <w:t>access to suitable facilities, equipment and resources that reflect real working conditions and</w:t>
      </w:r>
      <w:r w:rsidRPr="004662CF">
        <w:t xml:space="preserve"> model industry operating conditions and contingencies</w:t>
      </w:r>
    </w:p>
    <w:p w:rsidR="00000000" w:rsidRPr="004662CF" w:rsidP="004662CF">
      <w:pPr>
        <w:pStyle w:val="ListBullet"/>
      </w:pPr>
      <w:r w:rsidRPr="004662CF">
        <w:t>access to manufacturer instructions</w:t>
      </w:r>
    </w:p>
    <w:p w:rsidR="00000000" w:rsidRPr="004662CF" w:rsidP="004662CF">
      <w:pPr>
        <w:pStyle w:val="ListBullet"/>
      </w:pPr>
      <w:r w:rsidRPr="004662CF">
        <w:t>access to individualised plans and any relevant equipment outlined in the plan</w:t>
      </w:r>
    </w:p>
    <w:p w:rsidR="00000000" w:rsidRPr="004662CF" w:rsidP="004662CF">
      <w:pPr>
        <w:pStyle w:val="ListBullet"/>
      </w:pPr>
      <w:r w:rsidRPr="004662CF">
        <w:t>access to organisational policies and procedures</w:t>
      </w:r>
    </w:p>
    <w:p w:rsidR="00000000" w:rsidRPr="004662CF" w:rsidP="004662CF">
      <w:pPr>
        <w:pStyle w:val="ListBullet"/>
      </w:pPr>
      <w:r w:rsidRPr="004662CF">
        <w:t>opportunities for engagement with rea</w:t>
      </w:r>
      <w:r w:rsidRPr="004662CF">
        <w:t>l people accessing allied health services.</w:t>
      </w:r>
    </w:p>
    <w:p w:rsidR="00000000" w:rsidRPr="004662CF" w:rsidP="005D58FF">
      <w:pPr>
        <w:pStyle w:val="BodyText"/>
      </w:pPr>
      <w:r w:rsidRPr="004662CF">
        <w:t>Assessors must satisfy the Standards for Registered Training Organisations requirements for assessors, and:</w:t>
      </w:r>
    </w:p>
    <w:p w:rsidR="00000000" w:rsidRPr="004662CF" w:rsidP="004662CF">
      <w:pPr>
        <w:pStyle w:val="ListBullet"/>
      </w:pPr>
      <w:r w:rsidRPr="004662CF">
        <w:t>be a Certificate IV qualified Allied Health Assistant with a minimum of three years of professional expe</w:t>
      </w:r>
      <w:r w:rsidRPr="004662CF">
        <w:t>rience in allied health services; or</w:t>
      </w:r>
    </w:p>
    <w:p w:rsidR="00000000" w:rsidRPr="004662CF" w:rsidP="004662CF">
      <w:pPr>
        <w:pStyle w:val="ListBullet"/>
      </w:pPr>
      <w:r w:rsidRPr="004662CF">
        <w:t>a registered Allied Health Professional.</w:t>
      </w:r>
    </w:p>
    <w:p w:rsidR="00000000" w:rsidRPr="004662CF" w:rsidP="004662CF">
      <w:pPr>
        <w:pStyle w:val="AllowPageBreak"/>
      </w:pPr>
    </w:p>
    <w:p w:rsidR="00000000" w:rsidRPr="004662CF" w:rsidP="004662CF">
      <w:pPr>
        <w:pStyle w:val="Heading1"/>
      </w:pPr>
      <w:bookmarkStart w:id="5" w:name="O_1224663"/>
      <w:bookmarkEnd w:id="5"/>
      <w:r w:rsidRPr="004662CF">
        <w:t>Links</w:t>
      </w:r>
    </w:p>
    <w:p w:rsidR="00000000" w:rsidRPr="004662CF" w:rsidP="005D58FF">
      <w:pPr>
        <w:pStyle w:val="BodyText"/>
      </w:pPr>
      <w:r w:rsidRPr="004662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46E2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662CF" w:rsidP="004662CF"/>
    <w:sectPr w:rsidSect="004662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CF" w:rsidRPr="005D58FF" w:rsidP="005D58F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8FF" w:rsidP="004662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58FF" w:rsidP="004662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D58FF" w:rsidP="004662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8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62CF" w:rsidRPr="005D58FF" w:rsidP="005D58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8FF" w:rsidRPr="002D2AF8" w:rsidP="004662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HLTAHA027 Assist with an allied health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D58FF" w:rsidP="004662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CEA8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C48F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0A94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2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62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2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2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2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2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2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2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2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2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2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2CF"/>
  </w:style>
  <w:style w:type="character" w:customStyle="1" w:styleId="Heading1Char">
    <w:name w:val="Heading 1 Char"/>
    <w:basedOn w:val="DefaultParagraphFont"/>
    <w:link w:val="Heading1"/>
    <w:rsid w:val="004662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62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2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62C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62C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62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62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662C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662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2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2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2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2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2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62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62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62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2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2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2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2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62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2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62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2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2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62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62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62CF"/>
    <w:rPr>
      <w:b/>
      <w:spacing w:val="0"/>
    </w:rPr>
  </w:style>
  <w:style w:type="paragraph" w:customStyle="1" w:styleId="SuperTitle">
    <w:name w:val="SuperTitle"/>
    <w:basedOn w:val="Title"/>
    <w:rsid w:val="004662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2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2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62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2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62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2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62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2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2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2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2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62CF"/>
    <w:rPr>
      <w:i/>
    </w:rPr>
  </w:style>
  <w:style w:type="paragraph" w:styleId="Caption">
    <w:name w:val="caption"/>
    <w:basedOn w:val="BodyText"/>
    <w:next w:val="Normal"/>
    <w:qFormat/>
    <w:rsid w:val="004662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2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2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2CF"/>
  </w:style>
  <w:style w:type="paragraph" w:styleId="TableofFigures">
    <w:name w:val="table of figures"/>
    <w:basedOn w:val="Normal"/>
    <w:next w:val="Normal"/>
    <w:semiHidden/>
    <w:rsid w:val="004662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2C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662CF"/>
    <w:rPr>
      <w:rFonts w:ascii="Wingdings" w:hAnsi="Wingdings"/>
    </w:rPr>
  </w:style>
  <w:style w:type="paragraph" w:customStyle="1" w:styleId="TableHeading">
    <w:name w:val="Table Heading"/>
    <w:basedOn w:val="HeadingBase"/>
    <w:rsid w:val="004662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62CF"/>
    <w:rPr>
      <w:color w:val="0033CC"/>
      <w:u w:val="none"/>
    </w:rPr>
  </w:style>
  <w:style w:type="paragraph" w:customStyle="1" w:styleId="BodyTextRight">
    <w:name w:val="Body Text Right"/>
    <w:basedOn w:val="BodyText"/>
    <w:rsid w:val="004662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2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2C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2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2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2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62CF"/>
    <w:rPr>
      <w:sz w:val="32"/>
    </w:rPr>
  </w:style>
  <w:style w:type="paragraph" w:customStyle="1" w:styleId="HeadingProcedure">
    <w:name w:val="Heading Procedure"/>
    <w:basedOn w:val="HeadingBase"/>
    <w:next w:val="Normal"/>
    <w:rsid w:val="004662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2CF"/>
    <w:pPr>
      <w:spacing w:before="60" w:after="60"/>
    </w:pPr>
  </w:style>
  <w:style w:type="paragraph" w:styleId="ListContinue">
    <w:name w:val="List Continue"/>
    <w:basedOn w:val="List"/>
    <w:rsid w:val="004662CF"/>
    <w:pPr>
      <w:ind w:firstLine="0"/>
    </w:pPr>
  </w:style>
  <w:style w:type="paragraph" w:customStyle="1" w:styleId="ListNote">
    <w:name w:val="List Note"/>
    <w:basedOn w:val="List"/>
    <w:rsid w:val="004662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2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2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2CF"/>
    <w:rPr>
      <w:rFonts w:ascii="Courier New" w:hAnsi="Courier New"/>
    </w:rPr>
  </w:style>
  <w:style w:type="paragraph" w:customStyle="1" w:styleId="NoteBullet">
    <w:name w:val="Note Bullet"/>
    <w:basedOn w:val="Note"/>
    <w:rsid w:val="004662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2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62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62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2C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662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2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62CF"/>
    <w:rPr>
      <w:b/>
      <w:smallCaps/>
    </w:rPr>
  </w:style>
  <w:style w:type="paragraph" w:customStyle="1" w:styleId="TableListNumber">
    <w:name w:val="Table List Number"/>
    <w:basedOn w:val="ListNumber"/>
    <w:rsid w:val="004662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2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2CF"/>
    <w:pPr>
      <w:numPr>
        <w:numId w:val="10"/>
      </w:numPr>
    </w:pPr>
  </w:style>
  <w:style w:type="paragraph" w:customStyle="1" w:styleId="ListAlpha2">
    <w:name w:val="List Alpha 2"/>
    <w:basedOn w:val="List2"/>
    <w:rsid w:val="004662CF"/>
    <w:pPr>
      <w:numPr>
        <w:numId w:val="9"/>
      </w:numPr>
    </w:pPr>
  </w:style>
  <w:style w:type="paragraph" w:styleId="List2">
    <w:name w:val="List 2"/>
    <w:basedOn w:val="BodyText"/>
    <w:rsid w:val="004662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62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2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2C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662C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662CF"/>
    <w:pPr>
      <w:numPr>
        <w:numId w:val="5"/>
      </w:numPr>
    </w:pPr>
  </w:style>
  <w:style w:type="paragraph" w:styleId="ListContinue2">
    <w:name w:val="List Continue 2"/>
    <w:basedOn w:val="List2"/>
    <w:rsid w:val="004662CF"/>
    <w:pPr>
      <w:ind w:firstLine="0"/>
    </w:pPr>
  </w:style>
  <w:style w:type="paragraph" w:styleId="ListContinue3">
    <w:name w:val="List Continue 3"/>
    <w:basedOn w:val="List3"/>
    <w:rsid w:val="004662CF"/>
    <w:pPr>
      <w:ind w:left="1021" w:firstLine="0"/>
    </w:pPr>
  </w:style>
  <w:style w:type="paragraph" w:styleId="ListContinue4">
    <w:name w:val="List Continue 4"/>
    <w:basedOn w:val="List4"/>
    <w:rsid w:val="004662CF"/>
    <w:pPr>
      <w:ind w:firstLine="0"/>
    </w:pPr>
  </w:style>
  <w:style w:type="paragraph" w:styleId="ListContinue5">
    <w:name w:val="List Continue 5"/>
    <w:basedOn w:val="List5"/>
    <w:rsid w:val="004662CF"/>
    <w:pPr>
      <w:ind w:firstLine="0"/>
    </w:pPr>
  </w:style>
  <w:style w:type="paragraph" w:styleId="ListNumber3">
    <w:name w:val="List Number 3"/>
    <w:basedOn w:val="List3"/>
    <w:rsid w:val="004662CF"/>
    <w:pPr>
      <w:numPr>
        <w:numId w:val="6"/>
      </w:numPr>
    </w:pPr>
  </w:style>
  <w:style w:type="paragraph" w:styleId="ListNumber4">
    <w:name w:val="List Number 4"/>
    <w:basedOn w:val="List4"/>
    <w:rsid w:val="004662CF"/>
    <w:pPr>
      <w:numPr>
        <w:numId w:val="7"/>
      </w:numPr>
    </w:pPr>
  </w:style>
  <w:style w:type="paragraph" w:styleId="ListNumber5">
    <w:name w:val="List Number 5"/>
    <w:basedOn w:val="List5"/>
    <w:rsid w:val="004662CF"/>
    <w:pPr>
      <w:numPr>
        <w:numId w:val="8"/>
      </w:numPr>
    </w:pPr>
  </w:style>
  <w:style w:type="paragraph" w:styleId="BlockText">
    <w:name w:val="Block Text"/>
    <w:basedOn w:val="Normal"/>
    <w:rsid w:val="004662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2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2CF"/>
    <w:rPr>
      <w:sz w:val="16"/>
      <w:vertAlign w:val="superscript"/>
    </w:rPr>
  </w:style>
  <w:style w:type="character" w:customStyle="1" w:styleId="Symbols">
    <w:name w:val="Symbols"/>
    <w:basedOn w:val="DefaultParagraphFont"/>
    <w:rsid w:val="004662CF"/>
    <w:rPr>
      <w:rFonts w:ascii="Symbol" w:hAnsi="Symbol"/>
    </w:rPr>
  </w:style>
  <w:style w:type="character" w:customStyle="1" w:styleId="MenuOptions">
    <w:name w:val="Menu Options"/>
    <w:basedOn w:val="DefaultParagraphFont"/>
    <w:rsid w:val="004662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2CF"/>
    <w:rPr>
      <w:b/>
    </w:rPr>
  </w:style>
  <w:style w:type="character" w:customStyle="1" w:styleId="Underlined">
    <w:name w:val="Underlined"/>
    <w:basedOn w:val="DefaultParagraphFont"/>
    <w:rsid w:val="004662CF"/>
    <w:rPr>
      <w:u w:val="single"/>
    </w:rPr>
  </w:style>
  <w:style w:type="paragraph" w:customStyle="1" w:styleId="TableBodyTextRight">
    <w:name w:val="Table Body Text Right"/>
    <w:basedOn w:val="TableBodyText"/>
    <w:rsid w:val="004662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2CF"/>
    <w:rPr>
      <w:sz w:val="18"/>
    </w:rPr>
  </w:style>
  <w:style w:type="paragraph" w:customStyle="1" w:styleId="BodySmallRight">
    <w:name w:val="Body Small Right"/>
    <w:basedOn w:val="BodyTextRight"/>
    <w:rsid w:val="004662CF"/>
    <w:rPr>
      <w:sz w:val="18"/>
      <w:szCs w:val="18"/>
    </w:rPr>
  </w:style>
  <w:style w:type="paragraph" w:customStyle="1" w:styleId="MarginEdition">
    <w:name w:val="Margin Edition"/>
    <w:basedOn w:val="MarginNote"/>
    <w:rsid w:val="004662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2CF"/>
    <w:rPr>
      <w:sz w:val="2"/>
      <w:szCs w:val="2"/>
    </w:rPr>
  </w:style>
  <w:style w:type="character" w:customStyle="1" w:styleId="Small">
    <w:name w:val="Small"/>
    <w:basedOn w:val="DefaultParagraphFont"/>
    <w:rsid w:val="004662CF"/>
    <w:rPr>
      <w:sz w:val="16"/>
    </w:rPr>
  </w:style>
  <w:style w:type="paragraph" w:customStyle="1" w:styleId="WideTable">
    <w:name w:val="Wide Table"/>
    <w:basedOn w:val="Normal"/>
    <w:rsid w:val="004662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2CF"/>
  </w:style>
  <w:style w:type="paragraph" w:styleId="Quote">
    <w:name w:val="Quote"/>
    <w:basedOn w:val="Heading1"/>
    <w:link w:val="QuoteChar"/>
    <w:qFormat/>
    <w:rsid w:val="004662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2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2CF"/>
    <w:pPr>
      <w:pageBreakBefore/>
    </w:pPr>
  </w:style>
  <w:style w:type="paragraph" w:customStyle="1" w:styleId="Border">
    <w:name w:val="Border"/>
    <w:basedOn w:val="Normal"/>
    <w:qFormat/>
    <w:rsid w:val="004662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2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2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2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62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2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2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2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2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2CF"/>
    <w:rPr>
      <w:u w:val="single"/>
    </w:rPr>
  </w:style>
  <w:style w:type="character" w:customStyle="1" w:styleId="BoldandItalics">
    <w:name w:val="Bold and Italics"/>
    <w:qFormat/>
    <w:rsid w:val="004662CF"/>
    <w:rPr>
      <w:b/>
      <w:i/>
      <w:u w:val="none"/>
    </w:rPr>
  </w:style>
  <w:style w:type="paragraph" w:styleId="BalloonText">
    <w:name w:val="Balloon Text"/>
    <w:basedOn w:val="Normal"/>
    <w:link w:val="BalloonTextChar"/>
    <w:rsid w:val="004662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2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62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2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62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62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62CF"/>
    <w:pPr>
      <w:spacing w:before="0" w:after="0"/>
    </w:pPr>
  </w:style>
  <w:style w:type="paragraph" w:customStyle="1" w:styleId="BodyTextBold">
    <w:name w:val="Body Text Bold"/>
    <w:basedOn w:val="BodyText"/>
    <w:qFormat/>
    <w:rsid w:val="004662CF"/>
    <w:rPr>
      <w:b/>
    </w:rPr>
  </w:style>
  <w:style w:type="character" w:styleId="Hyperlink">
    <w:name w:val="Hyperlink"/>
    <w:basedOn w:val="DefaultParagraphFont"/>
    <w:uiPriority w:val="99"/>
    <w:unhideWhenUsed/>
    <w:rsid w:val="005D58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3756</Characters>
  <Application>Microsoft Office Word</Application>
  <DocSecurity>0</DocSecurity>
  <Lines>101</Lines>
  <Paragraphs>88</Paragraphs>
  <ScaleCrop>false</ScaleCrop>
  <Company>Author-it Software Corporation Ltd.</Company>
  <LinksUpToDate>false</LinksUpToDate>
  <CharactersWithSpaces>4252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HLTAHA027 Assist with an allied health program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2023-07-02T02:42:00Z</dcterms:created>
  <dcterms:modified xsi:type="dcterms:W3CDTF">2023-07-02T02:42:00Z</dcterms:modified>
</cp:coreProperties>
</file>