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57D" w:rsidP="004E7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HLTAHA022 Prepare infant formulas</w:t>
      </w:r>
      <w:r>
        <w:fldChar w:fldCharType="end"/>
      </w:r>
    </w:p>
    <w:p w:rsidR="004E757D" w:rsidP="004E757D">
      <w:pPr>
        <w:pStyle w:val="Version"/>
        <w:sectPr w:rsidSect="00CB5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B98" w:rsidP="00CB5B98">
      <w:pPr>
        <w:pStyle w:val="SuperHeading"/>
      </w:pPr>
      <w:r w:rsidRPr="00CB5B98">
        <w:t>HLTAHA022 Prepare infant formulas</w:t>
      </w:r>
    </w:p>
    <w:p w:rsidR="00000000" w:rsidRPr="00CB5B98" w:rsidP="00CB5B98">
      <w:pPr>
        <w:pStyle w:val="Heading1"/>
      </w:pPr>
      <w:bookmarkStart w:id="1" w:name="O_655741"/>
      <w:bookmarkEnd w:id="1"/>
      <w:r w:rsidRPr="00CB5B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rPr>
                <w:rStyle w:val="SpecialBold"/>
              </w:rPr>
              <w:t>Comments</w:t>
            </w: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t xml:space="preserve">This version was released in </w:t>
            </w:r>
            <w:r w:rsidRPr="00CB5B98">
              <w:rPr>
                <w:rStyle w:val="Emphasis"/>
              </w:rPr>
              <w:t>HLT Health Training Package release 2.0</w:t>
            </w:r>
            <w:r w:rsidRPr="00CB5B98">
              <w:t xml:space="preserve"> and meets the requirements of the 2012 Standards for Training Packages.</w:t>
            </w:r>
          </w:p>
          <w:p w:rsidR="00000000" w:rsidRPr="00CB5B98" w:rsidP="00CB5B98">
            <w:pPr>
              <w:pStyle w:val="BodyText"/>
            </w:pPr>
            <w:r w:rsidRPr="00CB5B98">
              <w:t>Significant changes to elements and performance criteria. New evid</w:t>
            </w:r>
            <w:r w:rsidRPr="00CB5B98">
              <w:t>ence requirements for assessment including volume and frequency requirements. Minimum work hours added. Removal of pre-requisite.  Significant change to knowledge evidence.</w:t>
            </w:r>
          </w:p>
        </w:tc>
      </w:tr>
    </w:tbl>
    <w:p w:rsidR="00000000" w:rsidRPr="00CB5B98" w:rsidP="00CB5B98">
      <w:pPr>
        <w:pStyle w:val="BodyText"/>
      </w:pPr>
    </w:p>
    <w:p w:rsidR="00000000" w:rsidRPr="00CB5B98" w:rsidP="00CB5B98">
      <w:pPr>
        <w:pStyle w:val="AllowPageBreak"/>
      </w:pPr>
    </w:p>
    <w:p w:rsidR="00000000" w:rsidRPr="00CB5B98" w:rsidP="00CB5B98">
      <w:pPr>
        <w:pStyle w:val="Heading1"/>
      </w:pPr>
      <w:bookmarkStart w:id="2" w:name="O_655742"/>
      <w:bookmarkEnd w:id="2"/>
      <w:r w:rsidRPr="00CB5B98">
        <w:t>Application</w:t>
      </w:r>
    </w:p>
    <w:p w:rsidR="00000000" w:rsidRPr="00CB5B98" w:rsidP="004E757D">
      <w:pPr>
        <w:pStyle w:val="BodyText"/>
      </w:pPr>
      <w:r w:rsidRPr="00CB5B98">
        <w:t>This unit describes the skills and knowledge require</w:t>
      </w:r>
      <w:r w:rsidRPr="00CB5B98">
        <w:t>d to make up infant formulas and educate parents and/or carers in preparation requirements.</w:t>
      </w:r>
    </w:p>
    <w:p w:rsidR="00000000" w:rsidRPr="00CB5B98" w:rsidP="004E757D">
      <w:pPr>
        <w:pStyle w:val="BodyText"/>
      </w:pPr>
      <w:r w:rsidRPr="00CB5B98">
        <w:t>This unit applies to allied health assistants and work will be performed under the direction and supervision (direct, indirect or remote) of a dietitian. Individua</w:t>
      </w:r>
      <w:r w:rsidRPr="00CB5B98">
        <w:t>ls will take responsibility for their own outputs and may participate in work teams. A range of well developed skills and some discretion and judgement is required of workers.</w:t>
      </w:r>
    </w:p>
    <w:p w:rsidR="00000000" w:rsidRPr="004E757D" w:rsidP="004E757D">
      <w:pPr>
        <w:pStyle w:val="BodyText"/>
        <w:rPr>
          <w:i/>
        </w:rPr>
      </w:pPr>
      <w:r w:rsidRPr="004E757D">
        <w:rPr>
          <w:rStyle w:val="Emphasis"/>
        </w:rPr>
        <w:t>The skills in this unit must be applied in accordance with Commonwealth and Sta</w:t>
      </w:r>
      <w:r w:rsidRPr="004E757D">
        <w:rPr>
          <w:rStyle w:val="Emphasis"/>
        </w:rPr>
        <w:t xml:space="preserve">te/Territory legislation, Australian/New Zealand standards and industry codes of practice. </w:t>
      </w:r>
    </w:p>
    <w:p w:rsidR="00000000" w:rsidRPr="00CB5B98" w:rsidP="00CB5B98">
      <w:pPr>
        <w:pStyle w:val="Heading1"/>
      </w:pPr>
      <w:bookmarkStart w:id="3" w:name="O_655746"/>
      <w:bookmarkEnd w:id="3"/>
      <w:r w:rsidRPr="00CB5B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rPr>
                <w:rStyle w:val="SpecialBold"/>
              </w:rPr>
              <w:t>PERFORMANCE CRITERIA</w:t>
            </w: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1. Prepare infant formulas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t>1.1 Identify appropriate recipe to meet infant requirements</w:t>
            </w:r>
          </w:p>
          <w:p w:rsidR="00000000" w:rsidRPr="00CB5B98" w:rsidP="00CB5B98">
            <w:pPr>
              <w:pStyle w:val="BodyText"/>
            </w:pPr>
            <w:r w:rsidRPr="00CB5B98">
              <w:t>1.2 Seek clarification from dietitian or referral source</w:t>
            </w:r>
          </w:p>
          <w:p w:rsidR="00000000" w:rsidRPr="00CB5B98" w:rsidP="00CB5B98">
            <w:pPr>
              <w:pStyle w:val="BodyText"/>
            </w:pPr>
            <w:r w:rsidRPr="00CB5B98">
              <w:t>1.3 Check measu</w:t>
            </w:r>
            <w:r w:rsidRPr="00CB5B98">
              <w:t>ring equipment for accuracy</w:t>
            </w:r>
          </w:p>
          <w:p w:rsidR="00000000" w:rsidRPr="00CB5B98" w:rsidP="00CB5B98">
            <w:pPr>
              <w:pStyle w:val="BodyText"/>
            </w:pPr>
            <w:r w:rsidRPr="00CB5B98">
              <w:t>1.4 Make up formula strictly according to the precise measurement requirements of the recipe</w:t>
            </w:r>
          </w:p>
          <w:p w:rsidR="00000000" w:rsidRPr="00CB5B98" w:rsidP="00CB5B98">
            <w:pPr>
              <w:pStyle w:val="BodyText"/>
            </w:pPr>
            <w:r w:rsidRPr="00CB5B98">
              <w:t>1.5 Comply with infection control requirements according to organisation protocols</w:t>
            </w:r>
          </w:p>
          <w:p w:rsidR="00000000" w:rsidRPr="00CB5B98" w:rsidP="00CB5B98">
            <w:pPr>
              <w:pStyle w:val="BodyText"/>
            </w:pPr>
            <w:r w:rsidRPr="00CB5B98">
              <w:t>1.6 Deliver the formula to the appropriate location</w:t>
            </w:r>
          </w:p>
        </w:tc>
      </w:tr>
    </w:tbl>
    <w:p w:rsidR="00000000" w:rsidRPr="00CB5B98" w:rsidP="00CB5B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2. Clean and store work area, materials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t>2.1 Clean all surfaces and equipment with appropriate products as per food safety program, and according to organisation protocols and manufacturers requirements</w:t>
            </w:r>
          </w:p>
          <w:p w:rsidR="00000000" w:rsidRPr="00CB5B98" w:rsidP="00CB5B98">
            <w:pPr>
              <w:pStyle w:val="BodyText"/>
            </w:pPr>
            <w:r w:rsidRPr="00CB5B98">
              <w:t>2.2 Demonstrate work health and safety</w:t>
            </w:r>
            <w:r w:rsidRPr="00CB5B98">
              <w:t xml:space="preserve"> procedures for chemicals</w:t>
            </w:r>
          </w:p>
          <w:p w:rsidR="00000000" w:rsidRPr="00CB5B98" w:rsidP="00CB5B98">
            <w:pPr>
              <w:pStyle w:val="BodyText"/>
            </w:pPr>
            <w:r w:rsidRPr="00CB5B98">
              <w:t>2.3 Check all equipment for proper operation and report any faults or conditions to the appropriate person</w:t>
            </w:r>
          </w:p>
          <w:p w:rsidR="00000000" w:rsidRPr="00CB5B98" w:rsidP="00CB5B98">
            <w:pPr>
              <w:pStyle w:val="BodyText"/>
            </w:pPr>
            <w:r w:rsidRPr="00CB5B98">
              <w:t>2.4 Maintain the imprest stock system required in the formula area</w:t>
            </w:r>
          </w:p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2.5 Store equipment and formulas according to food safety program, manufacturer’s requirements and organisation protocols</w:t>
            </w: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3. Educate client and/or carer in the preparation, use and storage of nutrition formulas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t>3.1 Determine a time for the education of</w:t>
            </w:r>
            <w:r w:rsidRPr="00CB5B98">
              <w:t xml:space="preserve"> parent and/or carer</w:t>
            </w:r>
          </w:p>
          <w:p w:rsidR="00000000" w:rsidRPr="00CB5B98" w:rsidP="00CB5B98">
            <w:pPr>
              <w:pStyle w:val="BodyText"/>
            </w:pPr>
            <w:r w:rsidRPr="00CB5B98">
              <w:t>3.2 Gather all materials and products required for education and discharge</w:t>
            </w:r>
          </w:p>
          <w:p w:rsidR="00000000" w:rsidRPr="00CB5B98" w:rsidP="00CB5B98">
            <w:pPr>
              <w:pStyle w:val="BodyText"/>
            </w:pPr>
            <w:r w:rsidRPr="00CB5B98">
              <w:t>3.3 Prepare recipe instructions and details in a manner and style that will be practical for the home and understood by the parent and/or carer</w:t>
            </w:r>
          </w:p>
          <w:p w:rsidR="00000000" w:rsidRPr="00CB5B98" w:rsidP="00CB5B98">
            <w:pPr>
              <w:pStyle w:val="BodyText"/>
            </w:pPr>
            <w:r w:rsidRPr="00CB5B98">
              <w:t>3.4 Guide parent</w:t>
            </w:r>
            <w:r w:rsidRPr="00CB5B98">
              <w:t xml:space="preserve"> and/or carer through the preparation, use and storage of infant formulas</w:t>
            </w:r>
          </w:p>
          <w:p w:rsidR="00000000" w:rsidRPr="00CB5B98" w:rsidP="00CB5B98">
            <w:pPr>
              <w:pStyle w:val="BodyText"/>
            </w:pPr>
            <w:r w:rsidRPr="00CB5B98">
              <w:t>3.5 Check to ensure that the parent and/or carer understands the requirements</w:t>
            </w:r>
          </w:p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3.6 Organise any necessary follow up arrangements or feedback to the referrer</w:t>
            </w: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4. Comply with supervi</w:t>
            </w:r>
            <w:r w:rsidRPr="00CB5B98">
              <w:t>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t>4.1 Seek parent and/or carer feedback about the infant formula</w:t>
            </w:r>
          </w:p>
          <w:p w:rsidR="00000000" w:rsidRPr="00CB5B98" w:rsidP="00CB5B98">
            <w:pPr>
              <w:pStyle w:val="BodyText"/>
            </w:pPr>
            <w:r w:rsidRPr="00CB5B98">
              <w:t xml:space="preserve">4.2 Provide parent and/or carer feedback to the dietitian </w:t>
            </w:r>
          </w:p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4.3 Implement variations under the direction of the dietitian</w:t>
            </w: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</w:p>
        </w:tc>
      </w:tr>
      <w:tr w:rsidTr="00CB5B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B98">
            <w:pPr>
              <w:pStyle w:val="BodyText"/>
              <w:rPr>
                <w:lang w:val="en-NZ"/>
              </w:rPr>
            </w:pPr>
            <w:r w:rsidRPr="00CB5B98">
              <w:t>5.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B98" w:rsidP="00CB5B98">
            <w:pPr>
              <w:pStyle w:val="BodyText"/>
            </w:pPr>
            <w:r w:rsidRPr="00CB5B98">
              <w:t>5.1 Use accepted protocols to report information in line with organisation requirements</w:t>
            </w:r>
          </w:p>
          <w:p w:rsidR="00000000" w:rsidRPr="00CB5B98" w:rsidP="00CB5B98">
            <w:pPr>
              <w:pStyle w:val="BodyText"/>
            </w:pPr>
            <w:r w:rsidRPr="00CB5B98">
              <w:t>5.2 Use appropriate terminology to document information</w:t>
            </w:r>
          </w:p>
          <w:p w:rsidR="00000000" w:rsidRPr="00CB5B98" w:rsidP="00CB5B98">
            <w:pPr>
              <w:pStyle w:val="BodyText"/>
            </w:pPr>
            <w:r w:rsidRPr="00CB5B98">
              <w:t xml:space="preserve">5.3 Maintain client records according to organisation requirements </w:t>
            </w:r>
          </w:p>
        </w:tc>
      </w:tr>
    </w:tbl>
    <w:p w:rsidR="00000000" w:rsidRPr="00CB5B98" w:rsidP="00CB5B98">
      <w:pPr>
        <w:pStyle w:val="BodyText"/>
      </w:pPr>
    </w:p>
    <w:p w:rsidR="00000000" w:rsidRPr="00CB5B98" w:rsidP="00CB5B98">
      <w:pPr>
        <w:pStyle w:val="AllowPageBreak"/>
      </w:pPr>
    </w:p>
    <w:p w:rsidR="00000000" w:rsidRPr="00CB5B98" w:rsidP="00CB5B98">
      <w:pPr>
        <w:pStyle w:val="Heading1"/>
      </w:pPr>
      <w:bookmarkStart w:id="4" w:name="O_655747"/>
      <w:bookmarkEnd w:id="4"/>
      <w:r w:rsidRPr="00CB5B98">
        <w:t>Foundation Skills</w:t>
      </w:r>
    </w:p>
    <w:p w:rsidR="00000000" w:rsidRPr="004E757D" w:rsidP="004E757D">
      <w:pPr>
        <w:pStyle w:val="BodyText"/>
        <w:rPr>
          <w:i/>
        </w:rPr>
      </w:pPr>
      <w:r w:rsidRPr="004E757D">
        <w:rPr>
          <w:rStyle w:val="Emphasis"/>
        </w:rPr>
        <w:t>The Fou</w:t>
      </w:r>
      <w:r w:rsidRPr="004E757D">
        <w:rPr>
          <w:rStyle w:val="Emphasis"/>
        </w:rPr>
        <w:t>ndation Skills describe those required skills (such as language, literacy, numeracy and employment skills) that are essential to performance.</w:t>
      </w:r>
    </w:p>
    <w:p w:rsidR="00000000" w:rsidRPr="00CB5B98" w:rsidP="004E757D">
      <w:pPr>
        <w:pStyle w:val="BodyText"/>
      </w:pPr>
      <w:r w:rsidRPr="00CB5B98">
        <w:t>Foundation skills essential to performance are explicit in the performance criteria of this unit of competency.</w:t>
      </w:r>
    </w:p>
    <w:p w:rsidR="00000000" w:rsidRPr="00CB5B98" w:rsidP="00CB5B98">
      <w:pPr>
        <w:pStyle w:val="Heading1"/>
      </w:pPr>
      <w:bookmarkStart w:id="5" w:name="O_655749"/>
      <w:bookmarkEnd w:id="5"/>
      <w:r w:rsidRPr="00CB5B98">
        <w:t>Unit Mapping Information</w:t>
      </w:r>
    </w:p>
    <w:p w:rsidR="00000000" w:rsidRPr="00CB5B98" w:rsidP="004E757D">
      <w:pPr>
        <w:pStyle w:val="BodyText"/>
      </w:pPr>
      <w:r w:rsidRPr="00CB5B98">
        <w:t>No equivalent unit.</w:t>
      </w:r>
    </w:p>
    <w:p w:rsidR="00000000" w:rsidRPr="00CB5B98" w:rsidP="00CB5B98">
      <w:pPr>
        <w:pStyle w:val="Heading1"/>
      </w:pPr>
      <w:bookmarkStart w:id="6" w:name="O_655756"/>
      <w:bookmarkEnd w:id="6"/>
      <w:r w:rsidRPr="00CB5B98">
        <w:t>Links</w:t>
      </w:r>
    </w:p>
    <w:p w:rsidR="00000000" w:rsidRPr="00CB5B98" w:rsidP="004E757D">
      <w:pPr>
        <w:pStyle w:val="BodyText"/>
      </w:pPr>
      <w:r w:rsidRPr="00CB5B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75DF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5B98" w:rsidP="00CB5B98"/>
    <w:sectPr w:rsidSect="00CB5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8" w:rsidRPr="004E757D" w:rsidP="004E7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7D" w:rsidP="00CB5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57D" w:rsidP="00CB5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757D" w:rsidP="00CB5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B98" w:rsidRPr="004E757D" w:rsidP="004E7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7D" w:rsidRPr="002D2AF8" w:rsidP="00CB5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HLTAHA022 Prepare infant formulas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E757D" w:rsidP="00CB5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B98"/>
  </w:style>
  <w:style w:type="character" w:customStyle="1" w:styleId="Heading1Char">
    <w:name w:val="Heading 1 Char"/>
    <w:basedOn w:val="DefaultParagraphFont"/>
    <w:link w:val="Heading1"/>
    <w:rsid w:val="00CB5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B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5B98"/>
    <w:rPr>
      <w:b/>
      <w:spacing w:val="0"/>
    </w:rPr>
  </w:style>
  <w:style w:type="character" w:styleId="Emphasis">
    <w:name w:val="Emphasis"/>
    <w:basedOn w:val="DefaultParagraphFont"/>
    <w:qFormat/>
    <w:rsid w:val="00CB5B98"/>
    <w:rPr>
      <w:i/>
    </w:rPr>
  </w:style>
  <w:style w:type="paragraph" w:customStyle="1" w:styleId="SuperHeading">
    <w:name w:val="SuperHeading"/>
    <w:basedOn w:val="Normal"/>
    <w:rsid w:val="00CB5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5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B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5B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5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B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B98"/>
  </w:style>
  <w:style w:type="paragraph" w:styleId="TableofFigures">
    <w:name w:val="table of figures"/>
    <w:basedOn w:val="Normal"/>
    <w:next w:val="Normal"/>
    <w:semiHidden/>
    <w:rsid w:val="00CB5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B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5B98"/>
    <w:rPr>
      <w:rFonts w:ascii="Wingdings" w:hAnsi="Wingdings"/>
    </w:rPr>
  </w:style>
  <w:style w:type="paragraph" w:customStyle="1" w:styleId="TableHeading">
    <w:name w:val="Table Heading"/>
    <w:basedOn w:val="HeadingBase"/>
    <w:rsid w:val="00CB5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B98"/>
    <w:rPr>
      <w:color w:val="0033CC"/>
      <w:u w:val="none"/>
    </w:rPr>
  </w:style>
  <w:style w:type="paragraph" w:customStyle="1" w:styleId="BodyTextRight">
    <w:name w:val="Body Text Right"/>
    <w:basedOn w:val="BodyText"/>
    <w:rsid w:val="00CB5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B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B98"/>
    <w:rPr>
      <w:sz w:val="32"/>
    </w:rPr>
  </w:style>
  <w:style w:type="paragraph" w:customStyle="1" w:styleId="HeadingProcedure">
    <w:name w:val="Heading Procedure"/>
    <w:basedOn w:val="HeadingBase"/>
    <w:next w:val="Normal"/>
    <w:rsid w:val="00CB5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B98"/>
    <w:pPr>
      <w:spacing w:before="60" w:after="60"/>
    </w:pPr>
  </w:style>
  <w:style w:type="paragraph" w:styleId="ListContinue">
    <w:name w:val="List Continue"/>
    <w:basedOn w:val="List"/>
    <w:rsid w:val="00CB5B98"/>
    <w:pPr>
      <w:ind w:firstLine="0"/>
    </w:pPr>
  </w:style>
  <w:style w:type="paragraph" w:customStyle="1" w:styleId="ListNote">
    <w:name w:val="List Note"/>
    <w:basedOn w:val="List"/>
    <w:rsid w:val="00CB5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B98"/>
    <w:rPr>
      <w:rFonts w:ascii="Courier New" w:hAnsi="Courier New"/>
    </w:rPr>
  </w:style>
  <w:style w:type="paragraph" w:customStyle="1" w:styleId="NoteBullet">
    <w:name w:val="Note Bullet"/>
    <w:basedOn w:val="Note"/>
    <w:rsid w:val="00CB5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B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5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B98"/>
    <w:rPr>
      <w:b/>
      <w:smallCaps/>
    </w:rPr>
  </w:style>
  <w:style w:type="paragraph" w:customStyle="1" w:styleId="TableListNumber">
    <w:name w:val="Table List Number"/>
    <w:basedOn w:val="ListNumber"/>
    <w:rsid w:val="00CB5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B98"/>
    <w:pPr>
      <w:numPr>
        <w:numId w:val="7"/>
      </w:numPr>
    </w:pPr>
  </w:style>
  <w:style w:type="paragraph" w:customStyle="1" w:styleId="ListAlpha2">
    <w:name w:val="List Alpha 2"/>
    <w:basedOn w:val="List2"/>
    <w:rsid w:val="00CB5B98"/>
    <w:pPr>
      <w:numPr>
        <w:numId w:val="6"/>
      </w:numPr>
    </w:pPr>
  </w:style>
  <w:style w:type="paragraph" w:styleId="List2">
    <w:name w:val="List 2"/>
    <w:basedOn w:val="BodyText"/>
    <w:rsid w:val="00CB5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B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B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5B98"/>
    <w:pPr>
      <w:numPr>
        <w:numId w:val="2"/>
      </w:numPr>
    </w:pPr>
  </w:style>
  <w:style w:type="paragraph" w:styleId="ListContinue2">
    <w:name w:val="List Continue 2"/>
    <w:basedOn w:val="List2"/>
    <w:rsid w:val="00CB5B98"/>
    <w:pPr>
      <w:ind w:firstLine="0"/>
    </w:pPr>
  </w:style>
  <w:style w:type="paragraph" w:styleId="ListContinue3">
    <w:name w:val="List Continue 3"/>
    <w:basedOn w:val="List3"/>
    <w:rsid w:val="00CB5B98"/>
    <w:pPr>
      <w:ind w:left="1021" w:firstLine="0"/>
    </w:pPr>
  </w:style>
  <w:style w:type="paragraph" w:styleId="ListContinue4">
    <w:name w:val="List Continue 4"/>
    <w:basedOn w:val="List4"/>
    <w:rsid w:val="00CB5B98"/>
    <w:pPr>
      <w:ind w:firstLine="0"/>
    </w:pPr>
  </w:style>
  <w:style w:type="paragraph" w:styleId="ListContinue5">
    <w:name w:val="List Continue 5"/>
    <w:basedOn w:val="List5"/>
    <w:rsid w:val="00CB5B98"/>
    <w:pPr>
      <w:ind w:firstLine="0"/>
    </w:pPr>
  </w:style>
  <w:style w:type="paragraph" w:styleId="ListNumber3">
    <w:name w:val="List Number 3"/>
    <w:basedOn w:val="List3"/>
    <w:rsid w:val="00CB5B98"/>
    <w:pPr>
      <w:numPr>
        <w:numId w:val="3"/>
      </w:numPr>
    </w:pPr>
  </w:style>
  <w:style w:type="paragraph" w:styleId="ListNumber4">
    <w:name w:val="List Number 4"/>
    <w:basedOn w:val="List4"/>
    <w:rsid w:val="00CB5B98"/>
    <w:pPr>
      <w:numPr>
        <w:numId w:val="4"/>
      </w:numPr>
    </w:pPr>
  </w:style>
  <w:style w:type="paragraph" w:styleId="ListNumber5">
    <w:name w:val="List Number 5"/>
    <w:basedOn w:val="List5"/>
    <w:rsid w:val="00CB5B98"/>
    <w:pPr>
      <w:numPr>
        <w:numId w:val="5"/>
      </w:numPr>
    </w:pPr>
  </w:style>
  <w:style w:type="paragraph" w:styleId="BlockText">
    <w:name w:val="Block Text"/>
    <w:basedOn w:val="Normal"/>
    <w:rsid w:val="00CB5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B98"/>
    <w:rPr>
      <w:sz w:val="16"/>
      <w:vertAlign w:val="superscript"/>
    </w:rPr>
  </w:style>
  <w:style w:type="character" w:customStyle="1" w:styleId="Symbols">
    <w:name w:val="Symbols"/>
    <w:basedOn w:val="DefaultParagraphFont"/>
    <w:rsid w:val="00CB5B98"/>
    <w:rPr>
      <w:rFonts w:ascii="Symbol" w:hAnsi="Symbol"/>
    </w:rPr>
  </w:style>
  <w:style w:type="character" w:customStyle="1" w:styleId="MenuOptions">
    <w:name w:val="Menu Options"/>
    <w:basedOn w:val="DefaultParagraphFont"/>
    <w:rsid w:val="00CB5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B98"/>
    <w:rPr>
      <w:b/>
    </w:rPr>
  </w:style>
  <w:style w:type="character" w:customStyle="1" w:styleId="Underlined">
    <w:name w:val="Underlined"/>
    <w:basedOn w:val="DefaultParagraphFont"/>
    <w:rsid w:val="00CB5B98"/>
    <w:rPr>
      <w:u w:val="single"/>
    </w:rPr>
  </w:style>
  <w:style w:type="paragraph" w:customStyle="1" w:styleId="TableBodyTextRight">
    <w:name w:val="Table Body Text Right"/>
    <w:basedOn w:val="TableBodyText"/>
    <w:rsid w:val="00CB5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B98"/>
    <w:rPr>
      <w:sz w:val="18"/>
    </w:rPr>
  </w:style>
  <w:style w:type="paragraph" w:customStyle="1" w:styleId="BodySmallRight">
    <w:name w:val="Body Small Right"/>
    <w:basedOn w:val="BodyTextRight"/>
    <w:rsid w:val="00CB5B98"/>
    <w:rPr>
      <w:sz w:val="18"/>
      <w:szCs w:val="18"/>
    </w:rPr>
  </w:style>
  <w:style w:type="paragraph" w:customStyle="1" w:styleId="MarginEdition">
    <w:name w:val="Margin Edition"/>
    <w:basedOn w:val="MarginNote"/>
    <w:rsid w:val="00CB5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B98"/>
    <w:rPr>
      <w:sz w:val="2"/>
      <w:szCs w:val="2"/>
    </w:rPr>
  </w:style>
  <w:style w:type="character" w:customStyle="1" w:styleId="Small">
    <w:name w:val="Small"/>
    <w:basedOn w:val="DefaultParagraphFont"/>
    <w:rsid w:val="00CB5B98"/>
    <w:rPr>
      <w:sz w:val="16"/>
    </w:rPr>
  </w:style>
  <w:style w:type="paragraph" w:customStyle="1" w:styleId="WideTable">
    <w:name w:val="Wide Table"/>
    <w:basedOn w:val="Normal"/>
    <w:rsid w:val="00CB5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B98"/>
  </w:style>
  <w:style w:type="paragraph" w:styleId="Quote">
    <w:name w:val="Quote"/>
    <w:basedOn w:val="Heading1"/>
    <w:link w:val="QuoteChar"/>
    <w:qFormat/>
    <w:rsid w:val="00CB5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B98"/>
    <w:pPr>
      <w:pageBreakBefore/>
    </w:pPr>
  </w:style>
  <w:style w:type="paragraph" w:customStyle="1" w:styleId="Border">
    <w:name w:val="Border"/>
    <w:basedOn w:val="Normal"/>
    <w:qFormat/>
    <w:rsid w:val="00CB5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B98"/>
    <w:rPr>
      <w:u w:val="single"/>
    </w:rPr>
  </w:style>
  <w:style w:type="character" w:customStyle="1" w:styleId="BoldandItalics">
    <w:name w:val="Bold and Italics"/>
    <w:qFormat/>
    <w:rsid w:val="00CB5B98"/>
    <w:rPr>
      <w:b/>
      <w:i/>
      <w:u w:val="none"/>
    </w:rPr>
  </w:style>
  <w:style w:type="paragraph" w:styleId="BalloonText">
    <w:name w:val="Balloon Text"/>
    <w:basedOn w:val="Normal"/>
    <w:link w:val="BalloonTextChar"/>
    <w:rsid w:val="00CB5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B98"/>
    <w:pPr>
      <w:spacing w:before="0" w:after="0"/>
    </w:pPr>
  </w:style>
  <w:style w:type="paragraph" w:customStyle="1" w:styleId="BodyTextBold">
    <w:name w:val="Body Text Bold"/>
    <w:basedOn w:val="BodyText"/>
    <w:qFormat/>
    <w:rsid w:val="00CB5B98"/>
    <w:rPr>
      <w:b/>
    </w:rPr>
  </w:style>
  <w:style w:type="character" w:styleId="Hyperlink">
    <w:name w:val="Hyperlink"/>
    <w:basedOn w:val="DefaultParagraphFont"/>
    <w:uiPriority w:val="99"/>
    <w:unhideWhenUsed/>
    <w:rsid w:val="004E7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3539</Characters>
  <Application>Microsoft Office Word</Application>
  <DocSecurity>0</DocSecurity>
  <Lines>117</Lines>
  <Paragraphs>64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HLTAHA022 Prepare infant formulas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2022-04-08T09:29:00Z</dcterms:created>
  <dcterms:modified xsi:type="dcterms:W3CDTF">2022-04-08T09:29:00Z</dcterms:modified>
</cp:coreProperties>
</file>