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A41" w:rsidP="00A91A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HLTAHA021 Assist with screening and implementation of therapeutic diets</w:t>
      </w:r>
      <w:r>
        <w:fldChar w:fldCharType="end"/>
      </w:r>
    </w:p>
    <w:p w:rsidR="00A91A41" w:rsidP="00A91A41">
      <w:pPr>
        <w:pStyle w:val="Version"/>
        <w:sectPr w:rsidSect="006A43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354" w:rsidP="006A4354">
      <w:pPr>
        <w:pStyle w:val="SuperHeading"/>
      </w:pPr>
      <w:r w:rsidRPr="006A4354">
        <w:t>HLTAHA021 Assist with screening and implementation of therapeutic diets</w:t>
      </w:r>
    </w:p>
    <w:p w:rsidR="00000000" w:rsidRPr="006A4354" w:rsidP="006A4354">
      <w:pPr>
        <w:pStyle w:val="Heading1"/>
      </w:pPr>
      <w:bookmarkStart w:id="1" w:name="O_655722"/>
      <w:bookmarkEnd w:id="1"/>
      <w:r w:rsidRPr="006A43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A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54" w:rsidP="006A4354">
            <w:pPr>
              <w:pStyle w:val="BodyText"/>
            </w:pPr>
            <w:r w:rsidRPr="006A435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54">
            <w:pPr>
              <w:pStyle w:val="BodyText"/>
              <w:rPr>
                <w:lang w:val="en-NZ"/>
              </w:rPr>
            </w:pPr>
            <w:r w:rsidRPr="006A4354">
              <w:rPr>
                <w:rStyle w:val="SpecialBold"/>
              </w:rPr>
              <w:t>Comments</w:t>
            </w:r>
          </w:p>
        </w:tc>
      </w:tr>
      <w:tr w:rsidTr="006A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54">
            <w:pPr>
              <w:pStyle w:val="BodyText"/>
              <w:rPr>
                <w:lang w:val="en-NZ"/>
              </w:rPr>
            </w:pPr>
            <w:r w:rsidRPr="006A435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54" w:rsidP="006A4354">
            <w:pPr>
              <w:pStyle w:val="BodyText"/>
            </w:pPr>
            <w:r w:rsidRPr="006A4354">
              <w:t xml:space="preserve">This version was released in </w:t>
            </w:r>
            <w:r w:rsidRPr="006A4354">
              <w:rPr>
                <w:rStyle w:val="Emphasis"/>
              </w:rPr>
              <w:t>HLT Health Training Package release 2.0</w:t>
            </w:r>
            <w:r w:rsidRPr="006A4354">
              <w:t xml:space="preserve"> and meets the requirements of the 2012 Standards for Training Packages.</w:t>
            </w:r>
          </w:p>
          <w:p w:rsidR="00000000" w:rsidRPr="006A4354" w:rsidP="006A4354">
            <w:pPr>
              <w:pStyle w:val="BodyText"/>
            </w:pPr>
            <w:r w:rsidRPr="006A4354">
              <w:t>Significant changes to elements and performance criteria. New evidence requirements for assessment including volume and frequency requirements. Minimum work hours added. Removal of pr</w:t>
            </w:r>
            <w:r w:rsidRPr="006A4354">
              <w:t>e-requisite.  Significant change to knowledge evidence.</w:t>
            </w:r>
          </w:p>
        </w:tc>
      </w:tr>
    </w:tbl>
    <w:p w:rsidR="00000000" w:rsidRPr="006A4354" w:rsidP="006A4354">
      <w:pPr>
        <w:pStyle w:val="BodyText"/>
      </w:pPr>
    </w:p>
    <w:p w:rsidR="00000000" w:rsidRPr="006A4354" w:rsidP="006A4354">
      <w:pPr>
        <w:pStyle w:val="AllowPageBreak"/>
      </w:pPr>
    </w:p>
    <w:p w:rsidR="00000000" w:rsidRPr="006A4354" w:rsidP="006A4354">
      <w:pPr>
        <w:pStyle w:val="Heading1"/>
      </w:pPr>
      <w:bookmarkStart w:id="2" w:name="O_655723"/>
      <w:bookmarkEnd w:id="2"/>
      <w:r w:rsidRPr="006A4354">
        <w:t>Application</w:t>
      </w:r>
    </w:p>
    <w:p w:rsidR="00000000" w:rsidRPr="006A4354" w:rsidP="00A91A41">
      <w:pPr>
        <w:pStyle w:val="BodyText"/>
      </w:pPr>
      <w:r w:rsidRPr="006A4354">
        <w:t xml:space="preserve">This unit describes the skills and knowledge required to assess nutritional requirements of clients and participate in the implementation of therapeutic diets. </w:t>
      </w:r>
    </w:p>
    <w:p w:rsidR="00000000" w:rsidRPr="006A4354" w:rsidP="00A91A41">
      <w:pPr>
        <w:pStyle w:val="BodyText"/>
      </w:pPr>
      <w:r w:rsidRPr="006A4354">
        <w:t>This un</w:t>
      </w:r>
      <w:r w:rsidRPr="006A4354">
        <w:t>it applies to allied health assistants and should be performed under the direction and supervision (direct, indirect or remote) of a dietitian. Individuals will take responsibility for their own outputs and may participate in work teams. A range of well de</w:t>
      </w:r>
      <w:r w:rsidRPr="006A4354">
        <w:t>veloped skills and some discretion and judgement is required of workers.</w:t>
      </w:r>
    </w:p>
    <w:p w:rsidR="00000000" w:rsidRPr="00A91A41" w:rsidP="00A91A41">
      <w:pPr>
        <w:pStyle w:val="BodyText"/>
        <w:rPr>
          <w:i/>
        </w:rPr>
      </w:pPr>
      <w:r w:rsidRPr="00A91A41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6A4354" w:rsidP="006A4354">
      <w:pPr>
        <w:pStyle w:val="Heading1"/>
      </w:pPr>
      <w:bookmarkStart w:id="3" w:name="O_655727"/>
      <w:bookmarkEnd w:id="3"/>
      <w:r w:rsidRPr="006A43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A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54" w:rsidP="006A4354">
            <w:pPr>
              <w:pStyle w:val="BodyText"/>
            </w:pPr>
            <w:r w:rsidRPr="006A4354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54">
            <w:pPr>
              <w:pStyle w:val="BodyText"/>
              <w:rPr>
                <w:lang w:val="en-NZ"/>
              </w:rPr>
            </w:pPr>
            <w:r w:rsidRPr="006A4354">
              <w:rPr>
                <w:rStyle w:val="SpecialBold"/>
              </w:rPr>
              <w:t>PERFORMANCE CRITERIA</w:t>
            </w:r>
          </w:p>
        </w:tc>
      </w:tr>
      <w:tr w:rsidTr="006A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54" w:rsidP="006A4354">
            <w:pPr>
              <w:pStyle w:val="BodyText"/>
            </w:pPr>
            <w:r w:rsidRPr="006A4354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54">
            <w:pPr>
              <w:pStyle w:val="BodyText"/>
              <w:rPr>
                <w:lang w:val="en-NZ"/>
              </w:rPr>
            </w:pPr>
            <w:r w:rsidRPr="006A43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54">
            <w:pPr>
              <w:pStyle w:val="BodyText"/>
              <w:rPr>
                <w:lang w:val="en-NZ"/>
              </w:rPr>
            </w:pPr>
            <w:r w:rsidRPr="006A4354">
              <w:t>1. Assist with basic nutrition risk screening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54" w:rsidP="006A4354">
            <w:pPr>
              <w:pStyle w:val="BodyText"/>
            </w:pPr>
            <w:r w:rsidRPr="006A4354">
              <w:t>1.1 Confirm the client group for screening with a dietitian</w:t>
            </w:r>
          </w:p>
          <w:p w:rsidR="00000000" w:rsidRPr="006A4354" w:rsidP="006A4354">
            <w:pPr>
              <w:pStyle w:val="BodyText"/>
            </w:pPr>
            <w:r w:rsidRPr="006A4354">
              <w:t>1.2 Use the organisation’s established screening documentation to gather client information</w:t>
            </w:r>
          </w:p>
          <w:p w:rsidR="00000000" w:rsidRPr="006A4354" w:rsidP="006A4354">
            <w:pPr>
              <w:pStyle w:val="BodyText"/>
            </w:pPr>
            <w:r w:rsidRPr="006A4354">
              <w:t>1.3 Consult with other appropriate staff before conducting the screening</w:t>
            </w:r>
          </w:p>
          <w:p w:rsidR="00000000" w:rsidRPr="006A4354" w:rsidP="006A4354">
            <w:pPr>
              <w:pStyle w:val="BodyText"/>
            </w:pPr>
            <w:r w:rsidRPr="006A4354">
              <w:t>1.4 Explain the screening purpo</w:t>
            </w:r>
            <w:r w:rsidRPr="006A4354">
              <w:t>se and process to the client and seek feedback to determine their understanding</w:t>
            </w:r>
          </w:p>
          <w:p w:rsidR="00000000" w:rsidRPr="006A4354" w:rsidP="006A4354">
            <w:pPr>
              <w:pStyle w:val="BodyText"/>
            </w:pPr>
            <w:r w:rsidRPr="006A4354">
              <w:t>1.5 Conduct the screening using language appropriate to the client’s needs</w:t>
            </w:r>
          </w:p>
          <w:p w:rsidR="00000000" w:rsidP="006A4354">
            <w:pPr>
              <w:pStyle w:val="BodyText"/>
              <w:rPr>
                <w:lang w:val="en-NZ"/>
              </w:rPr>
            </w:pPr>
            <w:r w:rsidRPr="006A4354">
              <w:t>1.6 Seek appropriate assistance if client participation issues arise</w:t>
            </w:r>
          </w:p>
        </w:tc>
      </w:tr>
      <w:tr w:rsidTr="006A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54">
            <w:pPr>
              <w:pStyle w:val="BodyText"/>
              <w:rPr>
                <w:lang w:val="en-NZ"/>
              </w:rPr>
            </w:pPr>
          </w:p>
        </w:tc>
      </w:tr>
      <w:tr w:rsidTr="006A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54">
            <w:pPr>
              <w:pStyle w:val="BodyText"/>
              <w:rPr>
                <w:lang w:val="en-NZ"/>
              </w:rPr>
            </w:pPr>
            <w:r w:rsidRPr="006A4354">
              <w:t xml:space="preserve">2. Use screening results to </w:t>
            </w:r>
            <w:r w:rsidRPr="006A4354">
              <w:t>determine nutritional risk according to organisation protocol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54" w:rsidP="006A4354">
            <w:pPr>
              <w:pStyle w:val="BodyText"/>
            </w:pPr>
            <w:r w:rsidRPr="006A4354">
              <w:t>2.1 Use screening results to determine level of risk for clients</w:t>
            </w:r>
          </w:p>
          <w:p w:rsidR="00000000" w:rsidRPr="006A4354" w:rsidP="006A4354">
            <w:pPr>
              <w:pStyle w:val="BodyText"/>
            </w:pPr>
            <w:r w:rsidRPr="006A4354">
              <w:t>2.2 Inform dietitian of at risk clients in a timely manner and according to organisation protocols</w:t>
            </w:r>
          </w:p>
          <w:p w:rsidR="00000000" w:rsidRPr="006A4354" w:rsidP="006A4354">
            <w:pPr>
              <w:pStyle w:val="BodyText"/>
            </w:pPr>
            <w:r w:rsidRPr="006A4354">
              <w:t xml:space="preserve">2.3 Implement re-screening </w:t>
            </w:r>
          </w:p>
          <w:p w:rsidR="00000000" w:rsidP="006A4354">
            <w:pPr>
              <w:pStyle w:val="BodyText"/>
              <w:rPr>
                <w:lang w:val="en-NZ"/>
              </w:rPr>
            </w:pPr>
            <w:r w:rsidRPr="006A4354">
              <w:t>2.4 Complete screening forms and organise screening information</w:t>
            </w:r>
          </w:p>
        </w:tc>
      </w:tr>
      <w:tr w:rsidTr="006A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54">
            <w:pPr>
              <w:pStyle w:val="BodyText"/>
              <w:rPr>
                <w:lang w:val="en-NZ"/>
              </w:rPr>
            </w:pPr>
          </w:p>
        </w:tc>
      </w:tr>
      <w:tr w:rsidTr="006A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54">
            <w:pPr>
              <w:pStyle w:val="BodyText"/>
              <w:rPr>
                <w:lang w:val="en-NZ"/>
              </w:rPr>
            </w:pPr>
            <w:r w:rsidRPr="006A4354">
              <w:t>3. Provide nutrition support services for at risk clients under supervision of a dietitian and organisation protocol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54" w:rsidP="006A4354">
            <w:pPr>
              <w:pStyle w:val="BodyText"/>
            </w:pPr>
            <w:r w:rsidRPr="006A4354">
              <w:t xml:space="preserve">3.1 Select appropriate nutrition support item or services </w:t>
            </w:r>
          </w:p>
          <w:p w:rsidR="00000000" w:rsidRPr="006A4354" w:rsidP="006A4354">
            <w:pPr>
              <w:pStyle w:val="BodyText"/>
            </w:pPr>
            <w:r w:rsidRPr="006A4354">
              <w:t>3.2 Implemen</w:t>
            </w:r>
            <w:r w:rsidRPr="006A4354">
              <w:t xml:space="preserve">t nutrition intervention and communicate with food services </w:t>
            </w:r>
          </w:p>
          <w:p w:rsidR="00000000" w:rsidP="006A4354">
            <w:pPr>
              <w:pStyle w:val="BodyText"/>
              <w:rPr>
                <w:lang w:val="en-NZ"/>
              </w:rPr>
            </w:pPr>
            <w:r w:rsidRPr="006A4354">
              <w:t>3.3 Prepare nutrition support item</w:t>
            </w:r>
          </w:p>
        </w:tc>
      </w:tr>
      <w:tr w:rsidTr="006A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54" w:rsidP="006A4354">
            <w:pPr>
              <w:pStyle w:val="BodyText"/>
            </w:pPr>
          </w:p>
          <w:p w:rsidR="00000000" w:rsidP="006A4354">
            <w:pPr>
              <w:pStyle w:val="BodyText"/>
              <w:rPr>
                <w:lang w:val="en-NZ"/>
              </w:rPr>
            </w:pPr>
            <w:r w:rsidRPr="006A4354">
              <w:t>4. Comply with supervisory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54" w:rsidP="006A4354">
            <w:pPr>
              <w:pStyle w:val="BodyText"/>
            </w:pPr>
          </w:p>
          <w:p w:rsidR="00000000" w:rsidRPr="006A4354" w:rsidP="006A4354">
            <w:pPr>
              <w:pStyle w:val="BodyText"/>
            </w:pPr>
            <w:r w:rsidRPr="006A4354">
              <w:t>4.1 Provide all assistance according to the instruction of dietitian and the individualised plan</w:t>
            </w:r>
          </w:p>
          <w:p w:rsidR="00000000" w:rsidRPr="006A4354" w:rsidP="006A4354">
            <w:pPr>
              <w:pStyle w:val="BodyText"/>
            </w:pPr>
            <w:r w:rsidRPr="006A4354">
              <w:t>4.2 Provide feedback</w:t>
            </w:r>
            <w:r w:rsidRPr="006A4354">
              <w:t xml:space="preserve"> to the dietitian regarding client progress </w:t>
            </w:r>
          </w:p>
          <w:p w:rsidR="00000000" w:rsidRPr="006A4354" w:rsidP="006A4354">
            <w:pPr>
              <w:pStyle w:val="BodyText"/>
            </w:pPr>
            <w:r w:rsidRPr="006A4354">
              <w:t>4.3 Seek client feedback about the tolerance of the nutrition support intervention and feedback to dietitian</w:t>
            </w:r>
          </w:p>
          <w:p w:rsidR="00000000" w:rsidRPr="006A4354" w:rsidP="006A4354">
            <w:pPr>
              <w:pStyle w:val="BodyText"/>
            </w:pPr>
            <w:r w:rsidRPr="006A4354">
              <w:t>4.4 Seek assistance when client presents with needs or signs outside limits of own authority or compet</w:t>
            </w:r>
            <w:r w:rsidRPr="006A4354">
              <w:t>ence</w:t>
            </w:r>
          </w:p>
          <w:p w:rsidR="00000000" w:rsidRPr="006A4354" w:rsidP="006A4354">
            <w:pPr>
              <w:pStyle w:val="BodyText"/>
            </w:pPr>
            <w:r w:rsidRPr="006A4354">
              <w:t>4.5 Report client difficulties and concerns to the dietitian</w:t>
            </w:r>
          </w:p>
          <w:p w:rsidR="00000000" w:rsidP="006A4354">
            <w:pPr>
              <w:pStyle w:val="BodyText"/>
              <w:rPr>
                <w:lang w:val="en-NZ"/>
              </w:rPr>
            </w:pPr>
            <w:r w:rsidRPr="006A4354">
              <w:t>4.6 Implement variations to the individualised plan under the direction of the dietitian</w:t>
            </w:r>
          </w:p>
        </w:tc>
      </w:tr>
      <w:tr w:rsidTr="006A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54">
            <w:pPr>
              <w:pStyle w:val="BodyText"/>
              <w:rPr>
                <w:lang w:val="en-NZ"/>
              </w:rPr>
            </w:pPr>
          </w:p>
        </w:tc>
      </w:tr>
      <w:tr w:rsidTr="006A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54">
            <w:pPr>
              <w:pStyle w:val="BodyText"/>
              <w:rPr>
                <w:lang w:val="en-NZ"/>
              </w:rPr>
            </w:pPr>
            <w:r w:rsidRPr="006A4354">
              <w:t>5. Clean and store materials and equipment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54" w:rsidP="006A4354">
            <w:pPr>
              <w:pStyle w:val="BodyText"/>
            </w:pPr>
            <w:r w:rsidRPr="006A4354">
              <w:t>5.1 Use and clean any equipment according to manufacturer’s requirements</w:t>
            </w:r>
          </w:p>
          <w:p w:rsidR="00000000" w:rsidRPr="006A4354" w:rsidP="006A4354">
            <w:pPr>
              <w:pStyle w:val="BodyText"/>
            </w:pPr>
            <w:r w:rsidRPr="006A4354">
              <w:t>5.2 Store materials and equipment according to manufacturer’s requirements and organisation protocols</w:t>
            </w:r>
          </w:p>
          <w:p w:rsidR="00000000" w:rsidP="006A4354">
            <w:pPr>
              <w:pStyle w:val="BodyText"/>
              <w:rPr>
                <w:lang w:val="en-NZ"/>
              </w:rPr>
            </w:pPr>
            <w:r w:rsidRPr="006A4354">
              <w:t>5.3 Report equipment problems or faults to appropriate person</w:t>
            </w:r>
          </w:p>
        </w:tc>
      </w:tr>
      <w:tr w:rsidTr="006A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54">
            <w:pPr>
              <w:pStyle w:val="BodyText"/>
              <w:rPr>
                <w:lang w:val="en-NZ"/>
              </w:rPr>
            </w:pPr>
          </w:p>
        </w:tc>
      </w:tr>
      <w:tr w:rsidTr="006A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54">
            <w:pPr>
              <w:pStyle w:val="BodyText"/>
              <w:rPr>
                <w:lang w:val="en-NZ"/>
              </w:rPr>
            </w:pPr>
            <w:r w:rsidRPr="006A4354">
              <w:t>6. Document cli</w:t>
            </w:r>
            <w:r w:rsidRPr="006A4354">
              <w:t>ent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54" w:rsidP="006A4354">
            <w:pPr>
              <w:pStyle w:val="BodyText"/>
            </w:pPr>
            <w:r w:rsidRPr="006A4354">
              <w:t>6.1 Use accepted protocols to report information in line with organisation requirements</w:t>
            </w:r>
          </w:p>
          <w:p w:rsidR="00000000" w:rsidRPr="006A4354" w:rsidP="006A4354">
            <w:pPr>
              <w:pStyle w:val="BodyText"/>
            </w:pPr>
            <w:r w:rsidRPr="006A4354">
              <w:t>6.2 Use appropriate terminology to document client response to screening</w:t>
            </w:r>
          </w:p>
          <w:p w:rsidR="00000000" w:rsidRPr="006A4354" w:rsidP="006A4354">
            <w:pPr>
              <w:pStyle w:val="BodyText"/>
            </w:pPr>
            <w:r w:rsidRPr="006A4354">
              <w:t xml:space="preserve">6.3 Maintain client records, according to organisation requirements </w:t>
            </w:r>
          </w:p>
        </w:tc>
      </w:tr>
    </w:tbl>
    <w:p w:rsidR="00000000" w:rsidRPr="006A4354" w:rsidP="006A4354">
      <w:pPr>
        <w:pStyle w:val="BodyText"/>
      </w:pPr>
    </w:p>
    <w:p w:rsidR="00000000" w:rsidRPr="006A4354" w:rsidP="006A4354">
      <w:pPr>
        <w:pStyle w:val="AllowPageBreak"/>
      </w:pPr>
    </w:p>
    <w:p w:rsidR="00000000" w:rsidRPr="006A4354" w:rsidP="006A4354">
      <w:pPr>
        <w:pStyle w:val="Heading1"/>
      </w:pPr>
      <w:bookmarkStart w:id="4" w:name="O_655728"/>
      <w:bookmarkEnd w:id="4"/>
      <w:r w:rsidRPr="006A4354">
        <w:t>Foundation Skills</w:t>
      </w:r>
    </w:p>
    <w:p w:rsidR="00000000" w:rsidRPr="00A91A41" w:rsidP="00A91A41">
      <w:pPr>
        <w:pStyle w:val="BodyText"/>
        <w:rPr>
          <w:i/>
        </w:rPr>
      </w:pPr>
      <w:r w:rsidRPr="00A91A41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6A4354" w:rsidP="00A91A41">
      <w:pPr>
        <w:pStyle w:val="BodyText"/>
      </w:pPr>
      <w:r w:rsidRPr="006A4354">
        <w:t>Foundation skills essential to performance are explicit in the performance crit</w:t>
      </w:r>
      <w:r w:rsidRPr="006A4354">
        <w:t>eria of this unit of competency.</w:t>
      </w:r>
    </w:p>
    <w:p w:rsidR="00000000" w:rsidRPr="006A4354" w:rsidP="006A4354">
      <w:pPr>
        <w:pStyle w:val="Heading1"/>
      </w:pPr>
      <w:bookmarkStart w:id="5" w:name="O_655730"/>
      <w:bookmarkEnd w:id="5"/>
      <w:r w:rsidRPr="006A4354">
        <w:t>Unit Mapping Information</w:t>
      </w:r>
    </w:p>
    <w:p w:rsidR="00000000" w:rsidRPr="006A4354" w:rsidP="00A91A41">
      <w:pPr>
        <w:pStyle w:val="BodyText"/>
      </w:pPr>
      <w:r w:rsidRPr="006A4354">
        <w:t>No equivalent unit.</w:t>
      </w:r>
    </w:p>
    <w:p w:rsidR="00000000" w:rsidRPr="006A4354" w:rsidP="006A4354">
      <w:pPr>
        <w:pStyle w:val="Heading1"/>
      </w:pPr>
      <w:bookmarkStart w:id="6" w:name="O_655737"/>
      <w:bookmarkEnd w:id="6"/>
      <w:r w:rsidRPr="006A4354">
        <w:t>Links</w:t>
      </w:r>
    </w:p>
    <w:p w:rsidR="00000000" w:rsidRPr="006A4354" w:rsidP="00A91A41">
      <w:pPr>
        <w:pStyle w:val="BodyText"/>
      </w:pPr>
      <w:r w:rsidRPr="006A43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2678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A4354" w:rsidP="006A4354"/>
    <w:sectPr w:rsidSect="006A43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3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354" w:rsidRPr="00A91A41" w:rsidP="00A91A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3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41" w:rsidP="006A43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1A41" w:rsidP="006A43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91A41" w:rsidP="006A43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3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354" w:rsidRPr="00A91A41" w:rsidP="00A91A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3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41" w:rsidRPr="002D2AF8" w:rsidP="006A43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HLTAHA021 Assist with screening and implementation of therapeutic diets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91A41" w:rsidP="006A43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3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3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3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3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3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3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3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3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3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3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3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354"/>
  </w:style>
  <w:style w:type="character" w:customStyle="1" w:styleId="Heading1Char">
    <w:name w:val="Heading 1 Char"/>
    <w:basedOn w:val="DefaultParagraphFont"/>
    <w:link w:val="Heading1"/>
    <w:rsid w:val="006A43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3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35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A4354"/>
    <w:rPr>
      <w:b/>
      <w:spacing w:val="0"/>
    </w:rPr>
  </w:style>
  <w:style w:type="character" w:styleId="Emphasis">
    <w:name w:val="Emphasis"/>
    <w:basedOn w:val="DefaultParagraphFont"/>
    <w:qFormat/>
    <w:rsid w:val="006A4354"/>
    <w:rPr>
      <w:i/>
    </w:rPr>
  </w:style>
  <w:style w:type="paragraph" w:customStyle="1" w:styleId="SuperHeading">
    <w:name w:val="SuperHeading"/>
    <w:basedOn w:val="Normal"/>
    <w:rsid w:val="006A43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43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43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3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3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3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3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3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3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3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3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3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3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3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3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3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3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43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43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43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3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3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43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43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3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3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3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3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3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3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3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3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43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3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3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354"/>
  </w:style>
  <w:style w:type="paragraph" w:styleId="TableofFigures">
    <w:name w:val="table of figures"/>
    <w:basedOn w:val="Normal"/>
    <w:next w:val="Normal"/>
    <w:semiHidden/>
    <w:rsid w:val="006A43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3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4354"/>
    <w:rPr>
      <w:rFonts w:ascii="Wingdings" w:hAnsi="Wingdings"/>
    </w:rPr>
  </w:style>
  <w:style w:type="paragraph" w:customStyle="1" w:styleId="TableHeading">
    <w:name w:val="Table Heading"/>
    <w:basedOn w:val="HeadingBase"/>
    <w:rsid w:val="006A43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354"/>
    <w:rPr>
      <w:color w:val="0033CC"/>
      <w:u w:val="none"/>
    </w:rPr>
  </w:style>
  <w:style w:type="paragraph" w:customStyle="1" w:styleId="BodyTextRight">
    <w:name w:val="Body Text Right"/>
    <w:basedOn w:val="BodyText"/>
    <w:rsid w:val="006A43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3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3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3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3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3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354"/>
    <w:rPr>
      <w:sz w:val="32"/>
    </w:rPr>
  </w:style>
  <w:style w:type="paragraph" w:customStyle="1" w:styleId="HeadingProcedure">
    <w:name w:val="Heading Procedure"/>
    <w:basedOn w:val="HeadingBase"/>
    <w:next w:val="Normal"/>
    <w:rsid w:val="006A43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354"/>
    <w:pPr>
      <w:spacing w:before="60" w:after="60"/>
    </w:pPr>
  </w:style>
  <w:style w:type="paragraph" w:styleId="ListContinue">
    <w:name w:val="List Continue"/>
    <w:basedOn w:val="List"/>
    <w:rsid w:val="006A4354"/>
    <w:pPr>
      <w:ind w:firstLine="0"/>
    </w:pPr>
  </w:style>
  <w:style w:type="paragraph" w:customStyle="1" w:styleId="ListNote">
    <w:name w:val="List Note"/>
    <w:basedOn w:val="List"/>
    <w:rsid w:val="006A43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3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3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354"/>
    <w:rPr>
      <w:rFonts w:ascii="Courier New" w:hAnsi="Courier New"/>
    </w:rPr>
  </w:style>
  <w:style w:type="paragraph" w:customStyle="1" w:styleId="NoteBullet">
    <w:name w:val="Note Bullet"/>
    <w:basedOn w:val="Note"/>
    <w:rsid w:val="006A43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3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3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3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3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43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3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354"/>
    <w:rPr>
      <w:b/>
      <w:smallCaps/>
    </w:rPr>
  </w:style>
  <w:style w:type="paragraph" w:customStyle="1" w:styleId="TableListNumber">
    <w:name w:val="Table List Number"/>
    <w:basedOn w:val="ListNumber"/>
    <w:rsid w:val="006A43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3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354"/>
    <w:pPr>
      <w:numPr>
        <w:numId w:val="7"/>
      </w:numPr>
    </w:pPr>
  </w:style>
  <w:style w:type="paragraph" w:customStyle="1" w:styleId="ListAlpha2">
    <w:name w:val="List Alpha 2"/>
    <w:basedOn w:val="List2"/>
    <w:rsid w:val="006A4354"/>
    <w:pPr>
      <w:numPr>
        <w:numId w:val="6"/>
      </w:numPr>
    </w:pPr>
  </w:style>
  <w:style w:type="paragraph" w:styleId="List2">
    <w:name w:val="List 2"/>
    <w:basedOn w:val="BodyText"/>
    <w:rsid w:val="006A43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3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3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3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3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3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4354"/>
    <w:pPr>
      <w:numPr>
        <w:numId w:val="2"/>
      </w:numPr>
    </w:pPr>
  </w:style>
  <w:style w:type="paragraph" w:styleId="ListContinue2">
    <w:name w:val="List Continue 2"/>
    <w:basedOn w:val="List2"/>
    <w:rsid w:val="006A4354"/>
    <w:pPr>
      <w:ind w:firstLine="0"/>
    </w:pPr>
  </w:style>
  <w:style w:type="paragraph" w:styleId="ListContinue3">
    <w:name w:val="List Continue 3"/>
    <w:basedOn w:val="List3"/>
    <w:rsid w:val="006A4354"/>
    <w:pPr>
      <w:ind w:left="1021" w:firstLine="0"/>
    </w:pPr>
  </w:style>
  <w:style w:type="paragraph" w:styleId="ListContinue4">
    <w:name w:val="List Continue 4"/>
    <w:basedOn w:val="List4"/>
    <w:rsid w:val="006A4354"/>
    <w:pPr>
      <w:ind w:firstLine="0"/>
    </w:pPr>
  </w:style>
  <w:style w:type="paragraph" w:styleId="ListContinue5">
    <w:name w:val="List Continue 5"/>
    <w:basedOn w:val="List5"/>
    <w:rsid w:val="006A4354"/>
    <w:pPr>
      <w:ind w:firstLine="0"/>
    </w:pPr>
  </w:style>
  <w:style w:type="paragraph" w:styleId="ListNumber3">
    <w:name w:val="List Number 3"/>
    <w:basedOn w:val="List3"/>
    <w:rsid w:val="006A4354"/>
    <w:pPr>
      <w:numPr>
        <w:numId w:val="3"/>
      </w:numPr>
    </w:pPr>
  </w:style>
  <w:style w:type="paragraph" w:styleId="ListNumber4">
    <w:name w:val="List Number 4"/>
    <w:basedOn w:val="List4"/>
    <w:rsid w:val="006A4354"/>
    <w:pPr>
      <w:numPr>
        <w:numId w:val="4"/>
      </w:numPr>
    </w:pPr>
  </w:style>
  <w:style w:type="paragraph" w:styleId="ListNumber5">
    <w:name w:val="List Number 5"/>
    <w:basedOn w:val="List5"/>
    <w:rsid w:val="006A4354"/>
    <w:pPr>
      <w:numPr>
        <w:numId w:val="5"/>
      </w:numPr>
    </w:pPr>
  </w:style>
  <w:style w:type="paragraph" w:styleId="BlockText">
    <w:name w:val="Block Text"/>
    <w:basedOn w:val="Normal"/>
    <w:rsid w:val="006A43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3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354"/>
    <w:rPr>
      <w:sz w:val="16"/>
      <w:vertAlign w:val="superscript"/>
    </w:rPr>
  </w:style>
  <w:style w:type="character" w:customStyle="1" w:styleId="Symbols">
    <w:name w:val="Symbols"/>
    <w:basedOn w:val="DefaultParagraphFont"/>
    <w:rsid w:val="006A4354"/>
    <w:rPr>
      <w:rFonts w:ascii="Symbol" w:hAnsi="Symbol"/>
    </w:rPr>
  </w:style>
  <w:style w:type="character" w:customStyle="1" w:styleId="MenuOptions">
    <w:name w:val="Menu Options"/>
    <w:basedOn w:val="DefaultParagraphFont"/>
    <w:rsid w:val="006A43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354"/>
    <w:rPr>
      <w:b/>
    </w:rPr>
  </w:style>
  <w:style w:type="character" w:customStyle="1" w:styleId="Underlined">
    <w:name w:val="Underlined"/>
    <w:basedOn w:val="DefaultParagraphFont"/>
    <w:rsid w:val="006A4354"/>
    <w:rPr>
      <w:u w:val="single"/>
    </w:rPr>
  </w:style>
  <w:style w:type="paragraph" w:customStyle="1" w:styleId="TableBodyTextRight">
    <w:name w:val="Table Body Text Right"/>
    <w:basedOn w:val="TableBodyText"/>
    <w:rsid w:val="006A43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354"/>
    <w:rPr>
      <w:sz w:val="18"/>
    </w:rPr>
  </w:style>
  <w:style w:type="paragraph" w:customStyle="1" w:styleId="BodySmallRight">
    <w:name w:val="Body Small Right"/>
    <w:basedOn w:val="BodyTextRight"/>
    <w:rsid w:val="006A4354"/>
    <w:rPr>
      <w:sz w:val="18"/>
      <w:szCs w:val="18"/>
    </w:rPr>
  </w:style>
  <w:style w:type="paragraph" w:customStyle="1" w:styleId="MarginEdition">
    <w:name w:val="Margin Edition"/>
    <w:basedOn w:val="MarginNote"/>
    <w:rsid w:val="006A43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354"/>
    <w:rPr>
      <w:sz w:val="2"/>
      <w:szCs w:val="2"/>
    </w:rPr>
  </w:style>
  <w:style w:type="character" w:customStyle="1" w:styleId="Small">
    <w:name w:val="Small"/>
    <w:basedOn w:val="DefaultParagraphFont"/>
    <w:rsid w:val="006A4354"/>
    <w:rPr>
      <w:sz w:val="16"/>
    </w:rPr>
  </w:style>
  <w:style w:type="paragraph" w:customStyle="1" w:styleId="WideTable">
    <w:name w:val="Wide Table"/>
    <w:basedOn w:val="Normal"/>
    <w:rsid w:val="006A43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354"/>
  </w:style>
  <w:style w:type="paragraph" w:styleId="Quote">
    <w:name w:val="Quote"/>
    <w:basedOn w:val="Heading1"/>
    <w:link w:val="QuoteChar"/>
    <w:qFormat/>
    <w:rsid w:val="006A43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3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354"/>
    <w:pPr>
      <w:pageBreakBefore/>
    </w:pPr>
  </w:style>
  <w:style w:type="paragraph" w:customStyle="1" w:styleId="Border">
    <w:name w:val="Border"/>
    <w:basedOn w:val="Normal"/>
    <w:qFormat/>
    <w:rsid w:val="006A43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3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3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3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3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3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3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3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3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354"/>
    <w:rPr>
      <w:u w:val="single"/>
    </w:rPr>
  </w:style>
  <w:style w:type="character" w:customStyle="1" w:styleId="BoldandItalics">
    <w:name w:val="Bold and Italics"/>
    <w:qFormat/>
    <w:rsid w:val="006A4354"/>
    <w:rPr>
      <w:b/>
      <w:i/>
      <w:u w:val="none"/>
    </w:rPr>
  </w:style>
  <w:style w:type="paragraph" w:styleId="BalloonText">
    <w:name w:val="Balloon Text"/>
    <w:basedOn w:val="Normal"/>
    <w:link w:val="BalloonTextChar"/>
    <w:rsid w:val="006A43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3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3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3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3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3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354"/>
    <w:pPr>
      <w:spacing w:before="0" w:after="0"/>
    </w:pPr>
  </w:style>
  <w:style w:type="paragraph" w:customStyle="1" w:styleId="BodyTextBold">
    <w:name w:val="Body Text Bold"/>
    <w:basedOn w:val="BodyText"/>
    <w:qFormat/>
    <w:rsid w:val="006A4354"/>
    <w:rPr>
      <w:b/>
    </w:rPr>
  </w:style>
  <w:style w:type="character" w:styleId="Hyperlink">
    <w:name w:val="Hyperlink"/>
    <w:basedOn w:val="DefaultParagraphFont"/>
    <w:uiPriority w:val="99"/>
    <w:unhideWhenUsed/>
    <w:rsid w:val="00A91A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3799</Characters>
  <Application>Microsoft Office Word</Application>
  <DocSecurity>0</DocSecurity>
  <Lines>131</Lines>
  <Paragraphs>67</Paragraphs>
  <ScaleCrop>false</ScaleCrop>
  <Company>Author-it Software Corporation Ltd.</Company>
  <LinksUpToDate>false</LinksUpToDate>
  <CharactersWithSpaces>4334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HLTAHA021 Assist with screening and implementation of therapeutic diets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2023-07-02T02:15:00Z</dcterms:created>
  <dcterms:modified xsi:type="dcterms:W3CDTF">2023-07-02T02:15:00Z</dcterms:modified>
</cp:coreProperties>
</file>