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85F" w:rsidP="00AA68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HLTAHA019 Assist with the monitoring and modification of meals and menus according to individualised plans</w:t>
      </w:r>
      <w:r>
        <w:fldChar w:fldCharType="end"/>
      </w:r>
    </w:p>
    <w:p w:rsidR="00AA685F" w:rsidP="00AA685F">
      <w:pPr>
        <w:pStyle w:val="Version"/>
        <w:sectPr w:rsidSect="00517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C24" w:rsidP="00517C24">
      <w:pPr>
        <w:pStyle w:val="SuperHeading"/>
      </w:pPr>
      <w:r w:rsidRPr="00517C24">
        <w:t>HLTAHA019 Assist with the monitoring and modification of meals and menus according to individualised plans</w:t>
      </w:r>
    </w:p>
    <w:p w:rsidR="00000000" w:rsidRPr="00517C24" w:rsidP="00517C24">
      <w:pPr>
        <w:pStyle w:val="Heading1"/>
      </w:pPr>
      <w:bookmarkStart w:id="1" w:name="O_655684"/>
      <w:bookmarkEnd w:id="1"/>
      <w:r w:rsidRPr="00517C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17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24" w:rsidP="00517C24">
            <w:pPr>
              <w:pStyle w:val="BodyText"/>
            </w:pPr>
            <w:r w:rsidRPr="00517C2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24">
            <w:pPr>
              <w:pStyle w:val="BodyText"/>
              <w:rPr>
                <w:lang w:val="en-NZ"/>
              </w:rPr>
            </w:pPr>
            <w:r w:rsidRPr="00517C24">
              <w:rPr>
                <w:rStyle w:val="SpecialBold"/>
              </w:rPr>
              <w:t>Comments</w:t>
            </w:r>
          </w:p>
        </w:tc>
      </w:tr>
      <w:tr w:rsidTr="00517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24">
            <w:pPr>
              <w:pStyle w:val="BodyText"/>
              <w:rPr>
                <w:lang w:val="en-NZ"/>
              </w:rPr>
            </w:pPr>
            <w:r w:rsidRPr="00517C2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24" w:rsidP="00517C24">
            <w:pPr>
              <w:pStyle w:val="BodyText"/>
            </w:pPr>
            <w:r w:rsidRPr="00517C24">
              <w:t xml:space="preserve">This version was released in </w:t>
            </w:r>
            <w:r w:rsidRPr="00517C24">
              <w:rPr>
                <w:rStyle w:val="Emphasis"/>
              </w:rPr>
              <w:t>HLT Health Training Package release 2.0</w:t>
            </w:r>
            <w:r w:rsidRPr="00517C24">
              <w:t xml:space="preserve"> and meets the requirements of the 2012 Standards for Training Packages.</w:t>
            </w:r>
          </w:p>
          <w:p w:rsidR="00000000" w:rsidRPr="00517C24" w:rsidP="00517C24">
            <w:pPr>
              <w:pStyle w:val="BodyText"/>
            </w:pPr>
            <w:r w:rsidRPr="00517C24">
              <w:t>Significant changes to elements and performance criteria. New evidence requirements for assessment including volume and frequency requirements. Minimum work hours added. Significant c</w:t>
            </w:r>
            <w:r w:rsidRPr="00517C24">
              <w:t>hange to knowledge evidence.</w:t>
            </w:r>
          </w:p>
        </w:tc>
      </w:tr>
    </w:tbl>
    <w:p w:rsidR="00000000" w:rsidRPr="00517C24" w:rsidP="00517C24">
      <w:pPr>
        <w:pStyle w:val="BodyText"/>
      </w:pPr>
    </w:p>
    <w:p w:rsidR="00000000" w:rsidRPr="00517C24" w:rsidP="00517C24">
      <w:pPr>
        <w:pStyle w:val="AllowPageBreak"/>
      </w:pPr>
    </w:p>
    <w:p w:rsidR="00000000" w:rsidRPr="00517C24" w:rsidP="00517C24">
      <w:pPr>
        <w:pStyle w:val="Heading1"/>
      </w:pPr>
      <w:bookmarkStart w:id="2" w:name="O_655685"/>
      <w:bookmarkEnd w:id="2"/>
      <w:r w:rsidRPr="00517C24">
        <w:t>Application</w:t>
      </w:r>
    </w:p>
    <w:p w:rsidR="00000000" w:rsidRPr="00517C24" w:rsidP="00AA685F">
      <w:pPr>
        <w:pStyle w:val="BodyText"/>
      </w:pPr>
      <w:r w:rsidRPr="00517C24">
        <w:t>This unit describes the skills and knowledge required to modify meals and menus to meet the nutrition requirements of specific client groups and monitor this against the individualised plans.</w:t>
      </w:r>
    </w:p>
    <w:p w:rsidR="00000000" w:rsidRPr="00517C24" w:rsidP="00AA685F">
      <w:pPr>
        <w:pStyle w:val="BodyText"/>
      </w:pPr>
      <w:r w:rsidRPr="00517C24">
        <w:t>Thi</w:t>
      </w:r>
      <w:r w:rsidRPr="00517C24">
        <w:t>s unit applies to allied health assistants and should be performed under the direction and supervision (direct, indirect or remote) of a dietitian. Individuals will take responsibility for their own outputs and may participate in work teams. A range of wel</w:t>
      </w:r>
      <w:r w:rsidRPr="00517C24">
        <w:t>l developed skills and some discretion and judgement is required of workers.</w:t>
      </w:r>
    </w:p>
    <w:p w:rsidR="00000000" w:rsidRPr="00AA685F" w:rsidP="00AA685F">
      <w:pPr>
        <w:pStyle w:val="BodyText"/>
        <w:rPr>
          <w:i/>
        </w:rPr>
      </w:pPr>
      <w:r w:rsidRPr="00AA685F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517C24" w:rsidP="00517C24">
      <w:pPr>
        <w:pStyle w:val="Heading1"/>
      </w:pPr>
      <w:bookmarkStart w:id="3" w:name="O_655689"/>
      <w:bookmarkEnd w:id="3"/>
      <w:r w:rsidRPr="00517C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A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24" w:rsidP="00517C24">
            <w:pPr>
              <w:pStyle w:val="BodyText"/>
            </w:pPr>
            <w:r w:rsidRPr="00517C2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24">
            <w:pPr>
              <w:pStyle w:val="BodyText"/>
              <w:rPr>
                <w:lang w:val="en-NZ"/>
              </w:rPr>
            </w:pPr>
            <w:r w:rsidRPr="00517C24">
              <w:rPr>
                <w:rStyle w:val="SpecialBold"/>
              </w:rPr>
              <w:t>PERFORMANCE CRITERIA</w:t>
            </w:r>
          </w:p>
        </w:tc>
      </w:tr>
      <w:tr w:rsidTr="00AA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24" w:rsidP="00517C24">
            <w:pPr>
              <w:pStyle w:val="BodyText"/>
            </w:pPr>
            <w:r w:rsidRPr="00517C24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24">
            <w:pPr>
              <w:pStyle w:val="BodyText"/>
              <w:rPr>
                <w:lang w:val="en-NZ"/>
              </w:rPr>
            </w:pPr>
            <w:r w:rsidRPr="00517C24">
              <w:rPr>
                <w:rStyle w:val="Emphasis"/>
              </w:rPr>
              <w:t xml:space="preserve">The Performance criteria describe the performance needed to demonstrate achievement of the element. </w:t>
            </w:r>
          </w:p>
        </w:tc>
      </w:tr>
      <w:tr w:rsidTr="00AA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24">
            <w:pPr>
              <w:pStyle w:val="BodyText"/>
              <w:rPr>
                <w:lang w:val="en-NZ"/>
              </w:rPr>
            </w:pPr>
            <w:r w:rsidRPr="00517C24">
              <w:t xml:space="preserve">1. Identify conditions and specific needs of client groups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24" w:rsidP="00517C24">
            <w:pPr>
              <w:pStyle w:val="BodyText"/>
            </w:pPr>
            <w:r w:rsidRPr="00517C24">
              <w:t xml:space="preserve">1.1 Identify the conditions commonly encountered by the client group requiring an individualised plan or dietary modification </w:t>
            </w:r>
          </w:p>
          <w:p w:rsidR="00000000" w:rsidRPr="00517C24" w:rsidP="00517C24">
            <w:pPr>
              <w:pStyle w:val="BodyText"/>
            </w:pPr>
            <w:r w:rsidRPr="00517C24">
              <w:t xml:space="preserve">1.2 Identify groups at risk of nutritional deficiencies and nutrient </w:t>
            </w:r>
            <w:r w:rsidRPr="00517C24">
              <w:t xml:space="preserve">imbalance contributing to common lifestyle </w:t>
            </w:r>
            <w:r w:rsidRPr="00517C24">
              <w:t>diseases and disorders</w:t>
            </w:r>
          </w:p>
          <w:p w:rsidR="00000000" w:rsidRPr="00517C24" w:rsidP="00517C24">
            <w:pPr>
              <w:pStyle w:val="BodyText"/>
            </w:pPr>
            <w:r w:rsidRPr="00517C24">
              <w:t>1.3 Identify dietary factors associated with common lifestyle diseases and/or diet related chronic diseases and other nutrition-related conditions, food intolerances, allergies</w:t>
            </w:r>
          </w:p>
          <w:p w:rsidR="00000000" w:rsidRPr="00517C24" w:rsidP="00517C24">
            <w:pPr>
              <w:pStyle w:val="BodyText"/>
            </w:pPr>
            <w:r w:rsidRPr="00517C24">
              <w:t xml:space="preserve">1.4 Identify </w:t>
            </w:r>
            <w:r w:rsidRPr="00517C24">
              <w:t>special nutritional and dietary needs for conditions encountered by the client group</w:t>
            </w:r>
          </w:p>
          <w:p w:rsidR="00000000" w:rsidP="00517C24">
            <w:pPr>
              <w:pStyle w:val="BodyText"/>
              <w:rPr>
                <w:lang w:val="en-NZ"/>
              </w:rPr>
            </w:pPr>
            <w:r w:rsidRPr="00517C24">
              <w:t>1.5 Report dietary and nutrition issues and needs to the dietitian</w:t>
            </w:r>
          </w:p>
        </w:tc>
      </w:tr>
      <w:tr w:rsidTr="00AA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24">
            <w:pPr>
              <w:pStyle w:val="BodyText"/>
              <w:rPr>
                <w:lang w:val="en-NZ"/>
              </w:rPr>
            </w:pPr>
          </w:p>
        </w:tc>
      </w:tr>
      <w:tr w:rsidTr="00AA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24">
            <w:pPr>
              <w:pStyle w:val="BodyText"/>
              <w:rPr>
                <w:lang w:val="en-NZ"/>
              </w:rPr>
            </w:pPr>
            <w:r w:rsidRPr="00517C24">
              <w:t>2. Modify meals and menus according to individualised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24" w:rsidP="00517C24">
            <w:pPr>
              <w:pStyle w:val="BodyText"/>
            </w:pPr>
            <w:r w:rsidRPr="00517C24">
              <w:t>2.1 Consult with dietitian to address the</w:t>
            </w:r>
            <w:r w:rsidRPr="00517C24">
              <w:t xml:space="preserve"> identified risks and needs of client groups</w:t>
            </w:r>
          </w:p>
          <w:p w:rsidR="00000000" w:rsidRPr="00517C24" w:rsidP="00517C24">
            <w:pPr>
              <w:pStyle w:val="BodyText"/>
            </w:pPr>
            <w:r w:rsidRPr="00517C24">
              <w:t>2.2 Modify meals and menus to meet the nutritional and dietary needs of the client group using relevant guidelines</w:t>
            </w:r>
          </w:p>
          <w:p w:rsidR="00000000" w:rsidRPr="00517C24" w:rsidP="00517C24">
            <w:pPr>
              <w:pStyle w:val="BodyText"/>
            </w:pPr>
            <w:r w:rsidRPr="00517C24">
              <w:t>2.3 Assess meals and menus for their suitability for texture modification to meet special nutrit</w:t>
            </w:r>
            <w:r w:rsidRPr="00517C24">
              <w:t>ional and dietary needs, using relevant guidelines</w:t>
            </w:r>
          </w:p>
          <w:p w:rsidR="00000000" w:rsidRPr="00517C24" w:rsidP="00517C24">
            <w:pPr>
              <w:pStyle w:val="BodyText"/>
            </w:pPr>
            <w:r w:rsidRPr="00517C24">
              <w:t>2.4 Incorporate sufficient choices of dishes and drinks in to menus for special needs, using relevant guidelines</w:t>
            </w:r>
          </w:p>
          <w:p w:rsidR="00000000" w:rsidP="00517C24">
            <w:pPr>
              <w:pStyle w:val="BodyText"/>
              <w:rPr>
                <w:lang w:val="en-NZ"/>
              </w:rPr>
            </w:pPr>
            <w:r w:rsidRPr="00517C24">
              <w:t>2.5 Provide information regarding individualised plan to client when appropriate and as directed by dietitian or relevant health professional</w:t>
            </w:r>
          </w:p>
        </w:tc>
      </w:tr>
      <w:tr w:rsidTr="00AA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24">
            <w:pPr>
              <w:pStyle w:val="BodyText"/>
              <w:rPr>
                <w:lang w:val="en-NZ"/>
              </w:rPr>
            </w:pPr>
          </w:p>
        </w:tc>
      </w:tr>
      <w:tr w:rsidTr="00AA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24">
            <w:pPr>
              <w:pStyle w:val="BodyText"/>
              <w:rPr>
                <w:lang w:val="en-NZ"/>
              </w:rPr>
            </w:pPr>
            <w:r w:rsidRPr="00517C24">
              <w:t xml:space="preserve">3. Monitor and report on client status and acceptance of individualised plan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24" w:rsidP="00517C24">
            <w:pPr>
              <w:pStyle w:val="BodyText"/>
            </w:pPr>
            <w:r w:rsidRPr="00517C24">
              <w:t>3.1 Provide feedback about chang</w:t>
            </w:r>
            <w:r w:rsidRPr="00517C24">
              <w:t>es to, needs, food preferences and individualised plan to food services and to dietitians</w:t>
            </w:r>
          </w:p>
          <w:p w:rsidR="00000000" w:rsidRPr="00517C24" w:rsidP="00517C24">
            <w:pPr>
              <w:pStyle w:val="BodyText"/>
            </w:pPr>
            <w:r w:rsidRPr="00517C24">
              <w:t>3.2 Report the acceptability, tolerance and consumption of meals by the client to the dietitian or relevant health professional</w:t>
            </w:r>
          </w:p>
          <w:p w:rsidR="00000000" w:rsidRPr="00517C24" w:rsidP="00517C24">
            <w:pPr>
              <w:pStyle w:val="BodyText"/>
            </w:pPr>
            <w:r w:rsidRPr="00517C24">
              <w:t>3.3 Identify problems which may affect</w:t>
            </w:r>
            <w:r w:rsidRPr="00517C24">
              <w:t xml:space="preserve"> the client’s ability to eat or drink to the dietitian and/or other relevant health professional, according to organisation policies and procedures</w:t>
            </w:r>
          </w:p>
          <w:p w:rsidR="00000000" w:rsidRPr="00517C24" w:rsidP="00517C24">
            <w:pPr>
              <w:pStyle w:val="BodyText"/>
            </w:pPr>
            <w:r w:rsidRPr="00517C24">
              <w:t>3.4 Provide feedback on consistently poor client meal choices to the dietitian</w:t>
            </w:r>
          </w:p>
          <w:p w:rsidR="00000000" w:rsidRPr="00517C24" w:rsidP="00517C24">
            <w:pPr>
              <w:pStyle w:val="BodyText"/>
            </w:pPr>
            <w:r w:rsidRPr="00517C24">
              <w:t>3.5 Follow systems designed b</w:t>
            </w:r>
            <w:r w:rsidRPr="00517C24">
              <w:t xml:space="preserve">y a dietitian to monitor, document on client nutritional status </w:t>
            </w:r>
          </w:p>
          <w:p w:rsidR="00000000" w:rsidRPr="00517C24" w:rsidP="00517C24">
            <w:pPr>
              <w:pStyle w:val="BodyText"/>
            </w:pPr>
            <w:r w:rsidRPr="00517C24">
              <w:t>3.6 Monitor the nutrition status of clients using standard and validated tools and nutritional indicators</w:t>
            </w:r>
          </w:p>
          <w:p w:rsidR="00000000" w:rsidRPr="00517C24" w:rsidP="00517C24">
            <w:pPr>
              <w:pStyle w:val="BodyText"/>
            </w:pPr>
            <w:r w:rsidRPr="00517C24">
              <w:t>3.7 Report the progress of client nutritional status to the dietitian, and/or other h</w:t>
            </w:r>
            <w:r w:rsidRPr="00517C24">
              <w:t>ealth professional according to organisational protocols and timeframes</w:t>
            </w:r>
          </w:p>
        </w:tc>
      </w:tr>
    </w:tbl>
    <w:p w:rsidR="00000000" w:rsidRPr="00517C24" w:rsidP="00517C24">
      <w:pPr>
        <w:pStyle w:val="BodyText"/>
      </w:pPr>
    </w:p>
    <w:p w:rsidR="00000000" w:rsidRPr="00517C24" w:rsidP="00517C24">
      <w:pPr>
        <w:pStyle w:val="AllowPageBreak"/>
      </w:pPr>
    </w:p>
    <w:p w:rsidR="00000000" w:rsidRPr="00517C24" w:rsidP="00517C24">
      <w:pPr>
        <w:pStyle w:val="Heading1"/>
      </w:pPr>
      <w:bookmarkStart w:id="4" w:name="O_655690"/>
      <w:bookmarkEnd w:id="4"/>
      <w:r w:rsidRPr="00517C24">
        <w:t>Foundation Skills</w:t>
      </w:r>
    </w:p>
    <w:p w:rsidR="00000000" w:rsidRPr="00AA685F" w:rsidP="00AA685F">
      <w:pPr>
        <w:pStyle w:val="BodyText"/>
        <w:rPr>
          <w:i/>
        </w:rPr>
      </w:pPr>
      <w:r w:rsidRPr="00AA685F">
        <w:rPr>
          <w:rStyle w:val="Emphasis"/>
        </w:rPr>
        <w:t>The Foundation Skills describe those required skills (such as language, literacy, numeracy and employment skills) that are essential to performance</w:t>
      </w:r>
      <w:r w:rsidRPr="00AA685F">
        <w:rPr>
          <w:rStyle w:val="Emphasis"/>
        </w:rPr>
        <w:t>.</w:t>
      </w:r>
    </w:p>
    <w:p w:rsidR="00000000" w:rsidRPr="00517C24" w:rsidP="00AA685F">
      <w:pPr>
        <w:pStyle w:val="BodyText"/>
      </w:pPr>
      <w:r w:rsidRPr="00517C24">
        <w:t>Foundation skills essential to performance are explicit in the performance criteria of this unit of competency.</w:t>
      </w:r>
    </w:p>
    <w:p w:rsidR="00000000" w:rsidRPr="00517C24" w:rsidP="00517C24">
      <w:pPr>
        <w:pStyle w:val="Heading1"/>
      </w:pPr>
      <w:bookmarkStart w:id="5" w:name="O_655692"/>
      <w:bookmarkEnd w:id="5"/>
      <w:r w:rsidRPr="00517C24">
        <w:t>Unit Mapping Information</w:t>
      </w:r>
    </w:p>
    <w:p w:rsidR="00000000" w:rsidRPr="00517C24" w:rsidP="00AA685F">
      <w:pPr>
        <w:pStyle w:val="BodyText"/>
      </w:pPr>
      <w:r w:rsidRPr="00517C24">
        <w:t>No equivalent unit.</w:t>
      </w:r>
    </w:p>
    <w:p w:rsidR="00000000" w:rsidRPr="00517C24" w:rsidP="00517C24">
      <w:pPr>
        <w:pStyle w:val="Heading1"/>
      </w:pPr>
      <w:bookmarkStart w:id="6" w:name="O_655699"/>
      <w:bookmarkEnd w:id="6"/>
      <w:r w:rsidRPr="00517C24">
        <w:t>Links</w:t>
      </w:r>
    </w:p>
    <w:p w:rsidR="00000000" w:rsidRPr="00517C24" w:rsidP="00AA685F">
      <w:pPr>
        <w:pStyle w:val="BodyText"/>
      </w:pPr>
      <w:r w:rsidRPr="00517C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5574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17C24" w:rsidP="00517C24"/>
    <w:sectPr w:rsidSect="00517C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24" w:rsidRPr="00AA685F" w:rsidP="00AA68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5F" w:rsidP="00517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85F" w:rsidP="00517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685F" w:rsidP="00517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C24" w:rsidRPr="00AA685F" w:rsidP="00AA68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5F" w:rsidRPr="002D2AF8" w:rsidP="00517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HLTAHA019 Assist with the monitoring and modification of meals and menus according to individualised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A685F" w:rsidP="00517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C24"/>
  </w:style>
  <w:style w:type="character" w:customStyle="1" w:styleId="Heading1Char">
    <w:name w:val="Heading 1 Char"/>
    <w:basedOn w:val="DefaultParagraphFont"/>
    <w:link w:val="Heading1"/>
    <w:rsid w:val="00517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C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7C24"/>
    <w:rPr>
      <w:b/>
      <w:spacing w:val="0"/>
    </w:rPr>
  </w:style>
  <w:style w:type="character" w:styleId="Emphasis">
    <w:name w:val="Emphasis"/>
    <w:basedOn w:val="DefaultParagraphFont"/>
    <w:qFormat/>
    <w:rsid w:val="00517C24"/>
    <w:rPr>
      <w:i/>
    </w:rPr>
  </w:style>
  <w:style w:type="paragraph" w:customStyle="1" w:styleId="SuperHeading">
    <w:name w:val="SuperHeading"/>
    <w:basedOn w:val="Normal"/>
    <w:rsid w:val="00517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C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C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7C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7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C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C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C24"/>
  </w:style>
  <w:style w:type="paragraph" w:styleId="TableofFigures">
    <w:name w:val="table of figures"/>
    <w:basedOn w:val="Normal"/>
    <w:next w:val="Normal"/>
    <w:semiHidden/>
    <w:rsid w:val="00517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C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7C24"/>
    <w:rPr>
      <w:rFonts w:ascii="Wingdings" w:hAnsi="Wingdings"/>
    </w:rPr>
  </w:style>
  <w:style w:type="paragraph" w:customStyle="1" w:styleId="TableHeading">
    <w:name w:val="Table Heading"/>
    <w:basedOn w:val="HeadingBase"/>
    <w:rsid w:val="00517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C24"/>
    <w:rPr>
      <w:color w:val="0033CC"/>
      <w:u w:val="none"/>
    </w:rPr>
  </w:style>
  <w:style w:type="paragraph" w:customStyle="1" w:styleId="BodyTextRight">
    <w:name w:val="Body Text Right"/>
    <w:basedOn w:val="BodyText"/>
    <w:rsid w:val="00517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C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C24"/>
    <w:rPr>
      <w:sz w:val="32"/>
    </w:rPr>
  </w:style>
  <w:style w:type="paragraph" w:customStyle="1" w:styleId="HeadingProcedure">
    <w:name w:val="Heading Procedure"/>
    <w:basedOn w:val="HeadingBase"/>
    <w:next w:val="Normal"/>
    <w:rsid w:val="00517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C24"/>
    <w:pPr>
      <w:spacing w:before="60" w:after="60"/>
    </w:pPr>
  </w:style>
  <w:style w:type="paragraph" w:styleId="ListContinue">
    <w:name w:val="List Continue"/>
    <w:basedOn w:val="List"/>
    <w:rsid w:val="00517C24"/>
    <w:pPr>
      <w:ind w:firstLine="0"/>
    </w:pPr>
  </w:style>
  <w:style w:type="paragraph" w:customStyle="1" w:styleId="ListNote">
    <w:name w:val="List Note"/>
    <w:basedOn w:val="List"/>
    <w:rsid w:val="00517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C24"/>
    <w:rPr>
      <w:rFonts w:ascii="Courier New" w:hAnsi="Courier New"/>
    </w:rPr>
  </w:style>
  <w:style w:type="paragraph" w:customStyle="1" w:styleId="NoteBullet">
    <w:name w:val="Note Bullet"/>
    <w:basedOn w:val="Note"/>
    <w:rsid w:val="00517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C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7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C24"/>
    <w:rPr>
      <w:b/>
      <w:smallCaps/>
    </w:rPr>
  </w:style>
  <w:style w:type="paragraph" w:customStyle="1" w:styleId="TableListNumber">
    <w:name w:val="Table List Number"/>
    <w:basedOn w:val="ListNumber"/>
    <w:rsid w:val="00517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C24"/>
    <w:pPr>
      <w:numPr>
        <w:numId w:val="7"/>
      </w:numPr>
    </w:pPr>
  </w:style>
  <w:style w:type="paragraph" w:customStyle="1" w:styleId="ListAlpha2">
    <w:name w:val="List Alpha 2"/>
    <w:basedOn w:val="List2"/>
    <w:rsid w:val="00517C24"/>
    <w:pPr>
      <w:numPr>
        <w:numId w:val="6"/>
      </w:numPr>
    </w:pPr>
  </w:style>
  <w:style w:type="paragraph" w:styleId="List2">
    <w:name w:val="List 2"/>
    <w:basedOn w:val="BodyText"/>
    <w:rsid w:val="00517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C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C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7C24"/>
    <w:pPr>
      <w:numPr>
        <w:numId w:val="2"/>
      </w:numPr>
    </w:pPr>
  </w:style>
  <w:style w:type="paragraph" w:styleId="ListContinue2">
    <w:name w:val="List Continue 2"/>
    <w:basedOn w:val="List2"/>
    <w:rsid w:val="00517C24"/>
    <w:pPr>
      <w:ind w:firstLine="0"/>
    </w:pPr>
  </w:style>
  <w:style w:type="paragraph" w:styleId="ListContinue3">
    <w:name w:val="List Continue 3"/>
    <w:basedOn w:val="List3"/>
    <w:rsid w:val="00517C24"/>
    <w:pPr>
      <w:ind w:left="1021" w:firstLine="0"/>
    </w:pPr>
  </w:style>
  <w:style w:type="paragraph" w:styleId="ListContinue4">
    <w:name w:val="List Continue 4"/>
    <w:basedOn w:val="List4"/>
    <w:rsid w:val="00517C24"/>
    <w:pPr>
      <w:ind w:firstLine="0"/>
    </w:pPr>
  </w:style>
  <w:style w:type="paragraph" w:styleId="ListContinue5">
    <w:name w:val="List Continue 5"/>
    <w:basedOn w:val="List5"/>
    <w:rsid w:val="00517C24"/>
    <w:pPr>
      <w:ind w:firstLine="0"/>
    </w:pPr>
  </w:style>
  <w:style w:type="paragraph" w:styleId="ListNumber3">
    <w:name w:val="List Number 3"/>
    <w:basedOn w:val="List3"/>
    <w:rsid w:val="00517C24"/>
    <w:pPr>
      <w:numPr>
        <w:numId w:val="3"/>
      </w:numPr>
    </w:pPr>
  </w:style>
  <w:style w:type="paragraph" w:styleId="ListNumber4">
    <w:name w:val="List Number 4"/>
    <w:basedOn w:val="List4"/>
    <w:rsid w:val="00517C24"/>
    <w:pPr>
      <w:numPr>
        <w:numId w:val="4"/>
      </w:numPr>
    </w:pPr>
  </w:style>
  <w:style w:type="paragraph" w:styleId="ListNumber5">
    <w:name w:val="List Number 5"/>
    <w:basedOn w:val="List5"/>
    <w:rsid w:val="00517C24"/>
    <w:pPr>
      <w:numPr>
        <w:numId w:val="5"/>
      </w:numPr>
    </w:pPr>
  </w:style>
  <w:style w:type="paragraph" w:styleId="BlockText">
    <w:name w:val="Block Text"/>
    <w:basedOn w:val="Normal"/>
    <w:rsid w:val="00517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C24"/>
    <w:rPr>
      <w:sz w:val="16"/>
      <w:vertAlign w:val="superscript"/>
    </w:rPr>
  </w:style>
  <w:style w:type="character" w:customStyle="1" w:styleId="Symbols">
    <w:name w:val="Symbols"/>
    <w:basedOn w:val="DefaultParagraphFont"/>
    <w:rsid w:val="00517C24"/>
    <w:rPr>
      <w:rFonts w:ascii="Symbol" w:hAnsi="Symbol"/>
    </w:rPr>
  </w:style>
  <w:style w:type="character" w:customStyle="1" w:styleId="MenuOptions">
    <w:name w:val="Menu Options"/>
    <w:basedOn w:val="DefaultParagraphFont"/>
    <w:rsid w:val="00517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C24"/>
    <w:rPr>
      <w:b/>
    </w:rPr>
  </w:style>
  <w:style w:type="character" w:customStyle="1" w:styleId="Underlined">
    <w:name w:val="Underlined"/>
    <w:basedOn w:val="DefaultParagraphFont"/>
    <w:rsid w:val="00517C24"/>
    <w:rPr>
      <w:u w:val="single"/>
    </w:rPr>
  </w:style>
  <w:style w:type="paragraph" w:customStyle="1" w:styleId="TableBodyTextRight">
    <w:name w:val="Table Body Text Right"/>
    <w:basedOn w:val="TableBodyText"/>
    <w:rsid w:val="00517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C24"/>
    <w:rPr>
      <w:sz w:val="18"/>
    </w:rPr>
  </w:style>
  <w:style w:type="paragraph" w:customStyle="1" w:styleId="BodySmallRight">
    <w:name w:val="Body Small Right"/>
    <w:basedOn w:val="BodyTextRight"/>
    <w:rsid w:val="00517C24"/>
    <w:rPr>
      <w:sz w:val="18"/>
      <w:szCs w:val="18"/>
    </w:rPr>
  </w:style>
  <w:style w:type="paragraph" w:customStyle="1" w:styleId="MarginEdition">
    <w:name w:val="Margin Edition"/>
    <w:basedOn w:val="MarginNote"/>
    <w:rsid w:val="00517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C24"/>
    <w:rPr>
      <w:sz w:val="2"/>
      <w:szCs w:val="2"/>
    </w:rPr>
  </w:style>
  <w:style w:type="character" w:customStyle="1" w:styleId="Small">
    <w:name w:val="Small"/>
    <w:basedOn w:val="DefaultParagraphFont"/>
    <w:rsid w:val="00517C24"/>
    <w:rPr>
      <w:sz w:val="16"/>
    </w:rPr>
  </w:style>
  <w:style w:type="paragraph" w:customStyle="1" w:styleId="WideTable">
    <w:name w:val="Wide Table"/>
    <w:basedOn w:val="Normal"/>
    <w:rsid w:val="00517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C24"/>
  </w:style>
  <w:style w:type="paragraph" w:styleId="Quote">
    <w:name w:val="Quote"/>
    <w:basedOn w:val="Heading1"/>
    <w:link w:val="QuoteChar"/>
    <w:qFormat/>
    <w:rsid w:val="00517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C24"/>
    <w:pPr>
      <w:pageBreakBefore/>
    </w:pPr>
  </w:style>
  <w:style w:type="paragraph" w:customStyle="1" w:styleId="Border">
    <w:name w:val="Border"/>
    <w:basedOn w:val="Normal"/>
    <w:qFormat/>
    <w:rsid w:val="00517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C24"/>
    <w:rPr>
      <w:u w:val="single"/>
    </w:rPr>
  </w:style>
  <w:style w:type="character" w:customStyle="1" w:styleId="BoldandItalics">
    <w:name w:val="Bold and Italics"/>
    <w:qFormat/>
    <w:rsid w:val="00517C24"/>
    <w:rPr>
      <w:b/>
      <w:i/>
      <w:u w:val="none"/>
    </w:rPr>
  </w:style>
  <w:style w:type="paragraph" w:styleId="BalloonText">
    <w:name w:val="Balloon Text"/>
    <w:basedOn w:val="Normal"/>
    <w:link w:val="BalloonTextChar"/>
    <w:rsid w:val="00517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C24"/>
    <w:pPr>
      <w:spacing w:before="0" w:after="0"/>
    </w:pPr>
  </w:style>
  <w:style w:type="paragraph" w:customStyle="1" w:styleId="BodyTextBold">
    <w:name w:val="Body Text Bold"/>
    <w:basedOn w:val="BodyText"/>
    <w:qFormat/>
    <w:rsid w:val="00517C24"/>
    <w:rPr>
      <w:b/>
    </w:rPr>
  </w:style>
  <w:style w:type="character" w:styleId="Hyperlink">
    <w:name w:val="Hyperlink"/>
    <w:basedOn w:val="DefaultParagraphFont"/>
    <w:uiPriority w:val="99"/>
    <w:unhideWhenUsed/>
    <w:rsid w:val="00AA68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3854</Characters>
  <Application>Microsoft Office Word</Application>
  <DocSecurity>0</DocSecurity>
  <Lines>116</Lines>
  <Paragraphs>54</Paragraphs>
  <ScaleCrop>false</ScaleCrop>
  <Company>Author-it Software Corporation Ltd.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HLTAHA019 Assist with the monitoring and modification of meals and menus according to individualised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