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018" w:rsidP="00FE2018">
      <w:pPr>
        <w:pStyle w:val="Title"/>
      </w:pPr>
      <w:r>
        <w:fldChar w:fldCharType="begin"/>
      </w:r>
      <w:r>
        <w:instrText xml:space="preserve"> TITLE   \* MERGEFORMAT </w:instrText>
      </w:r>
      <w:r>
        <w:fldChar w:fldCharType="separate"/>
      </w:r>
      <w:r>
        <w:t>Assessment Requirements for HLTAHA019 Assist with the monitoring and modification of meals and menus according to individualised plans</w:t>
      </w:r>
      <w:r>
        <w:fldChar w:fldCharType="end"/>
      </w:r>
    </w:p>
    <w:p w:rsidR="00FE2018" w:rsidP="00FE2018">
      <w:pPr>
        <w:pStyle w:val="Version"/>
        <w:sectPr w:rsidSect="00F959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9B4" w:rsidP="00F959B4">
      <w:pPr>
        <w:pStyle w:val="SuperHeading"/>
      </w:pPr>
      <w:r w:rsidRPr="00F959B4">
        <w:t>Assessment Requirements for HLTAHA019 Assist with the monitoring and modification of meals and menus according to individualised plans</w:t>
      </w:r>
    </w:p>
    <w:p w:rsidR="00000000" w:rsidRPr="00F959B4" w:rsidP="00F959B4">
      <w:pPr>
        <w:pStyle w:val="Heading1"/>
      </w:pPr>
      <w:bookmarkStart w:id="1" w:name="O_655694"/>
      <w:bookmarkEnd w:id="1"/>
      <w:r w:rsidRPr="00F959B4">
        <w:t>Modification History</w:t>
      </w:r>
    </w:p>
    <w:tbl>
      <w:tblPr>
        <w:tblW w:w="0" w:type="auto"/>
        <w:tblLayout w:type="fixed"/>
        <w:tblCellMar>
          <w:left w:w="62" w:type="dxa"/>
          <w:right w:w="62" w:type="dxa"/>
        </w:tblCellMar>
        <w:tblLook w:val="0000"/>
      </w:tblPr>
      <w:tblGrid>
        <w:gridCol w:w="2790"/>
        <w:gridCol w:w="6344"/>
      </w:tblGrid>
      <w:tr w:rsidTr="00F959B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B4" w:rsidP="00F959B4">
            <w:pPr>
              <w:pStyle w:val="BodyText"/>
            </w:pPr>
            <w:r w:rsidRPr="00F959B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B4">
            <w:pPr>
              <w:pStyle w:val="BodyText"/>
              <w:rPr>
                <w:lang w:val="en-NZ"/>
              </w:rPr>
            </w:pPr>
            <w:r w:rsidRPr="00F959B4">
              <w:rPr>
                <w:rStyle w:val="SpecialBold"/>
              </w:rPr>
              <w:t>Comments</w:t>
            </w:r>
          </w:p>
        </w:tc>
      </w:tr>
      <w:tr w:rsidTr="00F959B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B4">
            <w:pPr>
              <w:pStyle w:val="BodyText"/>
              <w:rPr>
                <w:lang w:val="en-NZ"/>
              </w:rPr>
            </w:pPr>
            <w:r w:rsidRPr="00F959B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B4" w:rsidP="00F959B4">
            <w:pPr>
              <w:pStyle w:val="BodyText"/>
            </w:pPr>
            <w:r w:rsidRPr="00F959B4">
              <w:t xml:space="preserve">This version was released in </w:t>
            </w:r>
            <w:r w:rsidRPr="00F959B4">
              <w:rPr>
                <w:rStyle w:val="Emphasis"/>
              </w:rPr>
              <w:t>HLT Health Training Package release 2.0</w:t>
            </w:r>
            <w:r w:rsidRPr="00F959B4">
              <w:t xml:space="preserve"> and meets the requirements of the 2012 Standards for Training Packages.</w:t>
            </w:r>
          </w:p>
          <w:p w:rsidR="00000000" w:rsidRPr="00F959B4" w:rsidP="00F959B4">
            <w:pPr>
              <w:pStyle w:val="BodyText"/>
            </w:pPr>
            <w:r w:rsidRPr="00F959B4">
              <w:t xml:space="preserve">Significant changes to elements and performance criteria. New evidence requirements for assessment including volume and frequency requirements. </w:t>
            </w:r>
            <w:r w:rsidRPr="00F959B4">
              <w:t>Minimum work hours added. Significant change to knowledge evidence.</w:t>
            </w:r>
          </w:p>
        </w:tc>
      </w:tr>
    </w:tbl>
    <w:p w:rsidR="00000000" w:rsidRPr="00F959B4" w:rsidP="00F959B4">
      <w:pPr>
        <w:pStyle w:val="BodyText"/>
      </w:pPr>
    </w:p>
    <w:p w:rsidR="00000000" w:rsidRPr="00F959B4" w:rsidP="00F959B4">
      <w:pPr>
        <w:pStyle w:val="AllowPageBreak"/>
      </w:pPr>
    </w:p>
    <w:p w:rsidR="00000000" w:rsidRPr="00F959B4" w:rsidP="00F959B4">
      <w:pPr>
        <w:pStyle w:val="Heading1"/>
      </w:pPr>
      <w:bookmarkStart w:id="2" w:name="O_655695"/>
      <w:bookmarkEnd w:id="2"/>
      <w:r w:rsidRPr="00F959B4">
        <w:t>Performance Evidence</w:t>
      </w:r>
    </w:p>
    <w:p w:rsidR="00000000" w:rsidRPr="00F959B4" w:rsidP="00FE2018">
      <w:pPr>
        <w:pStyle w:val="BodyText"/>
      </w:pPr>
      <w:r w:rsidRPr="00F959B4">
        <w:t>The candidate must show evidence of the ability to complete tasks outlined in elements and performance criteria of this unit, manage tasks and manag</w:t>
      </w:r>
      <w:r w:rsidRPr="00F959B4">
        <w:t>e contingencies in the context of the job role. There must be evidence that the candidate has (under the direction of a dietitian):</w:t>
      </w:r>
    </w:p>
    <w:p w:rsidR="00000000" w:rsidRPr="00F959B4" w:rsidP="00F959B4">
      <w:pPr>
        <w:pStyle w:val="ListBullet"/>
      </w:pPr>
      <w:r w:rsidRPr="00F959B4">
        <w:t>planned and modified meals and menus according to at least 3 individualised plans, 1 in a simulated environment and 2 in th</w:t>
      </w:r>
      <w:r w:rsidRPr="00F959B4">
        <w:t>e workplace</w:t>
      </w:r>
    </w:p>
    <w:p w:rsidR="00000000" w:rsidRPr="00F959B4" w:rsidP="00F959B4">
      <w:pPr>
        <w:pStyle w:val="ListBullet"/>
      </w:pPr>
      <w:r w:rsidRPr="00F959B4">
        <w:t>performed the activities outlined in the performance criteria of this unit during a period of at least 120 hours of work</w:t>
      </w:r>
    </w:p>
    <w:p w:rsidR="00000000" w:rsidRPr="00F959B4" w:rsidP="00F959B4">
      <w:pPr>
        <w:pStyle w:val="AllowPageBreak"/>
      </w:pPr>
    </w:p>
    <w:p w:rsidR="00000000" w:rsidRPr="00F959B4" w:rsidP="00F959B4">
      <w:pPr>
        <w:pStyle w:val="Heading1"/>
      </w:pPr>
      <w:bookmarkStart w:id="3" w:name="O_655696"/>
      <w:bookmarkEnd w:id="3"/>
      <w:r w:rsidRPr="00F959B4">
        <w:t>Knowledge Evidence</w:t>
      </w:r>
    </w:p>
    <w:p w:rsidR="00000000" w:rsidRPr="00F959B4" w:rsidP="00FE2018">
      <w:pPr>
        <w:pStyle w:val="BodyText"/>
      </w:pPr>
      <w:r w:rsidRPr="00F959B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959B4">
        <w:t>of:</w:t>
      </w:r>
    </w:p>
    <w:p w:rsidR="00000000" w:rsidRPr="00F959B4" w:rsidP="00F959B4">
      <w:pPr>
        <w:pStyle w:val="ListBullet"/>
      </w:pPr>
      <w:r w:rsidRPr="00F959B4">
        <w:rPr>
          <w:rStyle w:val="Emphasis"/>
        </w:rPr>
        <w:t xml:space="preserve">Australian dietary guidelines </w:t>
      </w:r>
      <w:r w:rsidRPr="00F959B4">
        <w:t>and other relevant guidelines</w:t>
      </w:r>
    </w:p>
    <w:p w:rsidR="00000000" w:rsidRPr="00F959B4" w:rsidP="00F959B4">
      <w:pPr>
        <w:pStyle w:val="ListBullet2"/>
      </w:pPr>
      <w:r w:rsidRPr="00F959B4">
        <w:t>cooking methods and equipment</w:t>
      </w:r>
    </w:p>
    <w:p w:rsidR="00000000" w:rsidRPr="00F959B4" w:rsidP="00F959B4">
      <w:pPr>
        <w:pStyle w:val="ListBullet2"/>
      </w:pPr>
      <w:r w:rsidRPr="00F959B4">
        <w:t>food preparation and food service systems</w:t>
      </w:r>
    </w:p>
    <w:p w:rsidR="00000000" w:rsidRPr="00F959B4" w:rsidP="00F959B4">
      <w:pPr>
        <w:pStyle w:val="ListBullet2"/>
      </w:pPr>
      <w:r w:rsidRPr="00F959B4">
        <w:t>principles of nutrition, diet therapy, nutrition supplements and factors that place clients at risk of malnutrition an</w:t>
      </w:r>
      <w:r w:rsidRPr="00F959B4">
        <w:t>d inadequate hydration</w:t>
      </w:r>
    </w:p>
    <w:p w:rsidR="00000000" w:rsidRPr="00F959B4" w:rsidP="00F959B4">
      <w:pPr>
        <w:pStyle w:val="ListBullet"/>
      </w:pPr>
      <w:r w:rsidRPr="00F959B4">
        <w:t>common fluid and food restrictions</w:t>
      </w:r>
    </w:p>
    <w:p w:rsidR="00000000" w:rsidRPr="00F959B4" w:rsidP="00F959B4">
      <w:pPr>
        <w:pStyle w:val="ListBullet"/>
      </w:pPr>
      <w:r w:rsidRPr="00F959B4">
        <w:t>texture modification</w:t>
      </w:r>
    </w:p>
    <w:p w:rsidR="00000000" w:rsidRPr="00F959B4" w:rsidP="00F959B4">
      <w:pPr>
        <w:pStyle w:val="ListBullet"/>
      </w:pPr>
      <w:r w:rsidRPr="00F959B4">
        <w:t>oral nutrition support products and enteral feeds</w:t>
      </w:r>
    </w:p>
    <w:p w:rsidR="00000000" w:rsidRPr="00F959B4" w:rsidP="00F959B4">
      <w:pPr>
        <w:pStyle w:val="ListBullet"/>
      </w:pPr>
      <w:r w:rsidRPr="00F959B4">
        <w:t>aspects of physical and mental condition, which might affect a client’ ability to eat and/or feed oneself, including:</w:t>
      </w:r>
    </w:p>
    <w:p w:rsidR="00000000" w:rsidRPr="00F959B4" w:rsidP="00F959B4">
      <w:pPr>
        <w:pStyle w:val="ListBullet2"/>
      </w:pPr>
      <w:r w:rsidRPr="00F959B4">
        <w:t>arthrit</w:t>
      </w:r>
      <w:r w:rsidRPr="00F959B4">
        <w:t>is</w:t>
      </w:r>
    </w:p>
    <w:p w:rsidR="00000000" w:rsidRPr="00F959B4" w:rsidP="00F959B4">
      <w:pPr>
        <w:pStyle w:val="ListBullet2"/>
      </w:pPr>
      <w:r w:rsidRPr="00F959B4">
        <w:t>broken bones</w:t>
      </w:r>
    </w:p>
    <w:p w:rsidR="00000000" w:rsidRPr="00F959B4" w:rsidP="00F959B4">
      <w:pPr>
        <w:pStyle w:val="ListBullet2"/>
      </w:pPr>
      <w:r w:rsidRPr="00F959B4">
        <w:t>confusion</w:t>
      </w:r>
    </w:p>
    <w:p w:rsidR="00000000" w:rsidRPr="00F959B4" w:rsidP="00F959B4">
      <w:pPr>
        <w:pStyle w:val="ListBullet2"/>
      </w:pPr>
      <w:r w:rsidRPr="00F959B4">
        <w:t>pain</w:t>
      </w:r>
    </w:p>
    <w:p w:rsidR="00000000" w:rsidRPr="00F959B4" w:rsidP="00F959B4">
      <w:pPr>
        <w:pStyle w:val="ListBullet2"/>
      </w:pPr>
      <w:r w:rsidRPr="00F959B4">
        <w:t>poor dentition</w:t>
      </w:r>
    </w:p>
    <w:p w:rsidR="00000000" w:rsidRPr="00F959B4" w:rsidP="00F959B4">
      <w:pPr>
        <w:pStyle w:val="ListBullet2"/>
      </w:pPr>
      <w:r w:rsidRPr="00F959B4">
        <w:t>pressure sores</w:t>
      </w:r>
    </w:p>
    <w:p w:rsidR="00000000" w:rsidRPr="00F959B4" w:rsidP="00F959B4">
      <w:pPr>
        <w:pStyle w:val="ListBullet2"/>
      </w:pPr>
      <w:r w:rsidRPr="00F959B4">
        <w:t>recovery from stroke</w:t>
      </w:r>
    </w:p>
    <w:p w:rsidR="00000000" w:rsidRPr="00F959B4" w:rsidP="00F959B4">
      <w:pPr>
        <w:pStyle w:val="ListBullet2"/>
      </w:pPr>
      <w:r w:rsidRPr="00F959B4">
        <w:t>swallowing problems</w:t>
      </w:r>
    </w:p>
    <w:p w:rsidR="00000000" w:rsidRPr="00F959B4" w:rsidP="00F959B4">
      <w:pPr>
        <w:pStyle w:val="ListBullet"/>
      </w:pPr>
      <w:r w:rsidRPr="00F959B4">
        <w:t>range of menus and menu items</w:t>
      </w:r>
    </w:p>
    <w:p w:rsidR="00000000" w:rsidRPr="00F959B4" w:rsidP="00F959B4">
      <w:pPr>
        <w:pStyle w:val="ListBullet"/>
      </w:pPr>
      <w:r w:rsidRPr="00F959B4">
        <w:t>various cultural requirements in relation to food, relevant to the profile of the community served by the organisation</w:t>
      </w:r>
    </w:p>
    <w:p w:rsidR="00000000" w:rsidRPr="00F959B4" w:rsidP="00F959B4">
      <w:pPr>
        <w:pStyle w:val="AllowPageBreak"/>
      </w:pPr>
    </w:p>
    <w:p w:rsidR="00000000" w:rsidRPr="00F959B4" w:rsidP="00F959B4">
      <w:pPr>
        <w:pStyle w:val="Heading1"/>
      </w:pPr>
      <w:bookmarkStart w:id="4" w:name="O_655697"/>
      <w:bookmarkEnd w:id="4"/>
      <w:r w:rsidRPr="00F959B4">
        <w:t>Assessment Conditions</w:t>
      </w:r>
    </w:p>
    <w:p w:rsidR="00000000" w:rsidRPr="00F959B4" w:rsidP="00FE2018">
      <w:pPr>
        <w:pStyle w:val="BodyText"/>
      </w:pPr>
      <w:r w:rsidRPr="00F959B4">
        <w:t>All aspects of the performance evidence must have been demonstrated using simulation prior to being demonstrated in the workplace under direction and supervision (direct, indirect, remote) as determined by the dietitia</w:t>
      </w:r>
      <w:r w:rsidRPr="00F959B4">
        <w:t>n.</w:t>
      </w:r>
    </w:p>
    <w:p w:rsidR="00000000" w:rsidRPr="00F959B4" w:rsidP="00FE2018">
      <w:pPr>
        <w:pStyle w:val="BodyText"/>
      </w:pPr>
      <w:r w:rsidRPr="00F959B4">
        <w:t>The following conditions must be met for this unit:</w:t>
      </w:r>
    </w:p>
    <w:p w:rsidR="00000000" w:rsidRPr="00F959B4" w:rsidP="00F959B4">
      <w:pPr>
        <w:pStyle w:val="ListBullet"/>
      </w:pPr>
      <w:r w:rsidRPr="00F959B4">
        <w:t xml:space="preserve">use of suitable facilities, equipment and resources, including: </w:t>
      </w:r>
    </w:p>
    <w:p w:rsidR="00000000" w:rsidRPr="00F959B4" w:rsidP="00F959B4">
      <w:pPr>
        <w:pStyle w:val="ListBullet2"/>
      </w:pPr>
      <w:r w:rsidRPr="00F959B4">
        <w:t>food safety and standards and procedures</w:t>
      </w:r>
    </w:p>
    <w:p w:rsidR="00000000" w:rsidRPr="00F959B4" w:rsidP="00F959B4">
      <w:pPr>
        <w:pStyle w:val="ListBullet2"/>
      </w:pPr>
      <w:r w:rsidRPr="00F959B4">
        <w:t>manufacturers’ manuals and recommendations for equipment</w:t>
      </w:r>
    </w:p>
    <w:p w:rsidR="00000000" w:rsidRPr="00F959B4" w:rsidP="00F959B4">
      <w:pPr>
        <w:pStyle w:val="ListBullet2"/>
      </w:pPr>
      <w:r w:rsidRPr="00F959B4">
        <w:t>food packaging an</w:t>
      </w:r>
      <w:r w:rsidRPr="00F959B4">
        <w:t>d storage requirements</w:t>
      </w:r>
    </w:p>
    <w:p w:rsidR="00000000" w:rsidRPr="00F959B4" w:rsidP="00F959B4">
      <w:pPr>
        <w:pStyle w:val="ListBullet2"/>
      </w:pPr>
      <w:r w:rsidRPr="00F959B4">
        <w:t>work plan</w:t>
      </w:r>
    </w:p>
    <w:p w:rsidR="00000000" w:rsidRPr="00F959B4" w:rsidP="00F959B4">
      <w:pPr>
        <w:pStyle w:val="ListBullet2"/>
      </w:pPr>
      <w:r w:rsidRPr="00F959B4">
        <w:t xml:space="preserve">individualised plans and any relevant equipment outlined in the plan </w:t>
      </w:r>
    </w:p>
    <w:p w:rsidR="00000000" w:rsidRPr="00F959B4" w:rsidP="00F959B4">
      <w:pPr>
        <w:pStyle w:val="BodyText"/>
      </w:pPr>
    </w:p>
    <w:p w:rsidR="00FE2018" w:rsidP="00FE2018">
      <w:pPr>
        <w:pStyle w:val="BodyText"/>
      </w:pPr>
      <w:r w:rsidRPr="00F959B4">
        <w:t>Assessors must satisfy the Standards for Registered Training Organisations (RTOs) 2015/AQTF mandatory competency requirements for assessors.</w:t>
      </w:r>
    </w:p>
    <w:p w:rsidR="00000000" w:rsidRPr="00F959B4" w:rsidP="00F959B4">
      <w:pPr>
        <w:pStyle w:val="Heading1"/>
      </w:pPr>
      <w:bookmarkStart w:id="5" w:name="O_655700"/>
      <w:bookmarkEnd w:id="5"/>
      <w:r w:rsidRPr="00F959B4">
        <w:t>Links</w:t>
      </w:r>
    </w:p>
    <w:p w:rsidR="00000000" w:rsidRPr="00F959B4" w:rsidP="00FE2018">
      <w:pPr>
        <w:pStyle w:val="BodyText"/>
      </w:pPr>
      <w:r w:rsidRPr="00F959B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64232">
        <w:rPr>
          <w:rStyle w:val="Hyperlink"/>
        </w:rPr>
        <w:t>https://vetnet.gov.au/Pages/TrainingDocs.aspx?q=ced1390f-48d9-4ab0-bd50-b015e5485705</w:t>
      </w:r>
      <w:r>
        <w:fldChar w:fldCharType="end"/>
      </w:r>
    </w:p>
    <w:p w:rsidR="00000000" w:rsidRPr="00F959B4" w:rsidP="00F959B4"/>
    <w:sectPr w:rsidSect="00F959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B4" w:rsidRPr="00FE2018" w:rsidP="00FE2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18" w:rsidP="00F95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2018" w:rsidP="00F959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E2018" w:rsidP="00F95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9B4" w:rsidRPr="00FE2018" w:rsidP="00FE2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18" w:rsidRPr="002D2AF8" w:rsidP="00F959B4">
    <w:pPr>
      <w:pStyle w:val="Header"/>
      <w:framePr w:wrap="around"/>
    </w:pPr>
    <w:r>
      <w:fldChar w:fldCharType="begin"/>
    </w:r>
    <w:r>
      <w:instrText xml:space="preserve"> TITLE   \* MERGEFORMAT </w:instrText>
    </w:r>
    <w:r>
      <w:fldChar w:fldCharType="separate"/>
    </w:r>
    <w:r>
      <w:t>Assessment Requirements for HLTAHA019 Assist with the monitoring and modification of meals and menus according to individualised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E2018" w:rsidP="00F95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4D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C61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F65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9B4"/>
    <w:pPr>
      <w:spacing w:before="360" w:after="60"/>
      <w:outlineLvl w:val="0"/>
    </w:pPr>
    <w:rPr>
      <w:sz w:val="32"/>
    </w:rPr>
  </w:style>
  <w:style w:type="paragraph" w:styleId="Heading2">
    <w:name w:val="heading 2"/>
    <w:basedOn w:val="HeadingBase"/>
    <w:next w:val="BodyText"/>
    <w:link w:val="Heading2Char"/>
    <w:qFormat/>
    <w:rsid w:val="00F959B4"/>
    <w:pPr>
      <w:keepLines/>
      <w:spacing w:before="240" w:after="120"/>
      <w:outlineLvl w:val="1"/>
    </w:pPr>
    <w:rPr>
      <w:sz w:val="28"/>
      <w:szCs w:val="40"/>
    </w:rPr>
  </w:style>
  <w:style w:type="paragraph" w:styleId="Heading3">
    <w:name w:val="heading 3"/>
    <w:basedOn w:val="HeadingBase"/>
    <w:next w:val="BodyText"/>
    <w:link w:val="Heading3Char"/>
    <w:qFormat/>
    <w:rsid w:val="00F959B4"/>
    <w:pPr>
      <w:spacing w:before="180" w:after="120"/>
      <w:outlineLvl w:val="2"/>
    </w:pPr>
    <w:rPr>
      <w:spacing w:val="-10"/>
      <w:kern w:val="32"/>
    </w:rPr>
  </w:style>
  <w:style w:type="paragraph" w:styleId="Heading4">
    <w:name w:val="heading 4"/>
    <w:basedOn w:val="HeadingBase"/>
    <w:next w:val="BodyText"/>
    <w:link w:val="Heading4Char"/>
    <w:qFormat/>
    <w:rsid w:val="00F959B4"/>
    <w:pPr>
      <w:spacing w:before="160" w:after="120"/>
      <w:outlineLvl w:val="3"/>
    </w:pPr>
    <w:rPr>
      <w:sz w:val="22"/>
    </w:rPr>
  </w:style>
  <w:style w:type="paragraph" w:styleId="Heading5">
    <w:name w:val="heading 5"/>
    <w:basedOn w:val="HeadingBase"/>
    <w:next w:val="Normal"/>
    <w:link w:val="Heading5Char"/>
    <w:qFormat/>
    <w:rsid w:val="00F959B4"/>
    <w:pPr>
      <w:spacing w:before="80"/>
      <w:outlineLvl w:val="4"/>
    </w:pPr>
    <w:rPr>
      <w:color w:val="918585"/>
      <w:sz w:val="20"/>
    </w:rPr>
  </w:style>
  <w:style w:type="paragraph" w:styleId="Heading6">
    <w:name w:val="heading 6"/>
    <w:basedOn w:val="HeadingBase"/>
    <w:next w:val="Normal"/>
    <w:link w:val="Heading6Char"/>
    <w:qFormat/>
    <w:rsid w:val="00F959B4"/>
    <w:pPr>
      <w:spacing w:before="60"/>
      <w:outlineLvl w:val="5"/>
    </w:pPr>
    <w:rPr>
      <w:color w:val="918585"/>
      <w:sz w:val="20"/>
    </w:rPr>
  </w:style>
  <w:style w:type="paragraph" w:styleId="Heading7">
    <w:name w:val="heading 7"/>
    <w:basedOn w:val="Normal"/>
    <w:next w:val="Normal"/>
    <w:link w:val="Heading7Char"/>
    <w:qFormat/>
    <w:rsid w:val="00F959B4"/>
    <w:pPr>
      <w:ind w:left="720"/>
      <w:outlineLvl w:val="6"/>
    </w:pPr>
    <w:rPr>
      <w:i/>
    </w:rPr>
  </w:style>
  <w:style w:type="paragraph" w:styleId="Heading8">
    <w:name w:val="heading 8"/>
    <w:basedOn w:val="Normal"/>
    <w:next w:val="Normal"/>
    <w:link w:val="Heading8Char"/>
    <w:qFormat/>
    <w:rsid w:val="00F959B4"/>
    <w:pPr>
      <w:ind w:left="720"/>
      <w:outlineLvl w:val="7"/>
    </w:pPr>
    <w:rPr>
      <w:i/>
    </w:rPr>
  </w:style>
  <w:style w:type="paragraph" w:styleId="Heading9">
    <w:name w:val="heading 9"/>
    <w:basedOn w:val="Normal"/>
    <w:next w:val="Normal"/>
    <w:link w:val="Heading9Char"/>
    <w:qFormat/>
    <w:rsid w:val="00F959B4"/>
    <w:pPr>
      <w:ind w:left="720"/>
      <w:outlineLvl w:val="8"/>
    </w:pPr>
    <w:rPr>
      <w:i/>
    </w:rPr>
  </w:style>
  <w:style w:type="character" w:default="1" w:styleId="DefaultParagraphFont">
    <w:name w:val="Default Paragraph Font"/>
    <w:uiPriority w:val="1"/>
    <w:unhideWhenUsed/>
    <w:rsid w:val="00F95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9B4"/>
  </w:style>
  <w:style w:type="character" w:customStyle="1" w:styleId="Heading1Char">
    <w:name w:val="Heading 1 Char"/>
    <w:basedOn w:val="DefaultParagraphFont"/>
    <w:link w:val="Heading1"/>
    <w:rsid w:val="00F959B4"/>
    <w:rPr>
      <w:rFonts w:ascii="Times New Roman" w:eastAsia="Times New Roman" w:hAnsi="Times New Roman" w:cs="Times New Roman"/>
      <w:b/>
      <w:sz w:val="32"/>
      <w:szCs w:val="20"/>
      <w:lang w:eastAsia="en-US"/>
    </w:rPr>
  </w:style>
  <w:style w:type="paragraph" w:styleId="BodyText">
    <w:name w:val="Body Text"/>
    <w:basedOn w:val="Normal"/>
    <w:link w:val="BodyTextChar"/>
    <w:rsid w:val="00F959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9B4"/>
    <w:rPr>
      <w:rFonts w:ascii="Times New Roman" w:eastAsia="Times New Roman" w:hAnsi="Times New Roman" w:cs="Times New Roman"/>
      <w:sz w:val="24"/>
      <w:lang w:eastAsia="en-US"/>
    </w:rPr>
  </w:style>
  <w:style w:type="paragraph" w:styleId="ListBullet">
    <w:name w:val="List Bullet"/>
    <w:basedOn w:val="List"/>
    <w:rsid w:val="00F959B4"/>
    <w:pPr>
      <w:numPr>
        <w:numId w:val="12"/>
      </w:numPr>
      <w:tabs>
        <w:tab w:val="clear" w:pos="340"/>
      </w:tabs>
      <w:spacing w:before="40" w:after="40"/>
    </w:pPr>
  </w:style>
  <w:style w:type="character" w:customStyle="1" w:styleId="SpecialBold">
    <w:name w:val="Special Bold"/>
    <w:basedOn w:val="DefaultParagraphFont"/>
    <w:rsid w:val="00F959B4"/>
    <w:rPr>
      <w:b/>
      <w:spacing w:val="0"/>
    </w:rPr>
  </w:style>
  <w:style w:type="paragraph" w:styleId="ListBullet2">
    <w:name w:val="List Bullet 2"/>
    <w:basedOn w:val="List2"/>
    <w:rsid w:val="00F959B4"/>
    <w:pPr>
      <w:numPr>
        <w:numId w:val="13"/>
      </w:numPr>
      <w:tabs>
        <w:tab w:val="clear" w:pos="680"/>
      </w:tabs>
    </w:pPr>
  </w:style>
  <w:style w:type="character" w:styleId="Emphasis">
    <w:name w:val="Emphasis"/>
    <w:basedOn w:val="DefaultParagraphFont"/>
    <w:qFormat/>
    <w:rsid w:val="00F959B4"/>
    <w:rPr>
      <w:i/>
    </w:rPr>
  </w:style>
  <w:style w:type="paragraph" w:customStyle="1" w:styleId="SuperHeading">
    <w:name w:val="SuperHeading"/>
    <w:basedOn w:val="Normal"/>
    <w:rsid w:val="00F959B4"/>
    <w:pPr>
      <w:spacing w:before="240" w:after="120"/>
      <w:outlineLvl w:val="0"/>
    </w:pPr>
    <w:rPr>
      <w:rFonts w:ascii="Times New Roman" w:hAnsi="Times New Roman"/>
      <w:b/>
      <w:sz w:val="32"/>
    </w:rPr>
  </w:style>
  <w:style w:type="paragraph" w:customStyle="1" w:styleId="AllowPageBreak">
    <w:name w:val="AllowPageBreak"/>
    <w:rsid w:val="00F959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9B4"/>
    <w:rPr>
      <w:rFonts w:ascii="Courier New" w:eastAsia="Times New Roman" w:hAnsi="Courier New" w:cs="Times New Roman"/>
      <w:i/>
      <w:szCs w:val="20"/>
      <w:lang w:eastAsia="en-US"/>
    </w:rPr>
  </w:style>
  <w:style w:type="paragraph" w:customStyle="1" w:styleId="HeadingBase">
    <w:name w:val="Heading Base"/>
    <w:rsid w:val="00F95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9B4"/>
    <w:pPr>
      <w:tabs>
        <w:tab w:val="right" w:leader="dot" w:pos="9072"/>
      </w:tabs>
      <w:ind w:left="567"/>
    </w:pPr>
    <w:rPr>
      <w:szCs w:val="22"/>
    </w:rPr>
  </w:style>
  <w:style w:type="paragraph" w:customStyle="1" w:styleId="TOCBase">
    <w:name w:val="TOC Base"/>
    <w:rsid w:val="00F95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9B4"/>
    <w:pPr>
      <w:tabs>
        <w:tab w:val="right" w:leader="dot" w:pos="9072"/>
      </w:tabs>
      <w:spacing w:before="40" w:after="40"/>
      <w:ind w:left="284"/>
    </w:pPr>
    <w:rPr>
      <w:rFonts w:ascii="Times New Roman" w:hAnsi="Times New Roman"/>
    </w:rPr>
  </w:style>
  <w:style w:type="paragraph" w:styleId="TOC1">
    <w:name w:val="toc 1"/>
    <w:basedOn w:val="TOCBase"/>
    <w:next w:val="Normal"/>
    <w:rsid w:val="00F95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9B4"/>
    <w:rPr>
      <w:rFonts w:ascii="Times New Roman" w:eastAsia="Times New Roman" w:hAnsi="Times New Roman" w:cs="Times New Roman"/>
      <w:sz w:val="16"/>
      <w:lang w:eastAsia="en-US"/>
    </w:rPr>
  </w:style>
  <w:style w:type="paragraph" w:styleId="Title">
    <w:name w:val="Title"/>
    <w:basedOn w:val="HeadingBase"/>
    <w:link w:val="TitleChar"/>
    <w:qFormat/>
    <w:rsid w:val="00F959B4"/>
    <w:pPr>
      <w:spacing w:before="5040"/>
      <w:jc w:val="center"/>
    </w:pPr>
    <w:rPr>
      <w:sz w:val="48"/>
      <w:szCs w:val="72"/>
      <w:lang w:val="en-US"/>
    </w:rPr>
  </w:style>
  <w:style w:type="character" w:customStyle="1" w:styleId="TitleChar">
    <w:name w:val="Title Char"/>
    <w:basedOn w:val="DefaultParagraphFont"/>
    <w:link w:val="Title"/>
    <w:rsid w:val="00F95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9B4"/>
    <w:pPr>
      <w:tabs>
        <w:tab w:val="left" w:pos="3600"/>
        <w:tab w:val="left" w:pos="3958"/>
      </w:tabs>
    </w:pPr>
  </w:style>
  <w:style w:type="paragraph" w:styleId="List">
    <w:name w:val="List"/>
    <w:basedOn w:val="BodyText"/>
    <w:next w:val="BodyText"/>
    <w:rsid w:val="00F959B4"/>
    <w:pPr>
      <w:tabs>
        <w:tab w:val="left" w:pos="340"/>
      </w:tabs>
      <w:spacing w:before="60" w:after="60"/>
      <w:ind w:left="340" w:hanging="340"/>
    </w:pPr>
  </w:style>
  <w:style w:type="paragraph" w:customStyle="1" w:styleId="Note">
    <w:name w:val="Note"/>
    <w:basedOn w:val="BodyText"/>
    <w:rsid w:val="00F95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9B4"/>
    <w:pPr>
      <w:framePr w:wrap="auto" w:hAnchor="text" w:y="6049"/>
    </w:pPr>
    <w:rPr>
      <w:color w:val="000000"/>
      <w:sz w:val="40"/>
    </w:rPr>
  </w:style>
  <w:style w:type="paragraph" w:customStyle="1" w:styleId="TOCTitle">
    <w:name w:val="TOCTitle"/>
    <w:basedOn w:val="Heading1"/>
    <w:rsid w:val="00F959B4"/>
    <w:pPr>
      <w:spacing w:after="240"/>
      <w:jc w:val="center"/>
      <w:outlineLvl w:val="9"/>
    </w:pPr>
    <w:rPr>
      <w:caps/>
    </w:rPr>
  </w:style>
  <w:style w:type="paragraph" w:customStyle="1" w:styleId="Version">
    <w:name w:val="Version"/>
    <w:rsid w:val="00F959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9B4"/>
    <w:pPr>
      <w:keepNext w:val="0"/>
      <w:tabs>
        <w:tab w:val="right" w:pos="4176"/>
      </w:tabs>
      <w:ind w:left="198" w:hanging="198"/>
    </w:pPr>
    <w:rPr>
      <w:rFonts w:ascii="Garamond" w:hAnsi="Garamond"/>
    </w:rPr>
  </w:style>
  <w:style w:type="paragraph" w:styleId="IndexHeading">
    <w:name w:val="index heading"/>
    <w:basedOn w:val="Normal"/>
    <w:next w:val="Index1"/>
    <w:semiHidden/>
    <w:rsid w:val="00F959B4"/>
    <w:pPr>
      <w:spacing w:before="120" w:after="120"/>
    </w:pPr>
    <w:rPr>
      <w:rFonts w:ascii="Arial" w:hAnsi="Arial"/>
      <w:b/>
      <w:color w:val="918585"/>
      <w:sz w:val="24"/>
    </w:rPr>
  </w:style>
  <w:style w:type="paragraph" w:styleId="Header">
    <w:name w:val="header"/>
    <w:basedOn w:val="Normal"/>
    <w:link w:val="HeaderChar"/>
    <w:rsid w:val="00F95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9B4"/>
    <w:rPr>
      <w:rFonts w:ascii="Times New Roman" w:eastAsia="Times New Roman" w:hAnsi="Times New Roman" w:cs="Times New Roman"/>
      <w:sz w:val="16"/>
      <w:szCs w:val="20"/>
      <w:lang w:val="en-GB" w:eastAsia="en-US"/>
    </w:rPr>
  </w:style>
  <w:style w:type="paragraph" w:customStyle="1" w:styleId="Chapter">
    <w:name w:val="Chapter"/>
    <w:basedOn w:val="Normal"/>
    <w:rsid w:val="00F959B4"/>
    <w:pPr>
      <w:spacing w:before="240"/>
    </w:pPr>
    <w:rPr>
      <w:rFonts w:ascii="Times New Roman" w:hAnsi="Times New Roman"/>
      <w:smallCaps/>
      <w:spacing w:val="80"/>
      <w:sz w:val="28"/>
    </w:rPr>
  </w:style>
  <w:style w:type="paragraph" w:customStyle="1" w:styleId="InChapter">
    <w:name w:val="InChapter"/>
    <w:basedOn w:val="Heading3"/>
    <w:rsid w:val="00F959B4"/>
    <w:pPr>
      <w:spacing w:after="240"/>
      <w:outlineLvl w:val="9"/>
    </w:pPr>
    <w:rPr>
      <w:noProof/>
    </w:rPr>
  </w:style>
  <w:style w:type="paragraph" w:styleId="Index2">
    <w:name w:val="index 2"/>
    <w:basedOn w:val="Normal"/>
    <w:next w:val="Normal"/>
    <w:semiHidden/>
    <w:rsid w:val="00F959B4"/>
    <w:pPr>
      <w:tabs>
        <w:tab w:val="right" w:pos="4176"/>
      </w:tabs>
      <w:ind w:left="568" w:hanging="284"/>
    </w:pPr>
    <w:rPr>
      <w:rFonts w:ascii="Garamond" w:hAnsi="Garamond"/>
    </w:rPr>
  </w:style>
  <w:style w:type="paragraph" w:customStyle="1" w:styleId="Byline">
    <w:name w:val="Byline"/>
    <w:rsid w:val="00F95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9B4"/>
    <w:pPr>
      <w:tabs>
        <w:tab w:val="clear" w:pos="3600"/>
        <w:tab w:val="clear" w:pos="3958"/>
      </w:tabs>
      <w:jc w:val="right"/>
    </w:pPr>
  </w:style>
  <w:style w:type="paragraph" w:styleId="Caption">
    <w:name w:val="caption"/>
    <w:basedOn w:val="BodyText"/>
    <w:next w:val="Normal"/>
    <w:qFormat/>
    <w:rsid w:val="00F959B4"/>
    <w:pPr>
      <w:framePr w:w="2268" w:hSpace="181" w:vSpace="181" w:wrap="around" w:vAnchor="text" w:hAnchor="page" w:x="1135" w:y="285" w:anchorLock="1"/>
    </w:pPr>
    <w:rPr>
      <w:i/>
    </w:rPr>
  </w:style>
  <w:style w:type="paragraph" w:customStyle="1" w:styleId="MiniTOCTitle">
    <w:name w:val="MiniTOCTitle"/>
    <w:basedOn w:val="Heading4"/>
    <w:rsid w:val="00F959B4"/>
    <w:pPr>
      <w:spacing w:before="240"/>
      <w:outlineLvl w:val="9"/>
    </w:pPr>
    <w:rPr>
      <w:noProof/>
      <w:sz w:val="24"/>
    </w:rPr>
  </w:style>
  <w:style w:type="paragraph" w:customStyle="1" w:styleId="MiniTOCItem">
    <w:name w:val="MiniTOCItem"/>
    <w:basedOn w:val="ListBullet"/>
    <w:rsid w:val="00F959B4"/>
    <w:pPr>
      <w:numPr>
        <w:numId w:val="0"/>
      </w:numPr>
      <w:tabs>
        <w:tab w:val="right" w:leader="dot" w:pos="6521"/>
      </w:tabs>
      <w:spacing w:before="0" w:after="0"/>
    </w:pPr>
  </w:style>
  <w:style w:type="paragraph" w:customStyle="1" w:styleId="TOFTitle">
    <w:name w:val="TOFTitle"/>
    <w:basedOn w:val="TOCTitle"/>
    <w:rsid w:val="00F959B4"/>
  </w:style>
  <w:style w:type="paragraph" w:styleId="TableofFigures">
    <w:name w:val="table of figures"/>
    <w:basedOn w:val="Normal"/>
    <w:next w:val="Normal"/>
    <w:semiHidden/>
    <w:rsid w:val="00F959B4"/>
    <w:pPr>
      <w:tabs>
        <w:tab w:val="right" w:leader="dot" w:pos="9072"/>
      </w:tabs>
      <w:ind w:left="970" w:hanging="403"/>
    </w:pPr>
    <w:rPr>
      <w:rFonts w:ascii="Times New Roman" w:hAnsi="Times New Roman"/>
      <w:b/>
    </w:rPr>
  </w:style>
  <w:style w:type="paragraph" w:styleId="ListNumber">
    <w:name w:val="List Number"/>
    <w:basedOn w:val="List"/>
    <w:rsid w:val="00F959B4"/>
    <w:pPr>
      <w:numPr>
        <w:numId w:val="15"/>
      </w:numPr>
      <w:tabs>
        <w:tab w:val="clear" w:pos="340"/>
      </w:tabs>
    </w:pPr>
  </w:style>
  <w:style w:type="character" w:customStyle="1" w:styleId="WingdingSymbols">
    <w:name w:val="Wingding Symbols"/>
    <w:rsid w:val="00F959B4"/>
    <w:rPr>
      <w:rFonts w:ascii="Wingdings" w:hAnsi="Wingdings"/>
    </w:rPr>
  </w:style>
  <w:style w:type="paragraph" w:customStyle="1" w:styleId="TableHeading">
    <w:name w:val="Table Heading"/>
    <w:basedOn w:val="HeadingBase"/>
    <w:rsid w:val="00F959B4"/>
    <w:pPr>
      <w:keepLines/>
      <w:pBdr>
        <w:bottom w:val="single" w:sz="6" w:space="1" w:color="918585"/>
      </w:pBdr>
      <w:spacing w:before="240"/>
    </w:pPr>
  </w:style>
  <w:style w:type="character" w:customStyle="1" w:styleId="HotSpot">
    <w:name w:val="HotSpot"/>
    <w:rsid w:val="00F959B4"/>
    <w:rPr>
      <w:color w:val="0033CC"/>
      <w:u w:val="none"/>
    </w:rPr>
  </w:style>
  <w:style w:type="paragraph" w:customStyle="1" w:styleId="BodyTextRight">
    <w:name w:val="Body Text Right"/>
    <w:basedOn w:val="BodyText"/>
    <w:rsid w:val="00F959B4"/>
    <w:pPr>
      <w:spacing w:before="0" w:after="0"/>
      <w:jc w:val="right"/>
    </w:pPr>
  </w:style>
  <w:style w:type="paragraph" w:styleId="Index3">
    <w:name w:val="index 3"/>
    <w:basedOn w:val="ListNumber2"/>
    <w:next w:val="Normal"/>
    <w:semiHidden/>
    <w:rsid w:val="00F959B4"/>
    <w:pPr>
      <w:numPr>
        <w:numId w:val="0"/>
      </w:numPr>
      <w:tabs>
        <w:tab w:val="right" w:leader="dot" w:pos="4176"/>
      </w:tabs>
    </w:pPr>
  </w:style>
  <w:style w:type="paragraph" w:styleId="ListNumber2">
    <w:name w:val="List Number 2"/>
    <w:basedOn w:val="List2"/>
    <w:rsid w:val="00F959B4"/>
    <w:pPr>
      <w:numPr>
        <w:numId w:val="10"/>
      </w:numPr>
      <w:tabs>
        <w:tab w:val="clear" w:pos="1060"/>
      </w:tabs>
    </w:pPr>
  </w:style>
  <w:style w:type="paragraph" w:customStyle="1" w:styleId="MarginNote">
    <w:name w:val="Margin Note"/>
    <w:basedOn w:val="BodyText"/>
    <w:rsid w:val="00F95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9B4"/>
    <w:rPr>
      <w:sz w:val="32"/>
    </w:rPr>
  </w:style>
  <w:style w:type="paragraph" w:customStyle="1" w:styleId="HeadingProcedure">
    <w:name w:val="Heading Procedure"/>
    <w:basedOn w:val="HeadingBase"/>
    <w:next w:val="Normal"/>
    <w:rsid w:val="00F959B4"/>
    <w:pPr>
      <w:tabs>
        <w:tab w:val="left" w:pos="0"/>
      </w:tabs>
      <w:spacing w:before="120" w:after="60"/>
    </w:pPr>
    <w:rPr>
      <w:i/>
      <w:color w:val="918585"/>
      <w:sz w:val="22"/>
    </w:rPr>
  </w:style>
  <w:style w:type="paragraph" w:customStyle="1" w:styleId="TableBodyText">
    <w:name w:val="Table Body Text"/>
    <w:basedOn w:val="BodyText"/>
    <w:rsid w:val="00F959B4"/>
    <w:pPr>
      <w:spacing w:before="60" w:after="60"/>
    </w:pPr>
  </w:style>
  <w:style w:type="paragraph" w:styleId="ListContinue">
    <w:name w:val="List Continue"/>
    <w:basedOn w:val="List"/>
    <w:rsid w:val="00F959B4"/>
    <w:pPr>
      <w:ind w:firstLine="0"/>
    </w:pPr>
  </w:style>
  <w:style w:type="paragraph" w:customStyle="1" w:styleId="ListNote">
    <w:name w:val="List Note"/>
    <w:basedOn w:val="List"/>
    <w:rsid w:val="00F959B4"/>
    <w:pPr>
      <w:pBdr>
        <w:top w:val="single" w:sz="6" w:space="2" w:color="918585"/>
        <w:bottom w:val="single" w:sz="6" w:space="2" w:color="918585"/>
      </w:pBdr>
      <w:tabs>
        <w:tab w:val="left" w:pos="1021"/>
      </w:tabs>
      <w:ind w:firstLine="0"/>
    </w:pPr>
  </w:style>
  <w:style w:type="paragraph" w:customStyle="1" w:styleId="Warning">
    <w:name w:val="Warning"/>
    <w:basedOn w:val="BodyText"/>
    <w:rsid w:val="00F959B4"/>
    <w:pPr>
      <w:shd w:val="clear" w:color="auto" w:fill="D9D9D9"/>
      <w:tabs>
        <w:tab w:val="left" w:pos="992"/>
      </w:tabs>
      <w:ind w:left="119" w:right="119"/>
    </w:pPr>
    <w:rPr>
      <w:sz w:val="20"/>
    </w:rPr>
  </w:style>
  <w:style w:type="paragraph" w:customStyle="1" w:styleId="MarginIcons">
    <w:name w:val="Margin Icons"/>
    <w:basedOn w:val="BodyText"/>
    <w:rsid w:val="00F95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9B4"/>
    <w:rPr>
      <w:rFonts w:ascii="Courier New" w:hAnsi="Courier New"/>
    </w:rPr>
  </w:style>
  <w:style w:type="paragraph" w:customStyle="1" w:styleId="NoteBullet">
    <w:name w:val="Note Bullet"/>
    <w:basedOn w:val="Note"/>
    <w:rsid w:val="00F959B4"/>
    <w:pPr>
      <w:tabs>
        <w:tab w:val="clear" w:pos="680"/>
      </w:tabs>
      <w:spacing w:before="60" w:after="60"/>
    </w:pPr>
  </w:style>
  <w:style w:type="paragraph" w:customStyle="1" w:styleId="SubHeading2">
    <w:name w:val="SubHeading2"/>
    <w:basedOn w:val="HeadingBase"/>
    <w:rsid w:val="00F959B4"/>
    <w:pPr>
      <w:spacing w:before="240" w:after="60"/>
    </w:pPr>
    <w:rPr>
      <w:sz w:val="20"/>
    </w:rPr>
  </w:style>
  <w:style w:type="paragraph" w:customStyle="1" w:styleId="SubHeading1">
    <w:name w:val="SubHeading1"/>
    <w:basedOn w:val="HeadingBase"/>
    <w:rsid w:val="00F959B4"/>
    <w:pPr>
      <w:spacing w:before="240" w:after="60"/>
    </w:pPr>
    <w:rPr>
      <w:color w:val="918585"/>
      <w:sz w:val="22"/>
    </w:rPr>
  </w:style>
  <w:style w:type="paragraph" w:customStyle="1" w:styleId="SideHeading">
    <w:name w:val="Side Heading"/>
    <w:basedOn w:val="HeadingBase"/>
    <w:rsid w:val="00F95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9B4"/>
    <w:pPr>
      <w:tabs>
        <w:tab w:val="num" w:pos="360"/>
      </w:tabs>
    </w:pPr>
  </w:style>
  <w:style w:type="paragraph" w:styleId="PlainText">
    <w:name w:val="Plain Text"/>
    <w:basedOn w:val="Normal"/>
    <w:link w:val="PlainTextChar"/>
    <w:rsid w:val="00F959B4"/>
    <w:rPr>
      <w:sz w:val="20"/>
    </w:rPr>
  </w:style>
  <w:style w:type="character" w:customStyle="1" w:styleId="PlainTextChar">
    <w:name w:val="Plain Text Char"/>
    <w:basedOn w:val="DefaultParagraphFont"/>
    <w:link w:val="PlainText"/>
    <w:rsid w:val="00F959B4"/>
    <w:rPr>
      <w:rFonts w:ascii="Courier New" w:eastAsia="Times New Roman" w:hAnsi="Courier New" w:cs="Times New Roman"/>
      <w:sz w:val="20"/>
      <w:szCs w:val="20"/>
      <w:lang w:eastAsia="en-US"/>
    </w:rPr>
  </w:style>
  <w:style w:type="character" w:customStyle="1" w:styleId="MenuOption">
    <w:name w:val="Menu Option"/>
    <w:basedOn w:val="DefaultParagraphFont"/>
    <w:rsid w:val="00F959B4"/>
    <w:rPr>
      <w:b/>
      <w:smallCaps/>
    </w:rPr>
  </w:style>
  <w:style w:type="paragraph" w:customStyle="1" w:styleId="TableListNumber">
    <w:name w:val="Table List Number"/>
    <w:basedOn w:val="ListNumber"/>
    <w:rsid w:val="00F959B4"/>
    <w:pPr>
      <w:numPr>
        <w:numId w:val="0"/>
      </w:numPr>
    </w:pPr>
  </w:style>
  <w:style w:type="paragraph" w:styleId="TOC4">
    <w:name w:val="toc 4"/>
    <w:basedOn w:val="TOCBase"/>
    <w:next w:val="Normal"/>
    <w:semiHidden/>
    <w:rsid w:val="00F959B4"/>
    <w:pPr>
      <w:tabs>
        <w:tab w:val="right" w:leader="dot" w:pos="9071"/>
      </w:tabs>
      <w:ind w:left="1701"/>
    </w:pPr>
  </w:style>
  <w:style w:type="paragraph" w:customStyle="1" w:styleId="ListAlpha">
    <w:name w:val="List Alpha"/>
    <w:basedOn w:val="List"/>
    <w:rsid w:val="00F959B4"/>
    <w:pPr>
      <w:numPr>
        <w:numId w:val="9"/>
      </w:numPr>
    </w:pPr>
  </w:style>
  <w:style w:type="paragraph" w:customStyle="1" w:styleId="ListAlpha2">
    <w:name w:val="List Alpha 2"/>
    <w:basedOn w:val="List2"/>
    <w:rsid w:val="00F959B4"/>
    <w:pPr>
      <w:numPr>
        <w:numId w:val="8"/>
      </w:numPr>
    </w:pPr>
  </w:style>
  <w:style w:type="paragraph" w:styleId="List2">
    <w:name w:val="List 2"/>
    <w:basedOn w:val="BodyText"/>
    <w:rsid w:val="00F959B4"/>
    <w:pPr>
      <w:tabs>
        <w:tab w:val="left" w:pos="680"/>
      </w:tabs>
      <w:spacing w:before="60" w:after="60"/>
      <w:ind w:left="680" w:hanging="340"/>
    </w:pPr>
  </w:style>
  <w:style w:type="paragraph" w:styleId="List3">
    <w:name w:val="List 3"/>
    <w:basedOn w:val="BodyText"/>
    <w:rsid w:val="00F959B4"/>
    <w:pPr>
      <w:tabs>
        <w:tab w:val="left" w:pos="1021"/>
      </w:tabs>
      <w:spacing w:before="60" w:after="60"/>
      <w:ind w:left="1020" w:hanging="340"/>
    </w:pPr>
  </w:style>
  <w:style w:type="paragraph" w:styleId="List4">
    <w:name w:val="List 4"/>
    <w:basedOn w:val="BodyText"/>
    <w:rsid w:val="00F959B4"/>
    <w:pPr>
      <w:tabs>
        <w:tab w:val="left" w:pos="1361"/>
      </w:tabs>
      <w:spacing w:before="60" w:after="60"/>
      <w:ind w:left="1361" w:hanging="340"/>
    </w:pPr>
  </w:style>
  <w:style w:type="paragraph" w:styleId="List5">
    <w:name w:val="List 5"/>
    <w:basedOn w:val="BodyText"/>
    <w:rsid w:val="00F959B4"/>
    <w:pPr>
      <w:tabs>
        <w:tab w:val="left" w:pos="1701"/>
      </w:tabs>
      <w:spacing w:before="60" w:after="60"/>
      <w:ind w:left="1701" w:hanging="340"/>
    </w:pPr>
  </w:style>
  <w:style w:type="paragraph" w:styleId="ListBullet3">
    <w:name w:val="List Bullet 3"/>
    <w:basedOn w:val="List3"/>
    <w:rsid w:val="00F959B4"/>
    <w:pPr>
      <w:numPr>
        <w:numId w:val="14"/>
      </w:numPr>
      <w:tabs>
        <w:tab w:val="clear" w:pos="1021"/>
      </w:tabs>
      <w:ind w:left="1037" w:hanging="357"/>
    </w:pPr>
  </w:style>
  <w:style w:type="paragraph" w:styleId="ListBullet4">
    <w:name w:val="List Bullet 4"/>
    <w:basedOn w:val="List4"/>
    <w:rsid w:val="00F959B4"/>
    <w:pPr>
      <w:numPr>
        <w:numId w:val="3"/>
      </w:numPr>
      <w:tabs>
        <w:tab w:val="clear" w:pos="1361"/>
      </w:tabs>
    </w:pPr>
  </w:style>
  <w:style w:type="paragraph" w:styleId="ListBullet5">
    <w:name w:val="List Bullet 5"/>
    <w:basedOn w:val="List5"/>
    <w:rsid w:val="00F959B4"/>
    <w:pPr>
      <w:numPr>
        <w:numId w:val="4"/>
      </w:numPr>
    </w:pPr>
  </w:style>
  <w:style w:type="paragraph" w:styleId="ListContinue2">
    <w:name w:val="List Continue 2"/>
    <w:basedOn w:val="List2"/>
    <w:rsid w:val="00F959B4"/>
    <w:pPr>
      <w:ind w:firstLine="0"/>
    </w:pPr>
  </w:style>
  <w:style w:type="paragraph" w:styleId="ListContinue3">
    <w:name w:val="List Continue 3"/>
    <w:basedOn w:val="List3"/>
    <w:rsid w:val="00F959B4"/>
    <w:pPr>
      <w:ind w:left="1021" w:firstLine="0"/>
    </w:pPr>
  </w:style>
  <w:style w:type="paragraph" w:styleId="ListContinue4">
    <w:name w:val="List Continue 4"/>
    <w:basedOn w:val="List4"/>
    <w:rsid w:val="00F959B4"/>
    <w:pPr>
      <w:ind w:firstLine="0"/>
    </w:pPr>
  </w:style>
  <w:style w:type="paragraph" w:styleId="ListContinue5">
    <w:name w:val="List Continue 5"/>
    <w:basedOn w:val="List5"/>
    <w:rsid w:val="00F959B4"/>
    <w:pPr>
      <w:ind w:firstLine="0"/>
    </w:pPr>
  </w:style>
  <w:style w:type="paragraph" w:styleId="ListNumber3">
    <w:name w:val="List Number 3"/>
    <w:basedOn w:val="List3"/>
    <w:rsid w:val="00F959B4"/>
    <w:pPr>
      <w:numPr>
        <w:numId w:val="5"/>
      </w:numPr>
    </w:pPr>
  </w:style>
  <w:style w:type="paragraph" w:styleId="ListNumber4">
    <w:name w:val="List Number 4"/>
    <w:basedOn w:val="List4"/>
    <w:rsid w:val="00F959B4"/>
    <w:pPr>
      <w:numPr>
        <w:numId w:val="6"/>
      </w:numPr>
    </w:pPr>
  </w:style>
  <w:style w:type="paragraph" w:styleId="ListNumber5">
    <w:name w:val="List Number 5"/>
    <w:basedOn w:val="List5"/>
    <w:rsid w:val="00F959B4"/>
    <w:pPr>
      <w:numPr>
        <w:numId w:val="7"/>
      </w:numPr>
    </w:pPr>
  </w:style>
  <w:style w:type="paragraph" w:styleId="BlockText">
    <w:name w:val="Block Text"/>
    <w:basedOn w:val="Normal"/>
    <w:rsid w:val="00F959B4"/>
    <w:pPr>
      <w:spacing w:after="120"/>
      <w:ind w:left="1440" w:right="1440"/>
    </w:pPr>
  </w:style>
  <w:style w:type="character" w:customStyle="1" w:styleId="Subscript">
    <w:name w:val="Subscript"/>
    <w:basedOn w:val="DefaultParagraphFont"/>
    <w:rsid w:val="00F959B4"/>
    <w:rPr>
      <w:sz w:val="16"/>
      <w:vertAlign w:val="subscript"/>
    </w:rPr>
  </w:style>
  <w:style w:type="character" w:customStyle="1" w:styleId="Superscript">
    <w:name w:val="Superscript"/>
    <w:basedOn w:val="DefaultParagraphFont"/>
    <w:rsid w:val="00F959B4"/>
    <w:rPr>
      <w:sz w:val="16"/>
      <w:vertAlign w:val="superscript"/>
    </w:rPr>
  </w:style>
  <w:style w:type="character" w:customStyle="1" w:styleId="Symbols">
    <w:name w:val="Symbols"/>
    <w:basedOn w:val="DefaultParagraphFont"/>
    <w:rsid w:val="00F959B4"/>
    <w:rPr>
      <w:rFonts w:ascii="Symbol" w:hAnsi="Symbol"/>
    </w:rPr>
  </w:style>
  <w:style w:type="character" w:customStyle="1" w:styleId="MenuOptions">
    <w:name w:val="Menu Options"/>
    <w:basedOn w:val="DefaultParagraphFont"/>
    <w:rsid w:val="00F959B4"/>
    <w:rPr>
      <w:rFonts w:ascii="Arial Narrow" w:hAnsi="Arial Narrow"/>
      <w:smallCaps/>
    </w:rPr>
  </w:style>
  <w:style w:type="character" w:customStyle="1" w:styleId="Buttons">
    <w:name w:val="Buttons"/>
    <w:basedOn w:val="DefaultParagraphFont"/>
    <w:rsid w:val="00F959B4"/>
    <w:rPr>
      <w:b/>
    </w:rPr>
  </w:style>
  <w:style w:type="character" w:customStyle="1" w:styleId="Underlined">
    <w:name w:val="Underlined"/>
    <w:basedOn w:val="DefaultParagraphFont"/>
    <w:rsid w:val="00F959B4"/>
    <w:rPr>
      <w:u w:val="single"/>
    </w:rPr>
  </w:style>
  <w:style w:type="paragraph" w:customStyle="1" w:styleId="TableBodyTextRight">
    <w:name w:val="Table Body Text Right"/>
    <w:basedOn w:val="TableBodyText"/>
    <w:rsid w:val="00F959B4"/>
    <w:pPr>
      <w:widowControl w:val="0"/>
      <w:autoSpaceDE w:val="0"/>
      <w:autoSpaceDN w:val="0"/>
      <w:adjustRightInd w:val="0"/>
      <w:jc w:val="right"/>
    </w:pPr>
    <w:rPr>
      <w:rFonts w:cs="Arial"/>
      <w:szCs w:val="18"/>
    </w:rPr>
  </w:style>
  <w:style w:type="paragraph" w:customStyle="1" w:styleId="CopyrightText">
    <w:name w:val="Copyright Text"/>
    <w:basedOn w:val="BodyText"/>
    <w:rsid w:val="00F959B4"/>
    <w:rPr>
      <w:sz w:val="18"/>
    </w:rPr>
  </w:style>
  <w:style w:type="paragraph" w:customStyle="1" w:styleId="BodySmallRight">
    <w:name w:val="Body Small Right"/>
    <w:basedOn w:val="BodyTextRight"/>
    <w:rsid w:val="00F959B4"/>
    <w:rPr>
      <w:sz w:val="18"/>
      <w:szCs w:val="18"/>
    </w:rPr>
  </w:style>
  <w:style w:type="paragraph" w:customStyle="1" w:styleId="MarginEdition">
    <w:name w:val="Margin Edition"/>
    <w:basedOn w:val="MarginNote"/>
    <w:rsid w:val="00F959B4"/>
    <w:pPr>
      <w:spacing w:before="0" w:after="0"/>
    </w:pPr>
    <w:rPr>
      <w:rFonts w:ascii="Times New Roman" w:hAnsi="Times New Roman"/>
      <w:color w:val="999999"/>
    </w:rPr>
  </w:style>
  <w:style w:type="paragraph" w:customStyle="1" w:styleId="Spacer">
    <w:name w:val="Spacer"/>
    <w:basedOn w:val="Normal"/>
    <w:rsid w:val="00F959B4"/>
    <w:rPr>
      <w:sz w:val="2"/>
      <w:szCs w:val="2"/>
    </w:rPr>
  </w:style>
  <w:style w:type="character" w:customStyle="1" w:styleId="Small">
    <w:name w:val="Small"/>
    <w:basedOn w:val="DefaultParagraphFont"/>
    <w:rsid w:val="00F959B4"/>
    <w:rPr>
      <w:sz w:val="16"/>
    </w:rPr>
  </w:style>
  <w:style w:type="paragraph" w:customStyle="1" w:styleId="WideTable">
    <w:name w:val="Wide Table"/>
    <w:basedOn w:val="Normal"/>
    <w:rsid w:val="00F959B4"/>
    <w:pPr>
      <w:ind w:left="-1418"/>
    </w:pPr>
    <w:rPr>
      <w:sz w:val="2"/>
      <w:szCs w:val="2"/>
    </w:rPr>
  </w:style>
  <w:style w:type="character" w:styleId="PageNumber">
    <w:name w:val="page number"/>
    <w:basedOn w:val="DefaultParagraphFont"/>
    <w:rsid w:val="00F959B4"/>
  </w:style>
  <w:style w:type="paragraph" w:styleId="Quote">
    <w:name w:val="Quote"/>
    <w:basedOn w:val="Heading1"/>
    <w:link w:val="QuoteChar"/>
    <w:qFormat/>
    <w:rsid w:val="00F959B4"/>
    <w:rPr>
      <w:b w:val="0"/>
      <w:sz w:val="72"/>
      <w:szCs w:val="72"/>
      <w:lang w:val="en-NZ"/>
    </w:rPr>
  </w:style>
  <w:style w:type="character" w:customStyle="1" w:styleId="QuoteChar">
    <w:name w:val="Quote Char"/>
    <w:basedOn w:val="DefaultParagraphFont"/>
    <w:link w:val="Quote"/>
    <w:rsid w:val="00F95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9B4"/>
    <w:pPr>
      <w:pageBreakBefore/>
    </w:pPr>
  </w:style>
  <w:style w:type="paragraph" w:customStyle="1" w:styleId="Border">
    <w:name w:val="Border"/>
    <w:basedOn w:val="Normal"/>
    <w:qFormat/>
    <w:rsid w:val="00F95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9B4"/>
    <w:rPr>
      <w:b/>
      <w:bCs/>
      <w:i/>
      <w:iCs/>
      <w:color w:val="auto"/>
    </w:rPr>
  </w:style>
  <w:style w:type="paragraph" w:styleId="IntenseQuote">
    <w:name w:val="Intense Quote"/>
    <w:basedOn w:val="Normal"/>
    <w:next w:val="Normal"/>
    <w:link w:val="IntenseQuoteChar"/>
    <w:uiPriority w:val="30"/>
    <w:qFormat/>
    <w:rsid w:val="00F95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9B4"/>
    <w:rPr>
      <w:smallCaps/>
      <w:color w:val="auto"/>
      <w:u w:val="single"/>
    </w:rPr>
  </w:style>
  <w:style w:type="character" w:styleId="IntenseReference">
    <w:name w:val="Intense Reference"/>
    <w:basedOn w:val="DefaultParagraphFont"/>
    <w:uiPriority w:val="32"/>
    <w:qFormat/>
    <w:rsid w:val="00F959B4"/>
    <w:rPr>
      <w:b/>
      <w:bCs/>
      <w:smallCaps/>
      <w:color w:val="auto"/>
      <w:spacing w:val="5"/>
      <w:u w:val="single"/>
    </w:rPr>
  </w:style>
  <w:style w:type="paragraph" w:customStyle="1" w:styleId="2ColumnHeading">
    <w:name w:val="2Column Heading"/>
    <w:basedOn w:val="BodyText"/>
    <w:qFormat/>
    <w:rsid w:val="00F959B4"/>
    <w:pPr>
      <w:spacing w:after="60"/>
      <w:ind w:left="-2268"/>
    </w:pPr>
    <w:rPr>
      <w:b/>
    </w:rPr>
  </w:style>
  <w:style w:type="paragraph" w:customStyle="1" w:styleId="Heading1TOC">
    <w:name w:val="Heading1 TOC"/>
    <w:basedOn w:val="Normal"/>
    <w:qFormat/>
    <w:rsid w:val="00F959B4"/>
    <w:pPr>
      <w:spacing w:before="240" w:after="120"/>
    </w:pPr>
    <w:rPr>
      <w:rFonts w:ascii="Times New Roman" w:hAnsi="Times New Roman"/>
      <w:b/>
      <w:sz w:val="32"/>
    </w:rPr>
  </w:style>
  <w:style w:type="paragraph" w:customStyle="1" w:styleId="Heading2TOC">
    <w:name w:val="Heading2 TOC"/>
    <w:basedOn w:val="Normal"/>
    <w:qFormat/>
    <w:rsid w:val="00F959B4"/>
    <w:pPr>
      <w:spacing w:before="240" w:after="60"/>
    </w:pPr>
    <w:rPr>
      <w:rFonts w:ascii="Times New Roman" w:hAnsi="Times New Roman"/>
      <w:b/>
      <w:sz w:val="28"/>
    </w:rPr>
  </w:style>
  <w:style w:type="character" w:customStyle="1" w:styleId="Underline">
    <w:name w:val="Underline"/>
    <w:basedOn w:val="DefaultParagraphFont"/>
    <w:qFormat/>
    <w:rsid w:val="00F959B4"/>
    <w:rPr>
      <w:u w:val="single"/>
    </w:rPr>
  </w:style>
  <w:style w:type="character" w:customStyle="1" w:styleId="BoldandItalics">
    <w:name w:val="Bold and Italics"/>
    <w:qFormat/>
    <w:rsid w:val="00F959B4"/>
    <w:rPr>
      <w:b/>
      <w:i/>
      <w:u w:val="none"/>
    </w:rPr>
  </w:style>
  <w:style w:type="paragraph" w:styleId="BalloonText">
    <w:name w:val="Balloon Text"/>
    <w:basedOn w:val="Normal"/>
    <w:link w:val="BalloonTextChar"/>
    <w:rsid w:val="00F959B4"/>
    <w:rPr>
      <w:rFonts w:ascii="Tahoma" w:hAnsi="Tahoma" w:cs="Tahoma"/>
      <w:sz w:val="16"/>
      <w:szCs w:val="16"/>
    </w:rPr>
  </w:style>
  <w:style w:type="character" w:customStyle="1" w:styleId="BalloonTextChar">
    <w:name w:val="Balloon Text Char"/>
    <w:basedOn w:val="DefaultParagraphFont"/>
    <w:link w:val="BalloonText"/>
    <w:rsid w:val="00F95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9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9B4"/>
    <w:rPr>
      <w:b/>
      <w:color w:val="660033"/>
      <w:spacing w:val="0"/>
    </w:rPr>
  </w:style>
  <w:style w:type="paragraph" w:customStyle="1" w:styleId="Nameditemlist">
    <w:name w:val="Named item list"/>
    <w:basedOn w:val="BodyText"/>
    <w:qFormat/>
    <w:rsid w:val="00F959B4"/>
    <w:pPr>
      <w:tabs>
        <w:tab w:val="left" w:pos="2835"/>
      </w:tabs>
      <w:ind w:left="2835" w:hanging="2835"/>
    </w:pPr>
  </w:style>
  <w:style w:type="paragraph" w:customStyle="1" w:styleId="BodyTextnopadding">
    <w:name w:val="Body Text no padding"/>
    <w:basedOn w:val="BodyText"/>
    <w:qFormat/>
    <w:rsid w:val="00F959B4"/>
    <w:pPr>
      <w:spacing w:before="0" w:after="0"/>
    </w:pPr>
  </w:style>
  <w:style w:type="paragraph" w:customStyle="1" w:styleId="BodyTextBold">
    <w:name w:val="Body Text Bold"/>
    <w:basedOn w:val="BodyText"/>
    <w:qFormat/>
    <w:rsid w:val="00F959B4"/>
    <w:rPr>
      <w:b/>
    </w:rPr>
  </w:style>
  <w:style w:type="character" w:styleId="Hyperlink">
    <w:name w:val="Hyperlink"/>
    <w:basedOn w:val="DefaultParagraphFont"/>
    <w:uiPriority w:val="99"/>
    <w:unhideWhenUsed/>
    <w:rsid w:val="00FE2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2864</Characters>
  <Application>Microsoft Office Word</Application>
  <DocSecurity>0</DocSecurity>
  <Lines>81</Lines>
  <Paragraphs>54</Paragraphs>
  <ScaleCrop>false</ScaleCrop>
  <Company>Author-it Software Corporation Ltd.</Company>
  <LinksUpToDate>false</LinksUpToDate>
  <CharactersWithSpaces>3268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HLTAHA019 Assist with the monitoring and modification of meals and menus according to individualised plans</dc:title>
  <dc:subject>Approved</dc:subject>
  <dc:creator>SkillsIQ</dc:creator>
  <cp:keywords>Release: 1</cp:keywords>
  <dc:description>Review Date: 12 April 2008</dc:description>
  <cp:lastModifiedBy>HSD_TPCMSd.prod</cp:lastModifiedBy>
  <cp:revision>3</cp:revision>
  <dcterms:created xsi:type="dcterms:W3CDTF">2023-07-02T02:20:00Z</dcterms:created>
  <dcterms:modified xsi:type="dcterms:W3CDTF">2023-07-02T02:20:00Z</dcterms:modified>
</cp:coreProperties>
</file>