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1A0" w:rsidP="002011A0">
      <w:pPr>
        <w:pStyle w:val="Title"/>
      </w:pPr>
      <w:r>
        <w:fldChar w:fldCharType="begin"/>
      </w:r>
      <w:r>
        <w:instrText xml:space="preserve"> TITLE   \* MERGEFORMAT </w:instrText>
      </w:r>
      <w:r>
        <w:fldChar w:fldCharType="separate"/>
      </w:r>
      <w:r>
        <w:t>Assessment Requirements for HLTAHA018 Assist with planning and evaluating meals and menus to meet recommended dietary guidelines</w:t>
      </w:r>
      <w:r>
        <w:fldChar w:fldCharType="end"/>
      </w:r>
    </w:p>
    <w:p w:rsidR="002011A0" w:rsidP="002011A0">
      <w:pPr>
        <w:pStyle w:val="Version"/>
        <w:sectPr w:rsidSect="00627C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C80" w:rsidP="00627C80">
      <w:pPr>
        <w:pStyle w:val="SuperHeading"/>
      </w:pPr>
      <w:r w:rsidRPr="00627C80">
        <w:t>Assessment Requirements for HLTAHA018 Assist with planning and evaluating meals and menus to meet recommended dietary guidelines</w:t>
      </w:r>
    </w:p>
    <w:p w:rsidR="00000000" w:rsidRPr="00627C80" w:rsidP="00627C80">
      <w:pPr>
        <w:pStyle w:val="Heading1"/>
      </w:pPr>
      <w:bookmarkStart w:id="1" w:name="O_655675"/>
      <w:bookmarkEnd w:id="1"/>
      <w:r w:rsidRPr="00627C80">
        <w:t>Modification History</w:t>
      </w:r>
    </w:p>
    <w:tbl>
      <w:tblPr>
        <w:tblW w:w="0" w:type="auto"/>
        <w:tblLayout w:type="fixed"/>
        <w:tblCellMar>
          <w:left w:w="62" w:type="dxa"/>
          <w:right w:w="62" w:type="dxa"/>
        </w:tblCellMar>
        <w:tblLook w:val="0000"/>
      </w:tblPr>
      <w:tblGrid>
        <w:gridCol w:w="2790"/>
        <w:gridCol w:w="6344"/>
      </w:tblGrid>
      <w:tr w:rsidTr="00627C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80" w:rsidP="00627C80">
            <w:pPr>
              <w:pStyle w:val="BodyText"/>
            </w:pPr>
            <w:r w:rsidRPr="00627C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80">
            <w:pPr>
              <w:pStyle w:val="BodyText"/>
              <w:rPr>
                <w:lang w:val="en-NZ"/>
              </w:rPr>
            </w:pPr>
            <w:r w:rsidRPr="00627C80">
              <w:rPr>
                <w:rStyle w:val="SpecialBold"/>
              </w:rPr>
              <w:t>Comments</w:t>
            </w:r>
          </w:p>
        </w:tc>
      </w:tr>
      <w:tr w:rsidTr="00627C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80">
            <w:pPr>
              <w:pStyle w:val="BodyText"/>
              <w:rPr>
                <w:lang w:val="en-NZ"/>
              </w:rPr>
            </w:pPr>
            <w:r w:rsidRPr="00627C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80" w:rsidP="00627C80">
            <w:pPr>
              <w:pStyle w:val="BodyText"/>
            </w:pPr>
            <w:r w:rsidRPr="00627C80">
              <w:t xml:space="preserve">This version was released in </w:t>
            </w:r>
            <w:r w:rsidRPr="00627C80">
              <w:rPr>
                <w:rStyle w:val="Emphasis"/>
              </w:rPr>
              <w:t>HLT Health Training Package release 2.0</w:t>
            </w:r>
            <w:r w:rsidRPr="00627C80">
              <w:t xml:space="preserve"> and meets the requirements of the 2012 Standards for Training Packages.</w:t>
            </w:r>
          </w:p>
          <w:p w:rsidR="00000000" w:rsidRPr="00627C80" w:rsidP="00627C80">
            <w:pPr>
              <w:pStyle w:val="BodyText"/>
            </w:pPr>
            <w:r w:rsidRPr="00627C80">
              <w:t xml:space="preserve">Merged HLTNA302D/HLTNA304D. Significant changes to elements and performance criteria. New evidence requirements for assessment including volume </w:t>
            </w:r>
            <w:r w:rsidRPr="00627C80">
              <w:t>and frequency requirements. Minimum work hours added. Significant change to knowledge evidence.</w:t>
            </w:r>
          </w:p>
        </w:tc>
      </w:tr>
    </w:tbl>
    <w:p w:rsidR="00000000" w:rsidRPr="00627C80" w:rsidP="00627C80">
      <w:pPr>
        <w:pStyle w:val="BodyText"/>
      </w:pPr>
    </w:p>
    <w:p w:rsidR="00000000" w:rsidRPr="00627C80" w:rsidP="00627C80">
      <w:pPr>
        <w:pStyle w:val="AllowPageBreak"/>
      </w:pPr>
    </w:p>
    <w:p w:rsidR="00000000" w:rsidRPr="00627C80" w:rsidP="00627C80">
      <w:pPr>
        <w:pStyle w:val="Heading1"/>
      </w:pPr>
      <w:bookmarkStart w:id="2" w:name="O_655676"/>
      <w:bookmarkEnd w:id="2"/>
      <w:r w:rsidRPr="00627C80">
        <w:t>Performance Evidence</w:t>
      </w:r>
    </w:p>
    <w:p w:rsidR="00000000" w:rsidRPr="00627C80" w:rsidP="002011A0">
      <w:pPr>
        <w:pStyle w:val="BodyText"/>
      </w:pPr>
      <w:r w:rsidRPr="00627C80">
        <w:t xml:space="preserve">The candidate must show evidence of the ability to complete tasks outlined in elements and performance criteria of this </w:t>
      </w:r>
      <w:r w:rsidRPr="00627C80">
        <w:t>unit, manage tasks and manage contingencies in the context of the job role. There must be evidence that the candidate has (under the direction of a dietitian):</w:t>
      </w:r>
    </w:p>
    <w:p w:rsidR="00000000" w:rsidRPr="00627C80" w:rsidP="00627C80">
      <w:pPr>
        <w:pStyle w:val="ListBullet"/>
      </w:pPr>
      <w:r w:rsidRPr="00627C80">
        <w:t xml:space="preserve">planned, developed and evaluated menus for 3 client groups, 1 in a simulated environment and 2 </w:t>
      </w:r>
      <w:r w:rsidRPr="00627C80">
        <w:t xml:space="preserve">in the workplace, based on organisational food, nutrition and special diet guidelines or the </w:t>
      </w:r>
      <w:r w:rsidRPr="00627C80">
        <w:rPr>
          <w:rStyle w:val="Emphasis"/>
        </w:rPr>
        <w:t>Australian dietary guidelines</w:t>
      </w:r>
      <w:r w:rsidRPr="00627C80">
        <w:t xml:space="preserve"> for provision of appropriate food for client groups(s)</w:t>
      </w:r>
    </w:p>
    <w:p w:rsidR="00000000" w:rsidRPr="00627C80" w:rsidP="00627C80">
      <w:pPr>
        <w:pStyle w:val="ListBullet"/>
      </w:pPr>
      <w:r w:rsidRPr="00627C80">
        <w:t>planned and modified meals and menus for at least 2 clients with specific cult</w:t>
      </w:r>
      <w:r w:rsidRPr="00627C80">
        <w:t>ural and/or religious food-related requirements in a simulated environment</w:t>
      </w:r>
    </w:p>
    <w:p w:rsidR="00000000" w:rsidRPr="00627C80" w:rsidP="00627C80">
      <w:pPr>
        <w:pStyle w:val="ListBullet"/>
      </w:pPr>
      <w:r w:rsidRPr="00627C80">
        <w:t>performed the activities outlined in the performance criteria of this unit during a period of at least 120 hours of work</w:t>
      </w:r>
    </w:p>
    <w:p w:rsidR="00000000" w:rsidRPr="00627C80" w:rsidP="00627C80">
      <w:pPr>
        <w:pStyle w:val="AllowPageBreak"/>
      </w:pPr>
    </w:p>
    <w:p w:rsidR="00000000" w:rsidRPr="00627C80" w:rsidP="00627C80">
      <w:pPr>
        <w:pStyle w:val="Heading1"/>
      </w:pPr>
      <w:bookmarkStart w:id="3" w:name="O_655677"/>
      <w:bookmarkEnd w:id="3"/>
      <w:r w:rsidRPr="00627C80">
        <w:t>Knowledge Evidence</w:t>
      </w:r>
    </w:p>
    <w:p w:rsidR="00000000" w:rsidRPr="00627C80" w:rsidP="002011A0">
      <w:pPr>
        <w:pStyle w:val="BodyText"/>
      </w:pPr>
      <w:r w:rsidRPr="00627C80">
        <w:t>The candidate must be able to demonstrate essential knowledge required to effectively complete tasks outlined in elements and performance criteria of this unit, manage tasks and manage contingencies in the context of the work role. this include knowledge o</w:t>
      </w:r>
      <w:r w:rsidRPr="00627C80">
        <w:t>f:</w:t>
      </w:r>
    </w:p>
    <w:p w:rsidR="00000000" w:rsidRPr="00627C80" w:rsidP="00627C80">
      <w:pPr>
        <w:pStyle w:val="ListBullet"/>
      </w:pPr>
      <w:r w:rsidRPr="00627C80">
        <w:t>relevant organisational food, nutrition and special diet guidelines</w:t>
      </w:r>
    </w:p>
    <w:p w:rsidR="00000000" w:rsidRPr="00627C80" w:rsidP="00627C80">
      <w:pPr>
        <w:pStyle w:val="ListBullet"/>
      </w:pPr>
      <w:r w:rsidRPr="00627C80">
        <w:rPr>
          <w:rStyle w:val="Emphasis"/>
        </w:rPr>
        <w:t>Australian dietary guidelines</w:t>
      </w:r>
    </w:p>
    <w:p w:rsidR="00000000" w:rsidRPr="00627C80" w:rsidP="00627C80">
      <w:pPr>
        <w:pStyle w:val="ListBullet"/>
      </w:pPr>
      <w:r w:rsidRPr="00627C80">
        <w:t>cooking methods and equipment</w:t>
      </w:r>
    </w:p>
    <w:p w:rsidR="00000000" w:rsidRPr="00627C80" w:rsidP="00627C80">
      <w:pPr>
        <w:pStyle w:val="ListBullet"/>
      </w:pPr>
      <w:r w:rsidRPr="00627C80">
        <w:t>food preparation and food service systems</w:t>
      </w:r>
    </w:p>
    <w:p w:rsidR="00000000" w:rsidRPr="00627C80" w:rsidP="00627C80">
      <w:pPr>
        <w:pStyle w:val="ListBullet"/>
      </w:pPr>
      <w:r w:rsidRPr="00627C80">
        <w:t>principles of nutrition, diet therapy, nutrition supplements and factors that plac</w:t>
      </w:r>
      <w:r w:rsidRPr="00627C80">
        <w:t>e clients at risk of malnutrition and inadequate hydration</w:t>
      </w:r>
    </w:p>
    <w:p w:rsidR="00000000" w:rsidRPr="00627C80" w:rsidP="00627C80">
      <w:pPr>
        <w:pStyle w:val="ListBullet"/>
      </w:pPr>
      <w:r w:rsidRPr="00627C80">
        <w:t>common fluid and food restrictions</w:t>
      </w:r>
    </w:p>
    <w:p w:rsidR="00000000" w:rsidRPr="00627C80" w:rsidP="00627C80">
      <w:pPr>
        <w:pStyle w:val="ListBullet"/>
      </w:pPr>
      <w:r w:rsidRPr="00627C80">
        <w:t>costing procedures</w:t>
      </w:r>
    </w:p>
    <w:p w:rsidR="00000000" w:rsidRPr="00627C80" w:rsidP="00627C80">
      <w:pPr>
        <w:pStyle w:val="ListBullet"/>
      </w:pPr>
      <w:r w:rsidRPr="00627C80">
        <w:t>how to recognise malnutrition</w:t>
      </w:r>
    </w:p>
    <w:p w:rsidR="00000000" w:rsidRPr="00627C80" w:rsidP="00627C80">
      <w:pPr>
        <w:pStyle w:val="ListBullet"/>
      </w:pPr>
      <w:r w:rsidRPr="00627C80">
        <w:t>policy and procedures in relation to:</w:t>
      </w:r>
    </w:p>
    <w:p w:rsidR="00000000" w:rsidRPr="00627C80" w:rsidP="00627C80">
      <w:pPr>
        <w:pStyle w:val="ListBullet2"/>
      </w:pPr>
      <w:r w:rsidRPr="00627C80">
        <w:t>infection control and food safety program as they relate to assisting with</w:t>
      </w:r>
      <w:r w:rsidRPr="00627C80">
        <w:t xml:space="preserve"> meals, menus and dietary guidelines</w:t>
      </w:r>
    </w:p>
    <w:p w:rsidR="00000000" w:rsidRPr="00627C80" w:rsidP="00627C80">
      <w:pPr>
        <w:pStyle w:val="ListBullet2"/>
      </w:pPr>
      <w:r w:rsidRPr="00627C80">
        <w:t xml:space="preserve">other specific organisation policies or procedures, including supervisory and reporting protocols </w:t>
      </w:r>
    </w:p>
    <w:p w:rsidR="00000000" w:rsidRPr="00627C80" w:rsidP="00627C80">
      <w:pPr>
        <w:pStyle w:val="ListBullet"/>
      </w:pPr>
      <w:r w:rsidRPr="00627C80">
        <w:t>range of menus and menu items</w:t>
      </w:r>
    </w:p>
    <w:p w:rsidR="00000000" w:rsidRPr="00627C80" w:rsidP="00627C80">
      <w:pPr>
        <w:pStyle w:val="ListBullet"/>
      </w:pPr>
      <w:r w:rsidRPr="00627C80">
        <w:t>standardised recipes</w:t>
      </w:r>
    </w:p>
    <w:p w:rsidR="00000000" w:rsidRPr="00627C80" w:rsidP="00627C80">
      <w:pPr>
        <w:pStyle w:val="ListBullet"/>
      </w:pPr>
      <w:r w:rsidRPr="00627C80">
        <w:t>various cultural and religious requirements in relation to food, relevant to the profile of the community served by the organisation including:</w:t>
      </w:r>
    </w:p>
    <w:p w:rsidR="00000000" w:rsidRPr="00627C80" w:rsidP="00627C80">
      <w:pPr>
        <w:pStyle w:val="ListBullet2"/>
      </w:pPr>
      <w:r w:rsidRPr="00627C80">
        <w:t>halal</w:t>
      </w:r>
    </w:p>
    <w:p w:rsidR="00000000" w:rsidRPr="00627C80" w:rsidP="00627C80">
      <w:pPr>
        <w:pStyle w:val="ListBullet2"/>
      </w:pPr>
      <w:r w:rsidRPr="00627C80">
        <w:t>types of vegetarianism (ovo-lacto, lacto or vegan)</w:t>
      </w:r>
    </w:p>
    <w:p w:rsidR="00000000" w:rsidRPr="00627C80" w:rsidP="00627C80">
      <w:pPr>
        <w:pStyle w:val="ListBullet2"/>
      </w:pPr>
      <w:r w:rsidRPr="00627C80">
        <w:t>kosher</w:t>
      </w:r>
    </w:p>
    <w:p w:rsidR="00000000" w:rsidRPr="00627C80" w:rsidP="00627C80">
      <w:pPr>
        <w:pStyle w:val="ListBullet"/>
      </w:pPr>
      <w:r w:rsidRPr="00627C80">
        <w:t>legal and ethical considerations relevant to a</w:t>
      </w:r>
      <w:r w:rsidRPr="00627C80">
        <w:t>llied health:</w:t>
      </w:r>
    </w:p>
    <w:p w:rsidR="00000000" w:rsidRPr="00627C80" w:rsidP="00627C80">
      <w:pPr>
        <w:pStyle w:val="ListBullet2"/>
      </w:pPr>
      <w:r w:rsidRPr="00627C80">
        <w:t>privacy, confidentiality and disclosure</w:t>
      </w:r>
    </w:p>
    <w:p w:rsidR="00000000" w:rsidRPr="00627C80" w:rsidP="00627C80">
      <w:pPr>
        <w:pStyle w:val="ListBullet2"/>
      </w:pPr>
      <w:r w:rsidRPr="00627C80">
        <w:t>work health and safety (WHS)</w:t>
      </w:r>
    </w:p>
    <w:p w:rsidR="00000000" w:rsidRPr="00627C80" w:rsidP="00627C80">
      <w:pPr>
        <w:pStyle w:val="AllowPageBreak"/>
      </w:pPr>
    </w:p>
    <w:p w:rsidR="00000000" w:rsidRPr="00627C80" w:rsidP="00627C80">
      <w:pPr>
        <w:pStyle w:val="Heading1"/>
      </w:pPr>
      <w:bookmarkStart w:id="4" w:name="O_655678"/>
      <w:bookmarkEnd w:id="4"/>
      <w:r w:rsidRPr="00627C80">
        <w:t>Assessment Conditions</w:t>
      </w:r>
    </w:p>
    <w:p w:rsidR="00000000" w:rsidRPr="00627C80" w:rsidP="002011A0">
      <w:pPr>
        <w:pStyle w:val="BodyText"/>
      </w:pPr>
      <w:r w:rsidRPr="00627C80">
        <w:t>The following aspects of the performance evidence must have been demonstrated using simulation prior to being demonstrated in a thera</w:t>
      </w:r>
      <w:r w:rsidRPr="00627C80">
        <w:t>peutic workplace under direction and supervision (direct, indirect, remote) as determined by the dietitian:</w:t>
      </w:r>
    </w:p>
    <w:p w:rsidR="00000000" w:rsidRPr="00627C80" w:rsidP="00627C80">
      <w:pPr>
        <w:pStyle w:val="ListBullet"/>
      </w:pPr>
      <w:r w:rsidRPr="00627C80">
        <w:t xml:space="preserve">plan, develop and evaluate one menu based on organisation food, nutrition and special diet guidelines or the </w:t>
      </w:r>
      <w:r w:rsidRPr="00627C80">
        <w:rPr>
          <w:rStyle w:val="Emphasis"/>
        </w:rPr>
        <w:t>Australian dietary guidelines</w:t>
      </w:r>
      <w:r w:rsidRPr="00627C80">
        <w:t xml:space="preserve"> for prov</w:t>
      </w:r>
      <w:r w:rsidRPr="00627C80">
        <w:t>ision of appropriate food for client</w:t>
      </w:r>
    </w:p>
    <w:p w:rsidR="00000000" w:rsidRPr="00627C80" w:rsidP="00627C80">
      <w:pPr>
        <w:pStyle w:val="BodyText"/>
      </w:pPr>
    </w:p>
    <w:p w:rsidR="00000000" w:rsidRPr="00627C80" w:rsidP="002011A0">
      <w:pPr>
        <w:pStyle w:val="BodyText"/>
      </w:pPr>
      <w:r w:rsidRPr="00627C80">
        <w:t>The following conditions must be met for this unit:</w:t>
      </w:r>
    </w:p>
    <w:p w:rsidR="00000000" w:rsidRPr="00627C80" w:rsidP="00627C80">
      <w:pPr>
        <w:pStyle w:val="ListBullet"/>
      </w:pPr>
      <w:r w:rsidRPr="00627C80">
        <w:t xml:space="preserve">use of suitable facilities, equipment and resources, including: </w:t>
      </w:r>
    </w:p>
    <w:p w:rsidR="00000000" w:rsidRPr="00627C80" w:rsidP="00627C80">
      <w:pPr>
        <w:pStyle w:val="ListBullet2"/>
      </w:pPr>
      <w:r w:rsidRPr="00627C80">
        <w:t>food safety standards and procedures</w:t>
      </w:r>
    </w:p>
    <w:p w:rsidR="00000000" w:rsidRPr="00627C80" w:rsidP="00627C80">
      <w:pPr>
        <w:pStyle w:val="ListBullet2"/>
      </w:pPr>
      <w:r w:rsidRPr="00627C80">
        <w:t>manufacturers’ manuals and recommendations for equipment</w:t>
      </w:r>
    </w:p>
    <w:p w:rsidR="00000000" w:rsidRPr="00627C80" w:rsidP="00627C80">
      <w:pPr>
        <w:pStyle w:val="ListBullet2"/>
      </w:pPr>
      <w:r w:rsidRPr="00627C80">
        <w:t>food packaging and storage requirements</w:t>
      </w:r>
    </w:p>
    <w:p w:rsidR="00000000" w:rsidRPr="00627C80" w:rsidP="00627C80">
      <w:pPr>
        <w:pStyle w:val="ListBullet2"/>
      </w:pPr>
      <w:r w:rsidRPr="00627C80">
        <w:t>work plan</w:t>
      </w:r>
    </w:p>
    <w:p w:rsidR="00000000" w:rsidRPr="00627C80" w:rsidP="00627C80">
      <w:pPr>
        <w:pStyle w:val="ListBullet2"/>
      </w:pPr>
      <w:r w:rsidRPr="00627C80">
        <w:t xml:space="preserve">menu planning tools </w:t>
      </w:r>
    </w:p>
    <w:p w:rsidR="00000000" w:rsidRPr="00627C80" w:rsidP="00627C80">
      <w:pPr>
        <w:pStyle w:val="ListBullet2"/>
      </w:pPr>
      <w:r w:rsidRPr="00627C80">
        <w:t>individualised plans and any relevant equipment in the plan</w:t>
      </w:r>
    </w:p>
    <w:p w:rsidR="00000000" w:rsidRPr="00627C80" w:rsidP="00627C80">
      <w:pPr>
        <w:pStyle w:val="BodyText"/>
      </w:pPr>
    </w:p>
    <w:p w:rsidR="00000000" w:rsidRPr="00627C80" w:rsidP="002011A0">
      <w:pPr>
        <w:pStyle w:val="BodyText"/>
      </w:pPr>
      <w:r w:rsidRPr="00627C80">
        <w:t>Assessors must satisfy the Standards for Registered Training Organisations (RTOs) 2015/AQTF mandatory competency requirement</w:t>
      </w:r>
      <w:r w:rsidRPr="00627C80">
        <w:t>s for assessors.</w:t>
      </w:r>
    </w:p>
    <w:p w:rsidR="00000000" w:rsidRPr="00627C80" w:rsidP="00627C80">
      <w:pPr>
        <w:pStyle w:val="Heading1"/>
      </w:pPr>
      <w:bookmarkStart w:id="5" w:name="O_655681"/>
      <w:bookmarkEnd w:id="5"/>
      <w:r w:rsidRPr="00627C80">
        <w:t>Links</w:t>
      </w:r>
    </w:p>
    <w:p w:rsidR="00000000" w:rsidRPr="00627C80" w:rsidP="002011A0">
      <w:pPr>
        <w:pStyle w:val="BodyText"/>
      </w:pPr>
      <w:r w:rsidRPr="00627C8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78DD">
        <w:rPr>
          <w:rStyle w:val="Hyperlink"/>
        </w:rPr>
        <w:t>https://vetnet.gov.au/Pages/TrainingDocs.aspx?q=ced1390f-48d9-4ab0-bd50-b015e5485705</w:t>
      </w:r>
      <w:r>
        <w:fldChar w:fldCharType="end"/>
      </w:r>
    </w:p>
    <w:p w:rsidR="00000000" w:rsidRPr="00627C80" w:rsidP="00627C80"/>
    <w:sectPr w:rsidSect="00627C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80" w:rsidRPr="002011A0" w:rsidP="00201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0" w:rsidP="00627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1A0" w:rsidP="00627C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011A0" w:rsidP="00627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C80" w:rsidRPr="002011A0" w:rsidP="00201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A0" w:rsidRPr="002D2AF8" w:rsidP="00627C80">
    <w:pPr>
      <w:pStyle w:val="Header"/>
      <w:framePr w:wrap="around"/>
    </w:pPr>
    <w:r>
      <w:fldChar w:fldCharType="begin"/>
    </w:r>
    <w:r>
      <w:instrText xml:space="preserve"> TITLE   \* MERGEFORMAT </w:instrText>
    </w:r>
    <w:r>
      <w:fldChar w:fldCharType="separate"/>
    </w:r>
    <w:r>
      <w:t>Assessment Requirements for HLTAHA018 Assist with planning and evaluating meals and menus to meet recommended dietary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011A0" w:rsidP="00627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85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0E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7A8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C80"/>
    <w:pPr>
      <w:spacing w:before="360" w:after="60"/>
      <w:outlineLvl w:val="0"/>
    </w:pPr>
    <w:rPr>
      <w:sz w:val="32"/>
    </w:rPr>
  </w:style>
  <w:style w:type="paragraph" w:styleId="Heading2">
    <w:name w:val="heading 2"/>
    <w:basedOn w:val="HeadingBase"/>
    <w:next w:val="BodyText"/>
    <w:link w:val="Heading2Char"/>
    <w:qFormat/>
    <w:rsid w:val="00627C80"/>
    <w:pPr>
      <w:keepLines/>
      <w:spacing w:before="240" w:after="120"/>
      <w:outlineLvl w:val="1"/>
    </w:pPr>
    <w:rPr>
      <w:sz w:val="28"/>
      <w:szCs w:val="40"/>
    </w:rPr>
  </w:style>
  <w:style w:type="paragraph" w:styleId="Heading3">
    <w:name w:val="heading 3"/>
    <w:basedOn w:val="HeadingBase"/>
    <w:next w:val="BodyText"/>
    <w:link w:val="Heading3Char"/>
    <w:qFormat/>
    <w:rsid w:val="00627C80"/>
    <w:pPr>
      <w:spacing w:before="180" w:after="120"/>
      <w:outlineLvl w:val="2"/>
    </w:pPr>
    <w:rPr>
      <w:spacing w:val="-10"/>
      <w:kern w:val="32"/>
    </w:rPr>
  </w:style>
  <w:style w:type="paragraph" w:styleId="Heading4">
    <w:name w:val="heading 4"/>
    <w:basedOn w:val="HeadingBase"/>
    <w:next w:val="BodyText"/>
    <w:link w:val="Heading4Char"/>
    <w:qFormat/>
    <w:rsid w:val="00627C80"/>
    <w:pPr>
      <w:spacing w:before="160" w:after="120"/>
      <w:outlineLvl w:val="3"/>
    </w:pPr>
    <w:rPr>
      <w:sz w:val="22"/>
    </w:rPr>
  </w:style>
  <w:style w:type="paragraph" w:styleId="Heading5">
    <w:name w:val="heading 5"/>
    <w:basedOn w:val="HeadingBase"/>
    <w:next w:val="Normal"/>
    <w:link w:val="Heading5Char"/>
    <w:qFormat/>
    <w:rsid w:val="00627C80"/>
    <w:pPr>
      <w:spacing w:before="80"/>
      <w:outlineLvl w:val="4"/>
    </w:pPr>
    <w:rPr>
      <w:color w:val="918585"/>
      <w:sz w:val="20"/>
    </w:rPr>
  </w:style>
  <w:style w:type="paragraph" w:styleId="Heading6">
    <w:name w:val="heading 6"/>
    <w:basedOn w:val="HeadingBase"/>
    <w:next w:val="Normal"/>
    <w:link w:val="Heading6Char"/>
    <w:qFormat/>
    <w:rsid w:val="00627C80"/>
    <w:pPr>
      <w:spacing w:before="60"/>
      <w:outlineLvl w:val="5"/>
    </w:pPr>
    <w:rPr>
      <w:color w:val="918585"/>
      <w:sz w:val="20"/>
    </w:rPr>
  </w:style>
  <w:style w:type="paragraph" w:styleId="Heading7">
    <w:name w:val="heading 7"/>
    <w:basedOn w:val="Normal"/>
    <w:next w:val="Normal"/>
    <w:link w:val="Heading7Char"/>
    <w:qFormat/>
    <w:rsid w:val="00627C80"/>
    <w:pPr>
      <w:ind w:left="720"/>
      <w:outlineLvl w:val="6"/>
    </w:pPr>
    <w:rPr>
      <w:i/>
    </w:rPr>
  </w:style>
  <w:style w:type="paragraph" w:styleId="Heading8">
    <w:name w:val="heading 8"/>
    <w:basedOn w:val="Normal"/>
    <w:next w:val="Normal"/>
    <w:link w:val="Heading8Char"/>
    <w:qFormat/>
    <w:rsid w:val="00627C80"/>
    <w:pPr>
      <w:ind w:left="720"/>
      <w:outlineLvl w:val="7"/>
    </w:pPr>
    <w:rPr>
      <w:i/>
    </w:rPr>
  </w:style>
  <w:style w:type="paragraph" w:styleId="Heading9">
    <w:name w:val="heading 9"/>
    <w:basedOn w:val="Normal"/>
    <w:next w:val="Normal"/>
    <w:link w:val="Heading9Char"/>
    <w:qFormat/>
    <w:rsid w:val="00627C80"/>
    <w:pPr>
      <w:ind w:left="720"/>
      <w:outlineLvl w:val="8"/>
    </w:pPr>
    <w:rPr>
      <w:i/>
    </w:rPr>
  </w:style>
  <w:style w:type="character" w:default="1" w:styleId="DefaultParagraphFont">
    <w:name w:val="Default Paragraph Font"/>
    <w:uiPriority w:val="1"/>
    <w:unhideWhenUsed/>
    <w:rsid w:val="00627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C80"/>
  </w:style>
  <w:style w:type="character" w:customStyle="1" w:styleId="Heading1Char">
    <w:name w:val="Heading 1 Char"/>
    <w:basedOn w:val="DefaultParagraphFont"/>
    <w:link w:val="Heading1"/>
    <w:rsid w:val="00627C80"/>
    <w:rPr>
      <w:rFonts w:ascii="Times New Roman" w:eastAsia="Times New Roman" w:hAnsi="Times New Roman" w:cs="Times New Roman"/>
      <w:b/>
      <w:sz w:val="32"/>
      <w:szCs w:val="20"/>
      <w:lang w:eastAsia="en-US"/>
    </w:rPr>
  </w:style>
  <w:style w:type="paragraph" w:styleId="BodyText">
    <w:name w:val="Body Text"/>
    <w:basedOn w:val="Normal"/>
    <w:link w:val="BodyTextChar"/>
    <w:rsid w:val="00627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C80"/>
    <w:rPr>
      <w:rFonts w:ascii="Times New Roman" w:eastAsia="Times New Roman" w:hAnsi="Times New Roman" w:cs="Times New Roman"/>
      <w:sz w:val="24"/>
      <w:lang w:eastAsia="en-US"/>
    </w:rPr>
  </w:style>
  <w:style w:type="paragraph" w:styleId="ListBullet">
    <w:name w:val="List Bullet"/>
    <w:basedOn w:val="List"/>
    <w:rsid w:val="00627C80"/>
    <w:pPr>
      <w:numPr>
        <w:numId w:val="12"/>
      </w:numPr>
      <w:tabs>
        <w:tab w:val="clear" w:pos="340"/>
      </w:tabs>
      <w:spacing w:before="40" w:after="40"/>
    </w:pPr>
  </w:style>
  <w:style w:type="character" w:customStyle="1" w:styleId="SpecialBold">
    <w:name w:val="Special Bold"/>
    <w:basedOn w:val="DefaultParagraphFont"/>
    <w:rsid w:val="00627C80"/>
    <w:rPr>
      <w:b/>
      <w:spacing w:val="0"/>
    </w:rPr>
  </w:style>
  <w:style w:type="paragraph" w:styleId="ListBullet2">
    <w:name w:val="List Bullet 2"/>
    <w:basedOn w:val="List2"/>
    <w:rsid w:val="00627C80"/>
    <w:pPr>
      <w:numPr>
        <w:numId w:val="13"/>
      </w:numPr>
      <w:tabs>
        <w:tab w:val="clear" w:pos="680"/>
      </w:tabs>
    </w:pPr>
  </w:style>
  <w:style w:type="character" w:styleId="Emphasis">
    <w:name w:val="Emphasis"/>
    <w:basedOn w:val="DefaultParagraphFont"/>
    <w:qFormat/>
    <w:rsid w:val="00627C80"/>
    <w:rPr>
      <w:i/>
    </w:rPr>
  </w:style>
  <w:style w:type="paragraph" w:customStyle="1" w:styleId="SuperHeading">
    <w:name w:val="SuperHeading"/>
    <w:basedOn w:val="Normal"/>
    <w:rsid w:val="00627C80"/>
    <w:pPr>
      <w:spacing w:before="240" w:after="120"/>
      <w:outlineLvl w:val="0"/>
    </w:pPr>
    <w:rPr>
      <w:rFonts w:ascii="Times New Roman" w:hAnsi="Times New Roman"/>
      <w:b/>
      <w:sz w:val="32"/>
    </w:rPr>
  </w:style>
  <w:style w:type="paragraph" w:customStyle="1" w:styleId="AllowPageBreak">
    <w:name w:val="AllowPageBreak"/>
    <w:rsid w:val="00627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C80"/>
    <w:rPr>
      <w:rFonts w:ascii="Courier New" w:eastAsia="Times New Roman" w:hAnsi="Courier New" w:cs="Times New Roman"/>
      <w:i/>
      <w:szCs w:val="20"/>
      <w:lang w:eastAsia="en-US"/>
    </w:rPr>
  </w:style>
  <w:style w:type="paragraph" w:customStyle="1" w:styleId="HeadingBase">
    <w:name w:val="Heading Base"/>
    <w:rsid w:val="00627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C80"/>
    <w:pPr>
      <w:tabs>
        <w:tab w:val="right" w:leader="dot" w:pos="9072"/>
      </w:tabs>
      <w:ind w:left="567"/>
    </w:pPr>
    <w:rPr>
      <w:szCs w:val="22"/>
    </w:rPr>
  </w:style>
  <w:style w:type="paragraph" w:customStyle="1" w:styleId="TOCBase">
    <w:name w:val="TOC Base"/>
    <w:rsid w:val="00627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C80"/>
    <w:pPr>
      <w:tabs>
        <w:tab w:val="right" w:leader="dot" w:pos="9072"/>
      </w:tabs>
      <w:spacing w:before="40" w:after="40"/>
      <w:ind w:left="284"/>
    </w:pPr>
    <w:rPr>
      <w:rFonts w:ascii="Times New Roman" w:hAnsi="Times New Roman"/>
    </w:rPr>
  </w:style>
  <w:style w:type="paragraph" w:styleId="TOC1">
    <w:name w:val="toc 1"/>
    <w:basedOn w:val="TOCBase"/>
    <w:next w:val="Normal"/>
    <w:rsid w:val="00627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C80"/>
    <w:rPr>
      <w:rFonts w:ascii="Times New Roman" w:eastAsia="Times New Roman" w:hAnsi="Times New Roman" w:cs="Times New Roman"/>
      <w:sz w:val="16"/>
      <w:lang w:eastAsia="en-US"/>
    </w:rPr>
  </w:style>
  <w:style w:type="paragraph" w:styleId="Title">
    <w:name w:val="Title"/>
    <w:basedOn w:val="HeadingBase"/>
    <w:link w:val="TitleChar"/>
    <w:qFormat/>
    <w:rsid w:val="00627C80"/>
    <w:pPr>
      <w:spacing w:before="5040"/>
      <w:jc w:val="center"/>
    </w:pPr>
    <w:rPr>
      <w:sz w:val="48"/>
      <w:szCs w:val="72"/>
      <w:lang w:val="en-US"/>
    </w:rPr>
  </w:style>
  <w:style w:type="character" w:customStyle="1" w:styleId="TitleChar">
    <w:name w:val="Title Char"/>
    <w:basedOn w:val="DefaultParagraphFont"/>
    <w:link w:val="Title"/>
    <w:rsid w:val="00627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C80"/>
    <w:pPr>
      <w:tabs>
        <w:tab w:val="left" w:pos="3600"/>
        <w:tab w:val="left" w:pos="3958"/>
      </w:tabs>
    </w:pPr>
  </w:style>
  <w:style w:type="paragraph" w:styleId="List">
    <w:name w:val="List"/>
    <w:basedOn w:val="BodyText"/>
    <w:next w:val="BodyText"/>
    <w:rsid w:val="00627C80"/>
    <w:pPr>
      <w:tabs>
        <w:tab w:val="left" w:pos="340"/>
      </w:tabs>
      <w:spacing w:before="60" w:after="60"/>
      <w:ind w:left="340" w:hanging="340"/>
    </w:pPr>
  </w:style>
  <w:style w:type="paragraph" w:customStyle="1" w:styleId="Note">
    <w:name w:val="Note"/>
    <w:basedOn w:val="BodyText"/>
    <w:rsid w:val="00627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C80"/>
    <w:pPr>
      <w:framePr w:wrap="auto" w:hAnchor="text" w:y="6049"/>
    </w:pPr>
    <w:rPr>
      <w:color w:val="000000"/>
      <w:sz w:val="40"/>
    </w:rPr>
  </w:style>
  <w:style w:type="paragraph" w:customStyle="1" w:styleId="TOCTitle">
    <w:name w:val="TOCTitle"/>
    <w:basedOn w:val="Heading1"/>
    <w:rsid w:val="00627C80"/>
    <w:pPr>
      <w:spacing w:after="240"/>
      <w:jc w:val="center"/>
      <w:outlineLvl w:val="9"/>
    </w:pPr>
    <w:rPr>
      <w:caps/>
    </w:rPr>
  </w:style>
  <w:style w:type="paragraph" w:customStyle="1" w:styleId="Version">
    <w:name w:val="Version"/>
    <w:rsid w:val="00627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C80"/>
    <w:pPr>
      <w:keepNext w:val="0"/>
      <w:tabs>
        <w:tab w:val="right" w:pos="4176"/>
      </w:tabs>
      <w:ind w:left="198" w:hanging="198"/>
    </w:pPr>
    <w:rPr>
      <w:rFonts w:ascii="Garamond" w:hAnsi="Garamond"/>
    </w:rPr>
  </w:style>
  <w:style w:type="paragraph" w:styleId="IndexHeading">
    <w:name w:val="index heading"/>
    <w:basedOn w:val="Normal"/>
    <w:next w:val="Index1"/>
    <w:semiHidden/>
    <w:rsid w:val="00627C80"/>
    <w:pPr>
      <w:spacing w:before="120" w:after="120"/>
    </w:pPr>
    <w:rPr>
      <w:rFonts w:ascii="Arial" w:hAnsi="Arial"/>
      <w:b/>
      <w:color w:val="918585"/>
      <w:sz w:val="24"/>
    </w:rPr>
  </w:style>
  <w:style w:type="paragraph" w:styleId="Header">
    <w:name w:val="header"/>
    <w:basedOn w:val="Normal"/>
    <w:link w:val="HeaderChar"/>
    <w:rsid w:val="00627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C80"/>
    <w:rPr>
      <w:rFonts w:ascii="Times New Roman" w:eastAsia="Times New Roman" w:hAnsi="Times New Roman" w:cs="Times New Roman"/>
      <w:sz w:val="16"/>
      <w:szCs w:val="20"/>
      <w:lang w:val="en-GB" w:eastAsia="en-US"/>
    </w:rPr>
  </w:style>
  <w:style w:type="paragraph" w:customStyle="1" w:styleId="Chapter">
    <w:name w:val="Chapter"/>
    <w:basedOn w:val="Normal"/>
    <w:rsid w:val="00627C80"/>
    <w:pPr>
      <w:spacing w:before="240"/>
    </w:pPr>
    <w:rPr>
      <w:rFonts w:ascii="Times New Roman" w:hAnsi="Times New Roman"/>
      <w:smallCaps/>
      <w:spacing w:val="80"/>
      <w:sz w:val="28"/>
    </w:rPr>
  </w:style>
  <w:style w:type="paragraph" w:customStyle="1" w:styleId="InChapter">
    <w:name w:val="InChapter"/>
    <w:basedOn w:val="Heading3"/>
    <w:rsid w:val="00627C80"/>
    <w:pPr>
      <w:spacing w:after="240"/>
      <w:outlineLvl w:val="9"/>
    </w:pPr>
    <w:rPr>
      <w:noProof/>
    </w:rPr>
  </w:style>
  <w:style w:type="paragraph" w:styleId="Index2">
    <w:name w:val="index 2"/>
    <w:basedOn w:val="Normal"/>
    <w:next w:val="Normal"/>
    <w:semiHidden/>
    <w:rsid w:val="00627C80"/>
    <w:pPr>
      <w:tabs>
        <w:tab w:val="right" w:pos="4176"/>
      </w:tabs>
      <w:ind w:left="568" w:hanging="284"/>
    </w:pPr>
    <w:rPr>
      <w:rFonts w:ascii="Garamond" w:hAnsi="Garamond"/>
    </w:rPr>
  </w:style>
  <w:style w:type="paragraph" w:customStyle="1" w:styleId="Byline">
    <w:name w:val="Byline"/>
    <w:rsid w:val="00627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C80"/>
    <w:pPr>
      <w:tabs>
        <w:tab w:val="clear" w:pos="3600"/>
        <w:tab w:val="clear" w:pos="3958"/>
      </w:tabs>
      <w:jc w:val="right"/>
    </w:pPr>
  </w:style>
  <w:style w:type="paragraph" w:styleId="Caption">
    <w:name w:val="caption"/>
    <w:basedOn w:val="BodyText"/>
    <w:next w:val="Normal"/>
    <w:qFormat/>
    <w:rsid w:val="00627C80"/>
    <w:pPr>
      <w:framePr w:w="2268" w:hSpace="181" w:vSpace="181" w:wrap="around" w:vAnchor="text" w:hAnchor="page" w:x="1135" w:y="285" w:anchorLock="1"/>
    </w:pPr>
    <w:rPr>
      <w:i/>
    </w:rPr>
  </w:style>
  <w:style w:type="paragraph" w:customStyle="1" w:styleId="MiniTOCTitle">
    <w:name w:val="MiniTOCTitle"/>
    <w:basedOn w:val="Heading4"/>
    <w:rsid w:val="00627C80"/>
    <w:pPr>
      <w:spacing w:before="240"/>
      <w:outlineLvl w:val="9"/>
    </w:pPr>
    <w:rPr>
      <w:noProof/>
      <w:sz w:val="24"/>
    </w:rPr>
  </w:style>
  <w:style w:type="paragraph" w:customStyle="1" w:styleId="MiniTOCItem">
    <w:name w:val="MiniTOCItem"/>
    <w:basedOn w:val="ListBullet"/>
    <w:rsid w:val="00627C80"/>
    <w:pPr>
      <w:numPr>
        <w:numId w:val="0"/>
      </w:numPr>
      <w:tabs>
        <w:tab w:val="right" w:leader="dot" w:pos="6521"/>
      </w:tabs>
      <w:spacing w:before="0" w:after="0"/>
    </w:pPr>
  </w:style>
  <w:style w:type="paragraph" w:customStyle="1" w:styleId="TOFTitle">
    <w:name w:val="TOFTitle"/>
    <w:basedOn w:val="TOCTitle"/>
    <w:rsid w:val="00627C80"/>
  </w:style>
  <w:style w:type="paragraph" w:styleId="TableofFigures">
    <w:name w:val="table of figures"/>
    <w:basedOn w:val="Normal"/>
    <w:next w:val="Normal"/>
    <w:semiHidden/>
    <w:rsid w:val="00627C80"/>
    <w:pPr>
      <w:tabs>
        <w:tab w:val="right" w:leader="dot" w:pos="9072"/>
      </w:tabs>
      <w:ind w:left="970" w:hanging="403"/>
    </w:pPr>
    <w:rPr>
      <w:rFonts w:ascii="Times New Roman" w:hAnsi="Times New Roman"/>
      <w:b/>
    </w:rPr>
  </w:style>
  <w:style w:type="paragraph" w:styleId="ListNumber">
    <w:name w:val="List Number"/>
    <w:basedOn w:val="List"/>
    <w:rsid w:val="00627C80"/>
    <w:pPr>
      <w:numPr>
        <w:numId w:val="15"/>
      </w:numPr>
      <w:tabs>
        <w:tab w:val="clear" w:pos="340"/>
      </w:tabs>
    </w:pPr>
  </w:style>
  <w:style w:type="character" w:customStyle="1" w:styleId="WingdingSymbols">
    <w:name w:val="Wingding Symbols"/>
    <w:rsid w:val="00627C80"/>
    <w:rPr>
      <w:rFonts w:ascii="Wingdings" w:hAnsi="Wingdings"/>
    </w:rPr>
  </w:style>
  <w:style w:type="paragraph" w:customStyle="1" w:styleId="TableHeading">
    <w:name w:val="Table Heading"/>
    <w:basedOn w:val="HeadingBase"/>
    <w:rsid w:val="00627C80"/>
    <w:pPr>
      <w:keepLines/>
      <w:pBdr>
        <w:bottom w:val="single" w:sz="6" w:space="1" w:color="918585"/>
      </w:pBdr>
      <w:spacing w:before="240"/>
    </w:pPr>
  </w:style>
  <w:style w:type="character" w:customStyle="1" w:styleId="HotSpot">
    <w:name w:val="HotSpot"/>
    <w:rsid w:val="00627C80"/>
    <w:rPr>
      <w:color w:val="0033CC"/>
      <w:u w:val="none"/>
    </w:rPr>
  </w:style>
  <w:style w:type="paragraph" w:customStyle="1" w:styleId="BodyTextRight">
    <w:name w:val="Body Text Right"/>
    <w:basedOn w:val="BodyText"/>
    <w:rsid w:val="00627C80"/>
    <w:pPr>
      <w:spacing w:before="0" w:after="0"/>
      <w:jc w:val="right"/>
    </w:pPr>
  </w:style>
  <w:style w:type="paragraph" w:styleId="Index3">
    <w:name w:val="index 3"/>
    <w:basedOn w:val="ListNumber2"/>
    <w:next w:val="Normal"/>
    <w:semiHidden/>
    <w:rsid w:val="00627C80"/>
    <w:pPr>
      <w:numPr>
        <w:numId w:val="0"/>
      </w:numPr>
      <w:tabs>
        <w:tab w:val="right" w:leader="dot" w:pos="4176"/>
      </w:tabs>
    </w:pPr>
  </w:style>
  <w:style w:type="paragraph" w:styleId="ListNumber2">
    <w:name w:val="List Number 2"/>
    <w:basedOn w:val="List2"/>
    <w:rsid w:val="00627C80"/>
    <w:pPr>
      <w:numPr>
        <w:numId w:val="10"/>
      </w:numPr>
      <w:tabs>
        <w:tab w:val="clear" w:pos="1060"/>
      </w:tabs>
    </w:pPr>
  </w:style>
  <w:style w:type="paragraph" w:customStyle="1" w:styleId="MarginNote">
    <w:name w:val="Margin Note"/>
    <w:basedOn w:val="BodyText"/>
    <w:rsid w:val="00627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C80"/>
    <w:rPr>
      <w:sz w:val="32"/>
    </w:rPr>
  </w:style>
  <w:style w:type="paragraph" w:customStyle="1" w:styleId="HeadingProcedure">
    <w:name w:val="Heading Procedure"/>
    <w:basedOn w:val="HeadingBase"/>
    <w:next w:val="Normal"/>
    <w:rsid w:val="00627C80"/>
    <w:pPr>
      <w:tabs>
        <w:tab w:val="left" w:pos="0"/>
      </w:tabs>
      <w:spacing w:before="120" w:after="60"/>
    </w:pPr>
    <w:rPr>
      <w:i/>
      <w:color w:val="918585"/>
      <w:sz w:val="22"/>
    </w:rPr>
  </w:style>
  <w:style w:type="paragraph" w:customStyle="1" w:styleId="TableBodyText">
    <w:name w:val="Table Body Text"/>
    <w:basedOn w:val="BodyText"/>
    <w:rsid w:val="00627C80"/>
    <w:pPr>
      <w:spacing w:before="60" w:after="60"/>
    </w:pPr>
  </w:style>
  <w:style w:type="paragraph" w:styleId="ListContinue">
    <w:name w:val="List Continue"/>
    <w:basedOn w:val="List"/>
    <w:rsid w:val="00627C80"/>
    <w:pPr>
      <w:ind w:firstLine="0"/>
    </w:pPr>
  </w:style>
  <w:style w:type="paragraph" w:customStyle="1" w:styleId="ListNote">
    <w:name w:val="List Note"/>
    <w:basedOn w:val="List"/>
    <w:rsid w:val="00627C80"/>
    <w:pPr>
      <w:pBdr>
        <w:top w:val="single" w:sz="6" w:space="2" w:color="918585"/>
        <w:bottom w:val="single" w:sz="6" w:space="2" w:color="918585"/>
      </w:pBdr>
      <w:tabs>
        <w:tab w:val="left" w:pos="1021"/>
      </w:tabs>
      <w:ind w:firstLine="0"/>
    </w:pPr>
  </w:style>
  <w:style w:type="paragraph" w:customStyle="1" w:styleId="Warning">
    <w:name w:val="Warning"/>
    <w:basedOn w:val="BodyText"/>
    <w:rsid w:val="00627C80"/>
    <w:pPr>
      <w:shd w:val="clear" w:color="auto" w:fill="D9D9D9"/>
      <w:tabs>
        <w:tab w:val="left" w:pos="992"/>
      </w:tabs>
      <w:ind w:left="119" w:right="119"/>
    </w:pPr>
    <w:rPr>
      <w:sz w:val="20"/>
    </w:rPr>
  </w:style>
  <w:style w:type="paragraph" w:customStyle="1" w:styleId="MarginIcons">
    <w:name w:val="Margin Icons"/>
    <w:basedOn w:val="BodyText"/>
    <w:rsid w:val="00627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C80"/>
    <w:rPr>
      <w:rFonts w:ascii="Courier New" w:hAnsi="Courier New"/>
    </w:rPr>
  </w:style>
  <w:style w:type="paragraph" w:customStyle="1" w:styleId="NoteBullet">
    <w:name w:val="Note Bullet"/>
    <w:basedOn w:val="Note"/>
    <w:rsid w:val="00627C80"/>
    <w:pPr>
      <w:tabs>
        <w:tab w:val="clear" w:pos="680"/>
      </w:tabs>
      <w:spacing w:before="60" w:after="60"/>
    </w:pPr>
  </w:style>
  <w:style w:type="paragraph" w:customStyle="1" w:styleId="SubHeading2">
    <w:name w:val="SubHeading2"/>
    <w:basedOn w:val="HeadingBase"/>
    <w:rsid w:val="00627C80"/>
    <w:pPr>
      <w:spacing w:before="240" w:after="60"/>
    </w:pPr>
    <w:rPr>
      <w:sz w:val="20"/>
    </w:rPr>
  </w:style>
  <w:style w:type="paragraph" w:customStyle="1" w:styleId="SubHeading1">
    <w:name w:val="SubHeading1"/>
    <w:basedOn w:val="HeadingBase"/>
    <w:rsid w:val="00627C80"/>
    <w:pPr>
      <w:spacing w:before="240" w:after="60"/>
    </w:pPr>
    <w:rPr>
      <w:color w:val="918585"/>
      <w:sz w:val="22"/>
    </w:rPr>
  </w:style>
  <w:style w:type="paragraph" w:customStyle="1" w:styleId="SideHeading">
    <w:name w:val="Side Heading"/>
    <w:basedOn w:val="HeadingBase"/>
    <w:rsid w:val="00627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C80"/>
    <w:pPr>
      <w:tabs>
        <w:tab w:val="num" w:pos="360"/>
      </w:tabs>
    </w:pPr>
  </w:style>
  <w:style w:type="paragraph" w:styleId="PlainText">
    <w:name w:val="Plain Text"/>
    <w:basedOn w:val="Normal"/>
    <w:link w:val="PlainTextChar"/>
    <w:rsid w:val="00627C80"/>
    <w:rPr>
      <w:sz w:val="20"/>
    </w:rPr>
  </w:style>
  <w:style w:type="character" w:customStyle="1" w:styleId="PlainTextChar">
    <w:name w:val="Plain Text Char"/>
    <w:basedOn w:val="DefaultParagraphFont"/>
    <w:link w:val="PlainText"/>
    <w:rsid w:val="00627C80"/>
    <w:rPr>
      <w:rFonts w:ascii="Courier New" w:eastAsia="Times New Roman" w:hAnsi="Courier New" w:cs="Times New Roman"/>
      <w:sz w:val="20"/>
      <w:szCs w:val="20"/>
      <w:lang w:eastAsia="en-US"/>
    </w:rPr>
  </w:style>
  <w:style w:type="character" w:customStyle="1" w:styleId="MenuOption">
    <w:name w:val="Menu Option"/>
    <w:basedOn w:val="DefaultParagraphFont"/>
    <w:rsid w:val="00627C80"/>
    <w:rPr>
      <w:b/>
      <w:smallCaps/>
    </w:rPr>
  </w:style>
  <w:style w:type="paragraph" w:customStyle="1" w:styleId="TableListNumber">
    <w:name w:val="Table List Number"/>
    <w:basedOn w:val="ListNumber"/>
    <w:rsid w:val="00627C80"/>
    <w:pPr>
      <w:numPr>
        <w:numId w:val="0"/>
      </w:numPr>
    </w:pPr>
  </w:style>
  <w:style w:type="paragraph" w:styleId="TOC4">
    <w:name w:val="toc 4"/>
    <w:basedOn w:val="TOCBase"/>
    <w:next w:val="Normal"/>
    <w:semiHidden/>
    <w:rsid w:val="00627C80"/>
    <w:pPr>
      <w:tabs>
        <w:tab w:val="right" w:leader="dot" w:pos="9071"/>
      </w:tabs>
      <w:ind w:left="1701"/>
    </w:pPr>
  </w:style>
  <w:style w:type="paragraph" w:customStyle="1" w:styleId="ListAlpha">
    <w:name w:val="List Alpha"/>
    <w:basedOn w:val="List"/>
    <w:rsid w:val="00627C80"/>
    <w:pPr>
      <w:numPr>
        <w:numId w:val="9"/>
      </w:numPr>
    </w:pPr>
  </w:style>
  <w:style w:type="paragraph" w:customStyle="1" w:styleId="ListAlpha2">
    <w:name w:val="List Alpha 2"/>
    <w:basedOn w:val="List2"/>
    <w:rsid w:val="00627C80"/>
    <w:pPr>
      <w:numPr>
        <w:numId w:val="8"/>
      </w:numPr>
    </w:pPr>
  </w:style>
  <w:style w:type="paragraph" w:styleId="List2">
    <w:name w:val="List 2"/>
    <w:basedOn w:val="BodyText"/>
    <w:rsid w:val="00627C80"/>
    <w:pPr>
      <w:tabs>
        <w:tab w:val="left" w:pos="680"/>
      </w:tabs>
      <w:spacing w:before="60" w:after="60"/>
      <w:ind w:left="680" w:hanging="340"/>
    </w:pPr>
  </w:style>
  <w:style w:type="paragraph" w:styleId="List3">
    <w:name w:val="List 3"/>
    <w:basedOn w:val="BodyText"/>
    <w:rsid w:val="00627C80"/>
    <w:pPr>
      <w:tabs>
        <w:tab w:val="left" w:pos="1021"/>
      </w:tabs>
      <w:spacing w:before="60" w:after="60"/>
      <w:ind w:left="1020" w:hanging="340"/>
    </w:pPr>
  </w:style>
  <w:style w:type="paragraph" w:styleId="List4">
    <w:name w:val="List 4"/>
    <w:basedOn w:val="BodyText"/>
    <w:rsid w:val="00627C80"/>
    <w:pPr>
      <w:tabs>
        <w:tab w:val="left" w:pos="1361"/>
      </w:tabs>
      <w:spacing w:before="60" w:after="60"/>
      <w:ind w:left="1361" w:hanging="340"/>
    </w:pPr>
  </w:style>
  <w:style w:type="paragraph" w:styleId="List5">
    <w:name w:val="List 5"/>
    <w:basedOn w:val="BodyText"/>
    <w:rsid w:val="00627C80"/>
    <w:pPr>
      <w:tabs>
        <w:tab w:val="left" w:pos="1701"/>
      </w:tabs>
      <w:spacing w:before="60" w:after="60"/>
      <w:ind w:left="1701" w:hanging="340"/>
    </w:pPr>
  </w:style>
  <w:style w:type="paragraph" w:styleId="ListBullet3">
    <w:name w:val="List Bullet 3"/>
    <w:basedOn w:val="List3"/>
    <w:rsid w:val="00627C80"/>
    <w:pPr>
      <w:numPr>
        <w:numId w:val="14"/>
      </w:numPr>
      <w:tabs>
        <w:tab w:val="clear" w:pos="1021"/>
      </w:tabs>
      <w:ind w:left="1037" w:hanging="357"/>
    </w:pPr>
  </w:style>
  <w:style w:type="paragraph" w:styleId="ListBullet4">
    <w:name w:val="List Bullet 4"/>
    <w:basedOn w:val="List4"/>
    <w:rsid w:val="00627C80"/>
    <w:pPr>
      <w:numPr>
        <w:numId w:val="3"/>
      </w:numPr>
      <w:tabs>
        <w:tab w:val="clear" w:pos="1361"/>
      </w:tabs>
    </w:pPr>
  </w:style>
  <w:style w:type="paragraph" w:styleId="ListBullet5">
    <w:name w:val="List Bullet 5"/>
    <w:basedOn w:val="List5"/>
    <w:rsid w:val="00627C80"/>
    <w:pPr>
      <w:numPr>
        <w:numId w:val="4"/>
      </w:numPr>
    </w:pPr>
  </w:style>
  <w:style w:type="paragraph" w:styleId="ListContinue2">
    <w:name w:val="List Continue 2"/>
    <w:basedOn w:val="List2"/>
    <w:rsid w:val="00627C80"/>
    <w:pPr>
      <w:ind w:firstLine="0"/>
    </w:pPr>
  </w:style>
  <w:style w:type="paragraph" w:styleId="ListContinue3">
    <w:name w:val="List Continue 3"/>
    <w:basedOn w:val="List3"/>
    <w:rsid w:val="00627C80"/>
    <w:pPr>
      <w:ind w:left="1021" w:firstLine="0"/>
    </w:pPr>
  </w:style>
  <w:style w:type="paragraph" w:styleId="ListContinue4">
    <w:name w:val="List Continue 4"/>
    <w:basedOn w:val="List4"/>
    <w:rsid w:val="00627C80"/>
    <w:pPr>
      <w:ind w:firstLine="0"/>
    </w:pPr>
  </w:style>
  <w:style w:type="paragraph" w:styleId="ListContinue5">
    <w:name w:val="List Continue 5"/>
    <w:basedOn w:val="List5"/>
    <w:rsid w:val="00627C80"/>
    <w:pPr>
      <w:ind w:firstLine="0"/>
    </w:pPr>
  </w:style>
  <w:style w:type="paragraph" w:styleId="ListNumber3">
    <w:name w:val="List Number 3"/>
    <w:basedOn w:val="List3"/>
    <w:rsid w:val="00627C80"/>
    <w:pPr>
      <w:numPr>
        <w:numId w:val="5"/>
      </w:numPr>
    </w:pPr>
  </w:style>
  <w:style w:type="paragraph" w:styleId="ListNumber4">
    <w:name w:val="List Number 4"/>
    <w:basedOn w:val="List4"/>
    <w:rsid w:val="00627C80"/>
    <w:pPr>
      <w:numPr>
        <w:numId w:val="6"/>
      </w:numPr>
    </w:pPr>
  </w:style>
  <w:style w:type="paragraph" w:styleId="ListNumber5">
    <w:name w:val="List Number 5"/>
    <w:basedOn w:val="List5"/>
    <w:rsid w:val="00627C80"/>
    <w:pPr>
      <w:numPr>
        <w:numId w:val="7"/>
      </w:numPr>
    </w:pPr>
  </w:style>
  <w:style w:type="paragraph" w:styleId="BlockText">
    <w:name w:val="Block Text"/>
    <w:basedOn w:val="Normal"/>
    <w:rsid w:val="00627C80"/>
    <w:pPr>
      <w:spacing w:after="120"/>
      <w:ind w:left="1440" w:right="1440"/>
    </w:pPr>
  </w:style>
  <w:style w:type="character" w:customStyle="1" w:styleId="Subscript">
    <w:name w:val="Subscript"/>
    <w:basedOn w:val="DefaultParagraphFont"/>
    <w:rsid w:val="00627C80"/>
    <w:rPr>
      <w:sz w:val="16"/>
      <w:vertAlign w:val="subscript"/>
    </w:rPr>
  </w:style>
  <w:style w:type="character" w:customStyle="1" w:styleId="Superscript">
    <w:name w:val="Superscript"/>
    <w:basedOn w:val="DefaultParagraphFont"/>
    <w:rsid w:val="00627C80"/>
    <w:rPr>
      <w:sz w:val="16"/>
      <w:vertAlign w:val="superscript"/>
    </w:rPr>
  </w:style>
  <w:style w:type="character" w:customStyle="1" w:styleId="Symbols">
    <w:name w:val="Symbols"/>
    <w:basedOn w:val="DefaultParagraphFont"/>
    <w:rsid w:val="00627C80"/>
    <w:rPr>
      <w:rFonts w:ascii="Symbol" w:hAnsi="Symbol"/>
    </w:rPr>
  </w:style>
  <w:style w:type="character" w:customStyle="1" w:styleId="MenuOptions">
    <w:name w:val="Menu Options"/>
    <w:basedOn w:val="DefaultParagraphFont"/>
    <w:rsid w:val="00627C80"/>
    <w:rPr>
      <w:rFonts w:ascii="Arial Narrow" w:hAnsi="Arial Narrow"/>
      <w:smallCaps/>
    </w:rPr>
  </w:style>
  <w:style w:type="character" w:customStyle="1" w:styleId="Buttons">
    <w:name w:val="Buttons"/>
    <w:basedOn w:val="DefaultParagraphFont"/>
    <w:rsid w:val="00627C80"/>
    <w:rPr>
      <w:b/>
    </w:rPr>
  </w:style>
  <w:style w:type="character" w:customStyle="1" w:styleId="Underlined">
    <w:name w:val="Underlined"/>
    <w:basedOn w:val="DefaultParagraphFont"/>
    <w:rsid w:val="00627C80"/>
    <w:rPr>
      <w:u w:val="single"/>
    </w:rPr>
  </w:style>
  <w:style w:type="paragraph" w:customStyle="1" w:styleId="TableBodyTextRight">
    <w:name w:val="Table Body Text Right"/>
    <w:basedOn w:val="TableBodyText"/>
    <w:rsid w:val="00627C80"/>
    <w:pPr>
      <w:widowControl w:val="0"/>
      <w:autoSpaceDE w:val="0"/>
      <w:autoSpaceDN w:val="0"/>
      <w:adjustRightInd w:val="0"/>
      <w:jc w:val="right"/>
    </w:pPr>
    <w:rPr>
      <w:rFonts w:cs="Arial"/>
      <w:szCs w:val="18"/>
    </w:rPr>
  </w:style>
  <w:style w:type="paragraph" w:customStyle="1" w:styleId="CopyrightText">
    <w:name w:val="Copyright Text"/>
    <w:basedOn w:val="BodyText"/>
    <w:rsid w:val="00627C80"/>
    <w:rPr>
      <w:sz w:val="18"/>
    </w:rPr>
  </w:style>
  <w:style w:type="paragraph" w:customStyle="1" w:styleId="BodySmallRight">
    <w:name w:val="Body Small Right"/>
    <w:basedOn w:val="BodyTextRight"/>
    <w:rsid w:val="00627C80"/>
    <w:rPr>
      <w:sz w:val="18"/>
      <w:szCs w:val="18"/>
    </w:rPr>
  </w:style>
  <w:style w:type="paragraph" w:customStyle="1" w:styleId="MarginEdition">
    <w:name w:val="Margin Edition"/>
    <w:basedOn w:val="MarginNote"/>
    <w:rsid w:val="00627C80"/>
    <w:pPr>
      <w:spacing w:before="0" w:after="0"/>
    </w:pPr>
    <w:rPr>
      <w:rFonts w:ascii="Times New Roman" w:hAnsi="Times New Roman"/>
      <w:color w:val="999999"/>
    </w:rPr>
  </w:style>
  <w:style w:type="paragraph" w:customStyle="1" w:styleId="Spacer">
    <w:name w:val="Spacer"/>
    <w:basedOn w:val="Normal"/>
    <w:rsid w:val="00627C80"/>
    <w:rPr>
      <w:sz w:val="2"/>
      <w:szCs w:val="2"/>
    </w:rPr>
  </w:style>
  <w:style w:type="character" w:customStyle="1" w:styleId="Small">
    <w:name w:val="Small"/>
    <w:basedOn w:val="DefaultParagraphFont"/>
    <w:rsid w:val="00627C80"/>
    <w:rPr>
      <w:sz w:val="16"/>
    </w:rPr>
  </w:style>
  <w:style w:type="paragraph" w:customStyle="1" w:styleId="WideTable">
    <w:name w:val="Wide Table"/>
    <w:basedOn w:val="Normal"/>
    <w:rsid w:val="00627C80"/>
    <w:pPr>
      <w:ind w:left="-1418"/>
    </w:pPr>
    <w:rPr>
      <w:sz w:val="2"/>
      <w:szCs w:val="2"/>
    </w:rPr>
  </w:style>
  <w:style w:type="character" w:styleId="PageNumber">
    <w:name w:val="page number"/>
    <w:basedOn w:val="DefaultParagraphFont"/>
    <w:rsid w:val="00627C80"/>
  </w:style>
  <w:style w:type="paragraph" w:styleId="Quote">
    <w:name w:val="Quote"/>
    <w:basedOn w:val="Heading1"/>
    <w:link w:val="QuoteChar"/>
    <w:qFormat/>
    <w:rsid w:val="00627C80"/>
    <w:rPr>
      <w:b w:val="0"/>
      <w:sz w:val="72"/>
      <w:szCs w:val="72"/>
      <w:lang w:val="en-NZ"/>
    </w:rPr>
  </w:style>
  <w:style w:type="character" w:customStyle="1" w:styleId="QuoteChar">
    <w:name w:val="Quote Char"/>
    <w:basedOn w:val="DefaultParagraphFont"/>
    <w:link w:val="Quote"/>
    <w:rsid w:val="00627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C80"/>
    <w:pPr>
      <w:pageBreakBefore/>
    </w:pPr>
  </w:style>
  <w:style w:type="paragraph" w:customStyle="1" w:styleId="Border">
    <w:name w:val="Border"/>
    <w:basedOn w:val="Normal"/>
    <w:qFormat/>
    <w:rsid w:val="00627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C80"/>
    <w:rPr>
      <w:b/>
      <w:bCs/>
      <w:i/>
      <w:iCs/>
      <w:color w:val="auto"/>
    </w:rPr>
  </w:style>
  <w:style w:type="paragraph" w:styleId="IntenseQuote">
    <w:name w:val="Intense Quote"/>
    <w:basedOn w:val="Normal"/>
    <w:next w:val="Normal"/>
    <w:link w:val="IntenseQuoteChar"/>
    <w:uiPriority w:val="30"/>
    <w:qFormat/>
    <w:rsid w:val="00627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C80"/>
    <w:rPr>
      <w:smallCaps/>
      <w:color w:val="auto"/>
      <w:u w:val="single"/>
    </w:rPr>
  </w:style>
  <w:style w:type="character" w:styleId="IntenseReference">
    <w:name w:val="Intense Reference"/>
    <w:basedOn w:val="DefaultParagraphFont"/>
    <w:uiPriority w:val="32"/>
    <w:qFormat/>
    <w:rsid w:val="00627C80"/>
    <w:rPr>
      <w:b/>
      <w:bCs/>
      <w:smallCaps/>
      <w:color w:val="auto"/>
      <w:spacing w:val="5"/>
      <w:u w:val="single"/>
    </w:rPr>
  </w:style>
  <w:style w:type="paragraph" w:customStyle="1" w:styleId="2ColumnHeading">
    <w:name w:val="2Column Heading"/>
    <w:basedOn w:val="BodyText"/>
    <w:qFormat/>
    <w:rsid w:val="00627C80"/>
    <w:pPr>
      <w:spacing w:after="60"/>
      <w:ind w:left="-2268"/>
    </w:pPr>
    <w:rPr>
      <w:b/>
    </w:rPr>
  </w:style>
  <w:style w:type="paragraph" w:customStyle="1" w:styleId="Heading1TOC">
    <w:name w:val="Heading1 TOC"/>
    <w:basedOn w:val="Normal"/>
    <w:qFormat/>
    <w:rsid w:val="00627C80"/>
    <w:pPr>
      <w:spacing w:before="240" w:after="120"/>
    </w:pPr>
    <w:rPr>
      <w:rFonts w:ascii="Times New Roman" w:hAnsi="Times New Roman"/>
      <w:b/>
      <w:sz w:val="32"/>
    </w:rPr>
  </w:style>
  <w:style w:type="paragraph" w:customStyle="1" w:styleId="Heading2TOC">
    <w:name w:val="Heading2 TOC"/>
    <w:basedOn w:val="Normal"/>
    <w:qFormat/>
    <w:rsid w:val="00627C80"/>
    <w:pPr>
      <w:spacing w:before="240" w:after="60"/>
    </w:pPr>
    <w:rPr>
      <w:rFonts w:ascii="Times New Roman" w:hAnsi="Times New Roman"/>
      <w:b/>
      <w:sz w:val="28"/>
    </w:rPr>
  </w:style>
  <w:style w:type="character" w:customStyle="1" w:styleId="Underline">
    <w:name w:val="Underline"/>
    <w:basedOn w:val="DefaultParagraphFont"/>
    <w:qFormat/>
    <w:rsid w:val="00627C80"/>
    <w:rPr>
      <w:u w:val="single"/>
    </w:rPr>
  </w:style>
  <w:style w:type="character" w:customStyle="1" w:styleId="BoldandItalics">
    <w:name w:val="Bold and Italics"/>
    <w:qFormat/>
    <w:rsid w:val="00627C80"/>
    <w:rPr>
      <w:b/>
      <w:i/>
      <w:u w:val="none"/>
    </w:rPr>
  </w:style>
  <w:style w:type="paragraph" w:styleId="BalloonText">
    <w:name w:val="Balloon Text"/>
    <w:basedOn w:val="Normal"/>
    <w:link w:val="BalloonTextChar"/>
    <w:rsid w:val="00627C80"/>
    <w:rPr>
      <w:rFonts w:ascii="Tahoma" w:hAnsi="Tahoma" w:cs="Tahoma"/>
      <w:sz w:val="16"/>
      <w:szCs w:val="16"/>
    </w:rPr>
  </w:style>
  <w:style w:type="character" w:customStyle="1" w:styleId="BalloonTextChar">
    <w:name w:val="Balloon Text Char"/>
    <w:basedOn w:val="DefaultParagraphFont"/>
    <w:link w:val="BalloonText"/>
    <w:rsid w:val="00627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C80"/>
    <w:rPr>
      <w:b/>
      <w:color w:val="660033"/>
      <w:spacing w:val="0"/>
    </w:rPr>
  </w:style>
  <w:style w:type="paragraph" w:customStyle="1" w:styleId="Nameditemlist">
    <w:name w:val="Named item list"/>
    <w:basedOn w:val="BodyText"/>
    <w:qFormat/>
    <w:rsid w:val="00627C80"/>
    <w:pPr>
      <w:tabs>
        <w:tab w:val="left" w:pos="2835"/>
      </w:tabs>
      <w:ind w:left="2835" w:hanging="2835"/>
    </w:pPr>
  </w:style>
  <w:style w:type="paragraph" w:customStyle="1" w:styleId="BodyTextnopadding">
    <w:name w:val="Body Text no padding"/>
    <w:basedOn w:val="BodyText"/>
    <w:qFormat/>
    <w:rsid w:val="00627C80"/>
    <w:pPr>
      <w:spacing w:before="0" w:after="0"/>
    </w:pPr>
  </w:style>
  <w:style w:type="paragraph" w:customStyle="1" w:styleId="BodyTextBold">
    <w:name w:val="Body Text Bold"/>
    <w:basedOn w:val="BodyText"/>
    <w:qFormat/>
    <w:rsid w:val="00627C80"/>
    <w:rPr>
      <w:b/>
    </w:rPr>
  </w:style>
  <w:style w:type="character" w:styleId="Hyperlink">
    <w:name w:val="Hyperlink"/>
    <w:basedOn w:val="DefaultParagraphFont"/>
    <w:uiPriority w:val="99"/>
    <w:unhideWhenUsed/>
    <w:rsid w:val="00201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3554</Characters>
  <Application>Microsoft Office Word</Application>
  <DocSecurity>0</DocSecurity>
  <Lines>91</Lines>
  <Paragraphs>59</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HLTAHA018 Assist with planning and evaluating meals and menus to meet recommended dietary guidelines</dc:title>
  <dc:subject>Approved</dc:subject>
  <dc:creator>SkillsIQ</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