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3988" w:rsidP="00BB3988">
      <w:pPr>
        <w:pStyle w:val="Title"/>
      </w:pPr>
      <w:r>
        <w:fldChar w:fldCharType="begin"/>
      </w:r>
      <w:r>
        <w:instrText xml:space="preserve"> TITLE   \* MERGEFORMAT </w:instrText>
      </w:r>
      <w:r>
        <w:fldChar w:fldCharType="separate"/>
      </w:r>
      <w:r>
        <w:t>Assessment Requirements for HLTAHA007 Assist with podiatric procedures</w:t>
      </w:r>
      <w:r>
        <w:fldChar w:fldCharType="end"/>
      </w:r>
    </w:p>
    <w:p w:rsidR="00BB3988" w:rsidP="00BB3988">
      <w:pPr>
        <w:pStyle w:val="Version"/>
        <w:sectPr w:rsidSect="000C4D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4D8A" w:rsidP="000C4D8A">
      <w:pPr>
        <w:pStyle w:val="SuperHeading"/>
      </w:pPr>
      <w:r w:rsidRPr="000C4D8A">
        <w:t>Assessment Requirements for HLTAHA007 Assist with podiatric procedures</w:t>
      </w:r>
    </w:p>
    <w:p w:rsidR="00000000" w:rsidRPr="000C4D8A" w:rsidP="000C4D8A">
      <w:pPr>
        <w:pStyle w:val="Heading1"/>
      </w:pPr>
      <w:bookmarkStart w:id="1" w:name="O_655485"/>
      <w:bookmarkEnd w:id="1"/>
      <w:r w:rsidRPr="000C4D8A">
        <w:t>Modification History</w:t>
      </w:r>
    </w:p>
    <w:tbl>
      <w:tblPr>
        <w:tblW w:w="0" w:type="auto"/>
        <w:tblLayout w:type="fixed"/>
        <w:tblCellMar>
          <w:left w:w="62" w:type="dxa"/>
          <w:right w:w="62" w:type="dxa"/>
        </w:tblCellMar>
        <w:tblLook w:val="0000"/>
      </w:tblPr>
      <w:tblGrid>
        <w:gridCol w:w="2790"/>
        <w:gridCol w:w="6344"/>
      </w:tblGrid>
      <w:tr w:rsidTr="000C4D8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D8A" w:rsidP="000C4D8A">
            <w:pPr>
              <w:pStyle w:val="BodyText"/>
            </w:pPr>
            <w:r w:rsidRPr="000C4D8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8A">
            <w:pPr>
              <w:pStyle w:val="BodyText"/>
              <w:rPr>
                <w:lang w:val="en-NZ"/>
              </w:rPr>
            </w:pPr>
            <w:r w:rsidRPr="000C4D8A">
              <w:rPr>
                <w:rStyle w:val="SpecialBold"/>
              </w:rPr>
              <w:t>Comments</w:t>
            </w:r>
          </w:p>
        </w:tc>
      </w:tr>
      <w:tr w:rsidTr="000C4D8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D8A">
            <w:pPr>
              <w:pStyle w:val="BodyText"/>
              <w:rPr>
                <w:lang w:val="en-NZ"/>
              </w:rPr>
            </w:pPr>
            <w:r w:rsidRPr="000C4D8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D8A" w:rsidP="000C4D8A">
            <w:pPr>
              <w:pStyle w:val="BodyText"/>
            </w:pPr>
            <w:r w:rsidRPr="000C4D8A">
              <w:t xml:space="preserve">This version was released in </w:t>
            </w:r>
            <w:r w:rsidRPr="000C4D8A">
              <w:rPr>
                <w:rStyle w:val="Emphasis"/>
              </w:rPr>
              <w:t>HLT Health Training Package release 2.0</w:t>
            </w:r>
            <w:r w:rsidRPr="000C4D8A">
              <w:t xml:space="preserve"> and meets the requirements of the 2012 Standards for Training Packages.</w:t>
            </w:r>
          </w:p>
          <w:p w:rsidR="00000000" w:rsidRPr="000C4D8A" w:rsidP="000C4D8A">
            <w:pPr>
              <w:pStyle w:val="BodyText"/>
            </w:pPr>
            <w:r w:rsidRPr="000C4D8A">
              <w:t>Minimal changes to the elements and performance criteria. New evidence requirements for assessment including volume and frequency requirements. Minimum work hours added.  Removal of p</w:t>
            </w:r>
            <w:r w:rsidRPr="000C4D8A">
              <w:t>re-requisite. Significant change to knowledge evidence.</w:t>
            </w:r>
          </w:p>
        </w:tc>
      </w:tr>
    </w:tbl>
    <w:p w:rsidR="00000000" w:rsidRPr="000C4D8A" w:rsidP="000C4D8A">
      <w:pPr>
        <w:pStyle w:val="BodyText"/>
      </w:pPr>
    </w:p>
    <w:p w:rsidR="00000000" w:rsidRPr="000C4D8A" w:rsidP="000C4D8A">
      <w:pPr>
        <w:pStyle w:val="AllowPageBreak"/>
      </w:pPr>
    </w:p>
    <w:p w:rsidR="00000000" w:rsidRPr="000C4D8A" w:rsidP="000C4D8A">
      <w:pPr>
        <w:pStyle w:val="Heading1"/>
      </w:pPr>
      <w:bookmarkStart w:id="2" w:name="O_655486"/>
      <w:bookmarkEnd w:id="2"/>
      <w:r w:rsidRPr="000C4D8A">
        <w:t>Performance Evidence</w:t>
      </w:r>
    </w:p>
    <w:p w:rsidR="00000000" w:rsidRPr="000C4D8A" w:rsidP="00BB3988">
      <w:pPr>
        <w:pStyle w:val="BodyText"/>
      </w:pPr>
      <w:r w:rsidRPr="000C4D8A">
        <w:t>The candidate must show evidence of the ability to complete tasks outlined in elements and performance criteria of this unit, manage tasks and manage contingenc</w:t>
      </w:r>
      <w:r w:rsidRPr="000C4D8A">
        <w:t>ies in the context of the job role. There must be evidence that the candidate has:</w:t>
      </w:r>
    </w:p>
    <w:p w:rsidR="00000000" w:rsidRPr="000C4D8A" w:rsidP="000C4D8A">
      <w:pPr>
        <w:pStyle w:val="ListBullet"/>
      </w:pPr>
      <w:r w:rsidRPr="000C4D8A">
        <w:t>assisted with a minimum of 7 different procedures, including:</w:t>
      </w:r>
    </w:p>
    <w:p w:rsidR="00000000" w:rsidRPr="000C4D8A" w:rsidP="000C4D8A">
      <w:pPr>
        <w:pStyle w:val="ListBullet2"/>
      </w:pPr>
      <w:r w:rsidRPr="000C4D8A">
        <w:t>surgical assistance</w:t>
      </w:r>
    </w:p>
    <w:p w:rsidR="00000000" w:rsidRPr="000C4D8A" w:rsidP="000C4D8A">
      <w:pPr>
        <w:pStyle w:val="ListBullet2"/>
      </w:pPr>
      <w:r w:rsidRPr="000C4D8A">
        <w:t xml:space="preserve">basic assessment </w:t>
      </w:r>
    </w:p>
    <w:p w:rsidR="00000000" w:rsidRPr="000C4D8A" w:rsidP="000C4D8A">
      <w:pPr>
        <w:pStyle w:val="ListBullet2"/>
      </w:pPr>
      <w:r w:rsidRPr="000C4D8A">
        <w:t>orthotic/footwear preparation and modification</w:t>
      </w:r>
    </w:p>
    <w:p w:rsidR="00000000" w:rsidRPr="000C4D8A" w:rsidP="000C4D8A">
      <w:pPr>
        <w:pStyle w:val="ListBullet"/>
      </w:pPr>
      <w:r w:rsidRPr="000C4D8A">
        <w:t>worked safely and effectively with electrical equipment and machinery and potentially hazardous materials</w:t>
      </w:r>
    </w:p>
    <w:p w:rsidR="00000000" w:rsidRPr="000C4D8A" w:rsidP="000C4D8A">
      <w:pPr>
        <w:pStyle w:val="ListBullet"/>
      </w:pPr>
      <w:r w:rsidRPr="000C4D8A">
        <w:t>safely and appropriately used materials, including:</w:t>
      </w:r>
    </w:p>
    <w:p w:rsidR="00000000" w:rsidRPr="000C4D8A" w:rsidP="000C4D8A">
      <w:pPr>
        <w:pStyle w:val="ListBullet2"/>
      </w:pPr>
      <w:r w:rsidRPr="000C4D8A">
        <w:t>animal derived leathers</w:t>
      </w:r>
    </w:p>
    <w:p w:rsidR="00000000" w:rsidRPr="000C4D8A" w:rsidP="000C4D8A">
      <w:pPr>
        <w:pStyle w:val="ListBullet2"/>
      </w:pPr>
      <w:r w:rsidRPr="000C4D8A">
        <w:t>synthetics</w:t>
      </w:r>
    </w:p>
    <w:p w:rsidR="00000000" w:rsidRPr="000C4D8A" w:rsidP="000C4D8A">
      <w:pPr>
        <w:pStyle w:val="ListBullet2"/>
      </w:pPr>
      <w:r w:rsidRPr="000C4D8A">
        <w:t>solvents</w:t>
      </w:r>
    </w:p>
    <w:p w:rsidR="00000000" w:rsidRPr="000C4D8A" w:rsidP="000C4D8A">
      <w:pPr>
        <w:pStyle w:val="ListBullet2"/>
      </w:pPr>
      <w:r w:rsidRPr="000C4D8A">
        <w:t>adhesives</w:t>
      </w:r>
    </w:p>
    <w:p w:rsidR="00000000" w:rsidRPr="000C4D8A" w:rsidP="000C4D8A">
      <w:pPr>
        <w:pStyle w:val="ListBullet"/>
      </w:pPr>
      <w:r w:rsidRPr="000C4D8A">
        <w:t>performed the activities outlined in the p</w:t>
      </w:r>
      <w:r w:rsidRPr="000C4D8A">
        <w:t>erformance criteria of this unit during a period of at least 120 hours of work</w:t>
      </w:r>
    </w:p>
    <w:p w:rsidR="00000000" w:rsidRPr="000C4D8A" w:rsidP="000C4D8A">
      <w:pPr>
        <w:pStyle w:val="AllowPageBreak"/>
      </w:pPr>
    </w:p>
    <w:p w:rsidR="00000000" w:rsidRPr="000C4D8A" w:rsidP="000C4D8A">
      <w:pPr>
        <w:pStyle w:val="Heading1"/>
      </w:pPr>
      <w:bookmarkStart w:id="3" w:name="O_655487"/>
      <w:bookmarkEnd w:id="3"/>
      <w:r w:rsidRPr="000C4D8A">
        <w:t>Knowledge Evidence</w:t>
      </w:r>
    </w:p>
    <w:p w:rsidR="00000000" w:rsidRPr="000C4D8A" w:rsidP="00BB3988">
      <w:pPr>
        <w:pStyle w:val="BodyText"/>
      </w:pPr>
      <w:r w:rsidRPr="000C4D8A">
        <w:t>The candidate must be able to demonstrate essential knowledge required to effectively complete tasks outlined in elements and performance cri</w:t>
      </w:r>
      <w:r w:rsidRPr="000C4D8A">
        <w:t>teria of this unit, manage tasks and manage contingencies in the context of the work role. This includes knowledge of:</w:t>
      </w:r>
    </w:p>
    <w:p w:rsidR="00000000" w:rsidRPr="000C4D8A" w:rsidP="000C4D8A">
      <w:pPr>
        <w:pStyle w:val="ListBullet"/>
      </w:pPr>
      <w:r w:rsidRPr="000C4D8A">
        <w:t>podiatry procedures, including:</w:t>
      </w:r>
    </w:p>
    <w:p w:rsidR="00000000" w:rsidRPr="000C4D8A" w:rsidP="000C4D8A">
      <w:pPr>
        <w:pStyle w:val="ListBullet2"/>
      </w:pPr>
      <w:r w:rsidRPr="000C4D8A">
        <w:t>orthotic manufacture/modification</w:t>
      </w:r>
    </w:p>
    <w:p w:rsidR="00000000" w:rsidRPr="000C4D8A" w:rsidP="000C4D8A">
      <w:pPr>
        <w:pStyle w:val="ListBullet2"/>
      </w:pPr>
      <w:r w:rsidRPr="000C4D8A">
        <w:t>assessment</w:t>
      </w:r>
    </w:p>
    <w:p w:rsidR="00000000" w:rsidRPr="000C4D8A" w:rsidP="000C4D8A">
      <w:pPr>
        <w:pStyle w:val="ListBullet2"/>
      </w:pPr>
      <w:r w:rsidRPr="000C4D8A">
        <w:t>podiatric surgery</w:t>
      </w:r>
    </w:p>
    <w:p w:rsidR="00000000" w:rsidRPr="000C4D8A" w:rsidP="000C4D8A">
      <w:pPr>
        <w:pStyle w:val="ListBullet"/>
      </w:pPr>
      <w:r w:rsidRPr="000C4D8A">
        <w:t>conditions treated by a podiatrist</w:t>
      </w:r>
    </w:p>
    <w:p w:rsidR="00000000" w:rsidRPr="000C4D8A" w:rsidP="000C4D8A">
      <w:pPr>
        <w:pStyle w:val="ListBullet"/>
      </w:pPr>
      <w:r w:rsidRPr="000C4D8A">
        <w:t>basic anatomy and physiology of the skin and nails relevant for the role</w:t>
      </w:r>
    </w:p>
    <w:p w:rsidR="00000000" w:rsidRPr="000C4D8A" w:rsidP="000C4D8A">
      <w:pPr>
        <w:pStyle w:val="ListBullet"/>
      </w:pPr>
      <w:r w:rsidRPr="000C4D8A">
        <w:t>structure and function of the skin and integuments</w:t>
      </w:r>
    </w:p>
    <w:p w:rsidR="00000000" w:rsidRPr="000C4D8A" w:rsidP="000C4D8A">
      <w:pPr>
        <w:pStyle w:val="ListBullet"/>
      </w:pPr>
      <w:r w:rsidRPr="000C4D8A">
        <w:t>common pathological conditions of the skin and nails</w:t>
      </w:r>
    </w:p>
    <w:p w:rsidR="00000000" w:rsidRPr="000C4D8A" w:rsidP="000C4D8A">
      <w:pPr>
        <w:pStyle w:val="ListBullet"/>
      </w:pPr>
      <w:r w:rsidRPr="000C4D8A">
        <w:t>disease processes relevant to the client group/s</w:t>
      </w:r>
    </w:p>
    <w:p w:rsidR="00000000" w:rsidRPr="000C4D8A" w:rsidP="000C4D8A">
      <w:pPr>
        <w:pStyle w:val="ListBullet"/>
      </w:pPr>
      <w:r w:rsidRPr="000C4D8A">
        <w:t xml:space="preserve">identification and purpose of </w:t>
      </w:r>
      <w:r w:rsidRPr="000C4D8A">
        <w:t xml:space="preserve">podiatry surgical instruments </w:t>
      </w:r>
    </w:p>
    <w:p w:rsidR="00000000" w:rsidRPr="000C4D8A" w:rsidP="000C4D8A">
      <w:pPr>
        <w:pStyle w:val="ListBullet"/>
      </w:pPr>
      <w:r w:rsidRPr="000C4D8A">
        <w:t xml:space="preserve">basic biomechanics of the lower limb </w:t>
      </w:r>
    </w:p>
    <w:p w:rsidR="00000000" w:rsidRPr="000C4D8A" w:rsidP="000C4D8A">
      <w:pPr>
        <w:pStyle w:val="ListBullet"/>
      </w:pPr>
      <w:r w:rsidRPr="000C4D8A">
        <w:t>principles and guidelines of orthotic devices</w:t>
      </w:r>
    </w:p>
    <w:p w:rsidR="00000000" w:rsidRPr="000C4D8A" w:rsidP="000C4D8A">
      <w:pPr>
        <w:pStyle w:val="ListBullet"/>
      </w:pPr>
      <w:r w:rsidRPr="000C4D8A">
        <w:t>principles of footwear selection and fitting</w:t>
      </w:r>
    </w:p>
    <w:p w:rsidR="00000000" w:rsidRPr="000C4D8A" w:rsidP="000C4D8A">
      <w:pPr>
        <w:pStyle w:val="ListBullet"/>
      </w:pPr>
      <w:r w:rsidRPr="000C4D8A">
        <w:t>organisation policy and procedures in relation to:</w:t>
      </w:r>
    </w:p>
    <w:p w:rsidR="00000000" w:rsidRPr="000C4D8A" w:rsidP="000C4D8A">
      <w:pPr>
        <w:pStyle w:val="ListBullet2"/>
      </w:pPr>
      <w:r w:rsidRPr="000C4D8A">
        <w:t>infection control protocols</w:t>
      </w:r>
    </w:p>
    <w:p w:rsidR="00000000" w:rsidRPr="000C4D8A" w:rsidP="000C4D8A">
      <w:pPr>
        <w:pStyle w:val="ListBullet2"/>
      </w:pPr>
      <w:r w:rsidRPr="000C4D8A">
        <w:t xml:space="preserve">supervisory and </w:t>
      </w:r>
      <w:r w:rsidRPr="000C4D8A">
        <w:t>reporting protocols</w:t>
      </w:r>
    </w:p>
    <w:p w:rsidR="00000000" w:rsidRPr="000C4D8A" w:rsidP="000C4D8A">
      <w:pPr>
        <w:pStyle w:val="ListBullet2"/>
      </w:pPr>
      <w:r w:rsidRPr="000C4D8A">
        <w:t>record keeping requirements</w:t>
      </w:r>
    </w:p>
    <w:p w:rsidR="00000000" w:rsidRPr="000C4D8A" w:rsidP="000C4D8A">
      <w:pPr>
        <w:pStyle w:val="ListBullet"/>
      </w:pPr>
      <w:r w:rsidRPr="000C4D8A">
        <w:t>client treatment plans, foot care or podiatry plans</w:t>
      </w:r>
    </w:p>
    <w:p w:rsidR="00000000" w:rsidRPr="000C4D8A" w:rsidP="000C4D8A">
      <w:pPr>
        <w:pStyle w:val="ListBullet"/>
      </w:pPr>
      <w:r w:rsidRPr="000C4D8A">
        <w:t>goals and limitations of podiatry intervention</w:t>
      </w:r>
    </w:p>
    <w:p w:rsidR="00000000" w:rsidRPr="000C4D8A" w:rsidP="000C4D8A">
      <w:pPr>
        <w:pStyle w:val="ListBullet"/>
      </w:pPr>
      <w:r w:rsidRPr="000C4D8A">
        <w:t>medical terminology in relation to podiatric procedures</w:t>
      </w:r>
    </w:p>
    <w:p w:rsidR="00000000" w:rsidRPr="000C4D8A" w:rsidP="000C4D8A">
      <w:pPr>
        <w:pStyle w:val="ListBullet"/>
      </w:pPr>
      <w:r w:rsidRPr="000C4D8A">
        <w:t>legal and ethical considerations relevant to allied health:</w:t>
      </w:r>
    </w:p>
    <w:p w:rsidR="00000000" w:rsidRPr="000C4D8A" w:rsidP="000C4D8A">
      <w:pPr>
        <w:pStyle w:val="ListBullet2"/>
      </w:pPr>
      <w:r w:rsidRPr="000C4D8A">
        <w:t>privacy, confidentiality and disclosure</w:t>
      </w:r>
    </w:p>
    <w:p w:rsidR="00000000" w:rsidRPr="000C4D8A" w:rsidP="000C4D8A">
      <w:pPr>
        <w:pStyle w:val="ListBullet2"/>
      </w:pPr>
      <w:r w:rsidRPr="000C4D8A">
        <w:t>duty of care</w:t>
      </w:r>
    </w:p>
    <w:p w:rsidR="00000000" w:rsidRPr="000C4D8A" w:rsidP="000C4D8A">
      <w:pPr>
        <w:pStyle w:val="ListBullet2"/>
      </w:pPr>
      <w:r w:rsidRPr="000C4D8A">
        <w:t>work role boundaries – responsibilities and limitations of self and other allied health team members and nursing, medical and other personnel</w:t>
      </w:r>
    </w:p>
    <w:p w:rsidR="00000000" w:rsidRPr="000C4D8A" w:rsidP="000C4D8A">
      <w:pPr>
        <w:pStyle w:val="ListBullet2"/>
      </w:pPr>
      <w:r w:rsidRPr="000C4D8A">
        <w:t>WHS:</w:t>
      </w:r>
    </w:p>
    <w:p w:rsidR="00000000" w:rsidRPr="000C4D8A" w:rsidP="000C4D8A">
      <w:pPr>
        <w:pStyle w:val="ListBullet3"/>
      </w:pPr>
      <w:r w:rsidRPr="000C4D8A">
        <w:t>manual handling including identification and control of manual task risk factors</w:t>
      </w:r>
    </w:p>
    <w:p w:rsidR="00000000" w:rsidRPr="000C4D8A" w:rsidP="000C4D8A">
      <w:pPr>
        <w:pStyle w:val="AllowPageBreak"/>
      </w:pPr>
    </w:p>
    <w:p w:rsidR="00000000" w:rsidRPr="000C4D8A" w:rsidP="000C4D8A">
      <w:pPr>
        <w:pStyle w:val="Heading1"/>
      </w:pPr>
      <w:bookmarkStart w:id="4" w:name="O_655488"/>
      <w:bookmarkEnd w:id="4"/>
      <w:r w:rsidRPr="000C4D8A">
        <w:t>Assessment Conditions</w:t>
      </w:r>
    </w:p>
    <w:p w:rsidR="00000000" w:rsidRPr="000C4D8A" w:rsidP="00BB3988">
      <w:pPr>
        <w:pStyle w:val="BodyText"/>
      </w:pPr>
      <w:r w:rsidRPr="000C4D8A">
        <w:t>Skills must have been demonstrated in in a the</w:t>
      </w:r>
      <w:r w:rsidRPr="000C4D8A">
        <w:t>rapeutic workplace under the direction and supervision (direct, indirect, remote) as determined by the podiatrist with the addition of simulations and scenarios where the full range of contexts and situations have not been provided in the workplace. The fo</w:t>
      </w:r>
      <w:r w:rsidRPr="000C4D8A">
        <w:t>llowing conditions must be met for this unit:</w:t>
      </w:r>
    </w:p>
    <w:p w:rsidR="00000000" w:rsidRPr="000C4D8A" w:rsidP="000C4D8A">
      <w:pPr>
        <w:pStyle w:val="ListBullet"/>
      </w:pPr>
      <w:r w:rsidRPr="000C4D8A">
        <w:t xml:space="preserve">use of suitable facilities, equipment and resources, including individualised plans and any relevant equipment outlined in the plan </w:t>
      </w:r>
    </w:p>
    <w:p w:rsidR="00000000" w:rsidRPr="000C4D8A" w:rsidP="000C4D8A">
      <w:pPr>
        <w:pStyle w:val="ListBullet"/>
      </w:pPr>
      <w:r w:rsidRPr="000C4D8A">
        <w:t>modelling of industry operating conditions and contingencies, including prov</w:t>
      </w:r>
      <w:r w:rsidRPr="000C4D8A">
        <w:t>ision of services to real people</w:t>
      </w:r>
    </w:p>
    <w:p w:rsidR="00000000" w:rsidRPr="000C4D8A" w:rsidP="000C4D8A">
      <w:pPr>
        <w:pStyle w:val="BodyText"/>
      </w:pPr>
    </w:p>
    <w:p w:rsidR="00000000" w:rsidRPr="000C4D8A" w:rsidP="00BB3988">
      <w:pPr>
        <w:pStyle w:val="BodyText"/>
      </w:pPr>
      <w:r w:rsidRPr="000C4D8A">
        <w:t>Assessors must satisfy the Standards for Registered Training Organisations (RTOs) 2015 /AQTF mandatory competency requirements for assessors.</w:t>
      </w:r>
    </w:p>
    <w:p w:rsidR="00000000" w:rsidRPr="000C4D8A" w:rsidP="000C4D8A">
      <w:pPr>
        <w:pStyle w:val="Heading1"/>
      </w:pPr>
      <w:bookmarkStart w:id="5" w:name="O_655491"/>
      <w:bookmarkEnd w:id="5"/>
      <w:r w:rsidRPr="000C4D8A">
        <w:t>Links</w:t>
      </w:r>
    </w:p>
    <w:p w:rsidR="00000000" w:rsidRPr="000C4D8A" w:rsidP="00BB3988">
      <w:pPr>
        <w:pStyle w:val="BodyText"/>
      </w:pPr>
      <w:r w:rsidRPr="000C4D8A">
        <w:t>Companion Volume implementation guides are found in VETNe</w:t>
      </w:r>
      <w:r w:rsidRPr="000C4D8A">
        <w:t xml:space="preserve">t - </w:t>
      </w:r>
      <w:r>
        <w:fldChar w:fldCharType="begin"/>
      </w:r>
      <w:r>
        <w:instrText xml:space="preserve"> HYPERLINK "https://vetnet.gov.au/Pages/TrainingDocs.aspx?q=ced1390f-48d9-4ab0-bd50-b015e5485705" </w:instrText>
      </w:r>
      <w:r>
        <w:fldChar w:fldCharType="separate"/>
      </w:r>
      <w:r w:rsidRPr="006A2A46">
        <w:rPr>
          <w:rStyle w:val="Hyperlink"/>
        </w:rPr>
        <w:t>https://vetnet.gov.au/Pages/TrainingDocs.aspx?q=ced1390f-48d9-4ab0-bd50-b015e5485705</w:t>
      </w:r>
      <w:r>
        <w:fldChar w:fldCharType="end"/>
      </w:r>
    </w:p>
    <w:p w:rsidR="00000000" w:rsidRPr="000C4D8A" w:rsidP="000C4D8A"/>
    <w:sectPr w:rsidSect="000C4D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D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D8A" w:rsidRPr="00BB3988" w:rsidP="00BB39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D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988" w:rsidP="000C4D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3988" w:rsidP="000C4D8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B3988" w:rsidP="000C4D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D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9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4D8A" w:rsidRPr="00BB3988" w:rsidP="00BB39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D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988" w:rsidRPr="002D2AF8" w:rsidP="000C4D8A">
    <w:pPr>
      <w:pStyle w:val="Header"/>
      <w:framePr w:wrap="around"/>
    </w:pPr>
    <w:r>
      <w:fldChar w:fldCharType="begin"/>
    </w:r>
    <w:r>
      <w:instrText xml:space="preserve"> TITLE   \* MERGEFORMAT </w:instrText>
    </w:r>
    <w:r>
      <w:fldChar w:fldCharType="separate"/>
    </w:r>
    <w:r>
      <w:t>Assessment Requirements for HLTAHA007 Assist with podiatric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BB3988" w:rsidP="000C4D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1C37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A2F7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E63C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D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4D8A"/>
    <w:pPr>
      <w:spacing w:before="360" w:after="60"/>
      <w:outlineLvl w:val="0"/>
    </w:pPr>
    <w:rPr>
      <w:sz w:val="32"/>
    </w:rPr>
  </w:style>
  <w:style w:type="paragraph" w:styleId="Heading2">
    <w:name w:val="heading 2"/>
    <w:basedOn w:val="HeadingBase"/>
    <w:next w:val="BodyText"/>
    <w:link w:val="Heading2Char"/>
    <w:qFormat/>
    <w:rsid w:val="000C4D8A"/>
    <w:pPr>
      <w:keepLines/>
      <w:spacing w:before="240" w:after="120"/>
      <w:outlineLvl w:val="1"/>
    </w:pPr>
    <w:rPr>
      <w:sz w:val="28"/>
      <w:szCs w:val="40"/>
    </w:rPr>
  </w:style>
  <w:style w:type="paragraph" w:styleId="Heading3">
    <w:name w:val="heading 3"/>
    <w:basedOn w:val="HeadingBase"/>
    <w:next w:val="BodyText"/>
    <w:link w:val="Heading3Char"/>
    <w:qFormat/>
    <w:rsid w:val="000C4D8A"/>
    <w:pPr>
      <w:spacing w:before="180" w:after="120"/>
      <w:outlineLvl w:val="2"/>
    </w:pPr>
    <w:rPr>
      <w:spacing w:val="-10"/>
      <w:kern w:val="32"/>
    </w:rPr>
  </w:style>
  <w:style w:type="paragraph" w:styleId="Heading4">
    <w:name w:val="heading 4"/>
    <w:basedOn w:val="HeadingBase"/>
    <w:next w:val="BodyText"/>
    <w:link w:val="Heading4Char"/>
    <w:qFormat/>
    <w:rsid w:val="000C4D8A"/>
    <w:pPr>
      <w:spacing w:before="160" w:after="120"/>
      <w:outlineLvl w:val="3"/>
    </w:pPr>
    <w:rPr>
      <w:sz w:val="22"/>
    </w:rPr>
  </w:style>
  <w:style w:type="paragraph" w:styleId="Heading5">
    <w:name w:val="heading 5"/>
    <w:basedOn w:val="HeadingBase"/>
    <w:next w:val="Normal"/>
    <w:link w:val="Heading5Char"/>
    <w:qFormat/>
    <w:rsid w:val="000C4D8A"/>
    <w:pPr>
      <w:spacing w:before="80"/>
      <w:outlineLvl w:val="4"/>
    </w:pPr>
    <w:rPr>
      <w:color w:val="918585"/>
      <w:sz w:val="20"/>
    </w:rPr>
  </w:style>
  <w:style w:type="paragraph" w:styleId="Heading6">
    <w:name w:val="heading 6"/>
    <w:basedOn w:val="HeadingBase"/>
    <w:next w:val="Normal"/>
    <w:link w:val="Heading6Char"/>
    <w:qFormat/>
    <w:rsid w:val="000C4D8A"/>
    <w:pPr>
      <w:spacing w:before="60"/>
      <w:outlineLvl w:val="5"/>
    </w:pPr>
    <w:rPr>
      <w:color w:val="918585"/>
      <w:sz w:val="20"/>
    </w:rPr>
  </w:style>
  <w:style w:type="paragraph" w:styleId="Heading7">
    <w:name w:val="heading 7"/>
    <w:basedOn w:val="Normal"/>
    <w:next w:val="Normal"/>
    <w:link w:val="Heading7Char"/>
    <w:qFormat/>
    <w:rsid w:val="000C4D8A"/>
    <w:pPr>
      <w:ind w:left="720"/>
      <w:outlineLvl w:val="6"/>
    </w:pPr>
    <w:rPr>
      <w:i/>
    </w:rPr>
  </w:style>
  <w:style w:type="paragraph" w:styleId="Heading8">
    <w:name w:val="heading 8"/>
    <w:basedOn w:val="Normal"/>
    <w:next w:val="Normal"/>
    <w:link w:val="Heading8Char"/>
    <w:qFormat/>
    <w:rsid w:val="000C4D8A"/>
    <w:pPr>
      <w:ind w:left="720"/>
      <w:outlineLvl w:val="7"/>
    </w:pPr>
    <w:rPr>
      <w:i/>
    </w:rPr>
  </w:style>
  <w:style w:type="paragraph" w:styleId="Heading9">
    <w:name w:val="heading 9"/>
    <w:basedOn w:val="Normal"/>
    <w:next w:val="Normal"/>
    <w:link w:val="Heading9Char"/>
    <w:qFormat/>
    <w:rsid w:val="000C4D8A"/>
    <w:pPr>
      <w:ind w:left="720"/>
      <w:outlineLvl w:val="8"/>
    </w:pPr>
    <w:rPr>
      <w:i/>
    </w:rPr>
  </w:style>
  <w:style w:type="character" w:default="1" w:styleId="DefaultParagraphFont">
    <w:name w:val="Default Paragraph Font"/>
    <w:uiPriority w:val="1"/>
    <w:unhideWhenUsed/>
    <w:rsid w:val="000C4D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4D8A"/>
  </w:style>
  <w:style w:type="character" w:customStyle="1" w:styleId="Heading1Char">
    <w:name w:val="Heading 1 Char"/>
    <w:basedOn w:val="DefaultParagraphFont"/>
    <w:link w:val="Heading1"/>
    <w:rsid w:val="000C4D8A"/>
    <w:rPr>
      <w:rFonts w:ascii="Times New Roman" w:eastAsia="Times New Roman" w:hAnsi="Times New Roman" w:cs="Times New Roman"/>
      <w:b/>
      <w:sz w:val="32"/>
      <w:szCs w:val="20"/>
      <w:lang w:eastAsia="en-US"/>
    </w:rPr>
  </w:style>
  <w:style w:type="paragraph" w:styleId="BodyText">
    <w:name w:val="Body Text"/>
    <w:basedOn w:val="Normal"/>
    <w:link w:val="BodyTextChar"/>
    <w:rsid w:val="000C4D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4D8A"/>
    <w:rPr>
      <w:rFonts w:ascii="Times New Roman" w:eastAsia="Times New Roman" w:hAnsi="Times New Roman" w:cs="Times New Roman"/>
      <w:sz w:val="24"/>
      <w:lang w:eastAsia="en-US"/>
    </w:rPr>
  </w:style>
  <w:style w:type="paragraph" w:styleId="ListBullet">
    <w:name w:val="List Bullet"/>
    <w:basedOn w:val="List"/>
    <w:rsid w:val="000C4D8A"/>
    <w:pPr>
      <w:numPr>
        <w:numId w:val="13"/>
      </w:numPr>
      <w:tabs>
        <w:tab w:val="clear" w:pos="340"/>
      </w:tabs>
      <w:spacing w:before="40" w:after="40"/>
    </w:pPr>
  </w:style>
  <w:style w:type="character" w:customStyle="1" w:styleId="SpecialBold">
    <w:name w:val="Special Bold"/>
    <w:basedOn w:val="DefaultParagraphFont"/>
    <w:rsid w:val="000C4D8A"/>
    <w:rPr>
      <w:b/>
      <w:spacing w:val="0"/>
    </w:rPr>
  </w:style>
  <w:style w:type="paragraph" w:styleId="ListBullet2">
    <w:name w:val="List Bullet 2"/>
    <w:basedOn w:val="List2"/>
    <w:rsid w:val="000C4D8A"/>
    <w:pPr>
      <w:numPr>
        <w:numId w:val="14"/>
      </w:numPr>
      <w:tabs>
        <w:tab w:val="clear" w:pos="680"/>
      </w:tabs>
    </w:pPr>
  </w:style>
  <w:style w:type="character" w:styleId="Emphasis">
    <w:name w:val="Emphasis"/>
    <w:basedOn w:val="DefaultParagraphFont"/>
    <w:qFormat/>
    <w:rsid w:val="000C4D8A"/>
    <w:rPr>
      <w:i/>
    </w:rPr>
  </w:style>
  <w:style w:type="paragraph" w:customStyle="1" w:styleId="SuperHeading">
    <w:name w:val="SuperHeading"/>
    <w:basedOn w:val="Normal"/>
    <w:rsid w:val="000C4D8A"/>
    <w:pPr>
      <w:spacing w:before="240" w:after="120"/>
      <w:outlineLvl w:val="0"/>
    </w:pPr>
    <w:rPr>
      <w:rFonts w:ascii="Times New Roman" w:hAnsi="Times New Roman"/>
      <w:b/>
      <w:sz w:val="32"/>
    </w:rPr>
  </w:style>
  <w:style w:type="paragraph" w:customStyle="1" w:styleId="AllowPageBreak">
    <w:name w:val="AllowPageBreak"/>
    <w:rsid w:val="000C4D8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C4D8A"/>
    <w:pPr>
      <w:numPr>
        <w:numId w:val="3"/>
      </w:numPr>
      <w:tabs>
        <w:tab w:val="clear" w:pos="1021"/>
      </w:tabs>
      <w:ind w:left="1037" w:hanging="357"/>
    </w:pPr>
  </w:style>
  <w:style w:type="character" w:customStyle="1" w:styleId="Heading2Char">
    <w:name w:val="Heading 2 Char"/>
    <w:basedOn w:val="DefaultParagraphFont"/>
    <w:link w:val="Heading2"/>
    <w:rsid w:val="000C4D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4D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4D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4D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4D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4D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4D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4D8A"/>
    <w:rPr>
      <w:rFonts w:ascii="Courier New" w:eastAsia="Times New Roman" w:hAnsi="Courier New" w:cs="Times New Roman"/>
      <w:i/>
      <w:szCs w:val="20"/>
      <w:lang w:eastAsia="en-US"/>
    </w:rPr>
  </w:style>
  <w:style w:type="paragraph" w:customStyle="1" w:styleId="HeadingBase">
    <w:name w:val="Heading Base"/>
    <w:rsid w:val="000C4D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4D8A"/>
    <w:pPr>
      <w:tabs>
        <w:tab w:val="right" w:leader="dot" w:pos="9072"/>
      </w:tabs>
      <w:ind w:left="567"/>
    </w:pPr>
    <w:rPr>
      <w:szCs w:val="22"/>
    </w:rPr>
  </w:style>
  <w:style w:type="paragraph" w:customStyle="1" w:styleId="TOCBase">
    <w:name w:val="TOC Base"/>
    <w:rsid w:val="000C4D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4D8A"/>
    <w:pPr>
      <w:tabs>
        <w:tab w:val="right" w:leader="dot" w:pos="9072"/>
      </w:tabs>
      <w:spacing w:before="40" w:after="40"/>
      <w:ind w:left="284"/>
    </w:pPr>
    <w:rPr>
      <w:rFonts w:ascii="Times New Roman" w:hAnsi="Times New Roman"/>
    </w:rPr>
  </w:style>
  <w:style w:type="paragraph" w:styleId="TOC1">
    <w:name w:val="toc 1"/>
    <w:basedOn w:val="TOCBase"/>
    <w:next w:val="Normal"/>
    <w:rsid w:val="000C4D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4D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4D8A"/>
    <w:rPr>
      <w:rFonts w:ascii="Times New Roman" w:eastAsia="Times New Roman" w:hAnsi="Times New Roman" w:cs="Times New Roman"/>
      <w:sz w:val="16"/>
      <w:lang w:eastAsia="en-US"/>
    </w:rPr>
  </w:style>
  <w:style w:type="paragraph" w:styleId="Title">
    <w:name w:val="Title"/>
    <w:basedOn w:val="HeadingBase"/>
    <w:link w:val="TitleChar"/>
    <w:qFormat/>
    <w:rsid w:val="000C4D8A"/>
    <w:pPr>
      <w:spacing w:before="5040"/>
      <w:jc w:val="center"/>
    </w:pPr>
    <w:rPr>
      <w:sz w:val="48"/>
      <w:szCs w:val="72"/>
      <w:lang w:val="en-US"/>
    </w:rPr>
  </w:style>
  <w:style w:type="character" w:customStyle="1" w:styleId="TitleChar">
    <w:name w:val="Title Char"/>
    <w:basedOn w:val="DefaultParagraphFont"/>
    <w:link w:val="Title"/>
    <w:rsid w:val="000C4D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4D8A"/>
    <w:pPr>
      <w:tabs>
        <w:tab w:val="left" w:pos="3600"/>
        <w:tab w:val="left" w:pos="3958"/>
      </w:tabs>
    </w:pPr>
  </w:style>
  <w:style w:type="paragraph" w:styleId="List">
    <w:name w:val="List"/>
    <w:basedOn w:val="BodyText"/>
    <w:next w:val="BodyText"/>
    <w:rsid w:val="000C4D8A"/>
    <w:pPr>
      <w:tabs>
        <w:tab w:val="left" w:pos="340"/>
      </w:tabs>
      <w:spacing w:before="60" w:after="60"/>
      <w:ind w:left="340" w:hanging="340"/>
    </w:pPr>
  </w:style>
  <w:style w:type="paragraph" w:customStyle="1" w:styleId="Note">
    <w:name w:val="Note"/>
    <w:basedOn w:val="BodyText"/>
    <w:rsid w:val="000C4D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4D8A"/>
    <w:pPr>
      <w:framePr w:wrap="auto" w:hAnchor="text" w:y="6049"/>
    </w:pPr>
    <w:rPr>
      <w:color w:val="000000"/>
      <w:sz w:val="40"/>
    </w:rPr>
  </w:style>
  <w:style w:type="paragraph" w:customStyle="1" w:styleId="TOCTitle">
    <w:name w:val="TOCTitle"/>
    <w:basedOn w:val="Heading1"/>
    <w:rsid w:val="000C4D8A"/>
    <w:pPr>
      <w:spacing w:after="240"/>
      <w:jc w:val="center"/>
      <w:outlineLvl w:val="9"/>
    </w:pPr>
    <w:rPr>
      <w:caps/>
    </w:rPr>
  </w:style>
  <w:style w:type="paragraph" w:customStyle="1" w:styleId="Version">
    <w:name w:val="Version"/>
    <w:rsid w:val="000C4D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4D8A"/>
    <w:pPr>
      <w:keepNext w:val="0"/>
      <w:tabs>
        <w:tab w:val="right" w:pos="4176"/>
      </w:tabs>
      <w:ind w:left="198" w:hanging="198"/>
    </w:pPr>
    <w:rPr>
      <w:rFonts w:ascii="Garamond" w:hAnsi="Garamond"/>
    </w:rPr>
  </w:style>
  <w:style w:type="paragraph" w:styleId="IndexHeading">
    <w:name w:val="index heading"/>
    <w:basedOn w:val="Normal"/>
    <w:next w:val="Index1"/>
    <w:semiHidden/>
    <w:rsid w:val="000C4D8A"/>
    <w:pPr>
      <w:spacing w:before="120" w:after="120"/>
    </w:pPr>
    <w:rPr>
      <w:rFonts w:ascii="Arial" w:hAnsi="Arial"/>
      <w:b/>
      <w:color w:val="918585"/>
      <w:sz w:val="24"/>
    </w:rPr>
  </w:style>
  <w:style w:type="paragraph" w:styleId="Header">
    <w:name w:val="header"/>
    <w:basedOn w:val="Normal"/>
    <w:link w:val="HeaderChar"/>
    <w:rsid w:val="000C4D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4D8A"/>
    <w:rPr>
      <w:rFonts w:ascii="Times New Roman" w:eastAsia="Times New Roman" w:hAnsi="Times New Roman" w:cs="Times New Roman"/>
      <w:sz w:val="16"/>
      <w:szCs w:val="20"/>
      <w:lang w:val="en-GB" w:eastAsia="en-US"/>
    </w:rPr>
  </w:style>
  <w:style w:type="paragraph" w:customStyle="1" w:styleId="Chapter">
    <w:name w:val="Chapter"/>
    <w:basedOn w:val="Normal"/>
    <w:rsid w:val="000C4D8A"/>
    <w:pPr>
      <w:spacing w:before="240"/>
    </w:pPr>
    <w:rPr>
      <w:rFonts w:ascii="Times New Roman" w:hAnsi="Times New Roman"/>
      <w:smallCaps/>
      <w:spacing w:val="80"/>
      <w:sz w:val="28"/>
    </w:rPr>
  </w:style>
  <w:style w:type="paragraph" w:customStyle="1" w:styleId="InChapter">
    <w:name w:val="InChapter"/>
    <w:basedOn w:val="Heading3"/>
    <w:rsid w:val="000C4D8A"/>
    <w:pPr>
      <w:spacing w:after="240"/>
      <w:outlineLvl w:val="9"/>
    </w:pPr>
    <w:rPr>
      <w:noProof/>
    </w:rPr>
  </w:style>
  <w:style w:type="paragraph" w:styleId="Index2">
    <w:name w:val="index 2"/>
    <w:basedOn w:val="Normal"/>
    <w:next w:val="Normal"/>
    <w:semiHidden/>
    <w:rsid w:val="000C4D8A"/>
    <w:pPr>
      <w:tabs>
        <w:tab w:val="right" w:pos="4176"/>
      </w:tabs>
      <w:ind w:left="568" w:hanging="284"/>
    </w:pPr>
    <w:rPr>
      <w:rFonts w:ascii="Garamond" w:hAnsi="Garamond"/>
    </w:rPr>
  </w:style>
  <w:style w:type="paragraph" w:customStyle="1" w:styleId="Byline">
    <w:name w:val="Byline"/>
    <w:rsid w:val="000C4D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4D8A"/>
    <w:pPr>
      <w:tabs>
        <w:tab w:val="clear" w:pos="3600"/>
        <w:tab w:val="clear" w:pos="3958"/>
      </w:tabs>
      <w:jc w:val="right"/>
    </w:pPr>
  </w:style>
  <w:style w:type="paragraph" w:styleId="Caption">
    <w:name w:val="caption"/>
    <w:basedOn w:val="BodyText"/>
    <w:next w:val="Normal"/>
    <w:qFormat/>
    <w:rsid w:val="000C4D8A"/>
    <w:pPr>
      <w:framePr w:w="2268" w:hSpace="181" w:vSpace="181" w:wrap="around" w:vAnchor="text" w:hAnchor="page" w:x="1135" w:y="285" w:anchorLock="1"/>
    </w:pPr>
    <w:rPr>
      <w:i/>
    </w:rPr>
  </w:style>
  <w:style w:type="paragraph" w:customStyle="1" w:styleId="MiniTOCTitle">
    <w:name w:val="MiniTOCTitle"/>
    <w:basedOn w:val="Heading4"/>
    <w:rsid w:val="000C4D8A"/>
    <w:pPr>
      <w:spacing w:before="240"/>
      <w:outlineLvl w:val="9"/>
    </w:pPr>
    <w:rPr>
      <w:noProof/>
      <w:sz w:val="24"/>
    </w:rPr>
  </w:style>
  <w:style w:type="paragraph" w:customStyle="1" w:styleId="MiniTOCItem">
    <w:name w:val="MiniTOCItem"/>
    <w:basedOn w:val="ListBullet"/>
    <w:rsid w:val="000C4D8A"/>
    <w:pPr>
      <w:numPr>
        <w:numId w:val="0"/>
      </w:numPr>
      <w:tabs>
        <w:tab w:val="right" w:leader="dot" w:pos="6521"/>
      </w:tabs>
      <w:spacing w:before="0" w:after="0"/>
    </w:pPr>
  </w:style>
  <w:style w:type="paragraph" w:customStyle="1" w:styleId="TOFTitle">
    <w:name w:val="TOFTitle"/>
    <w:basedOn w:val="TOCTitle"/>
    <w:rsid w:val="000C4D8A"/>
  </w:style>
  <w:style w:type="paragraph" w:styleId="TableofFigures">
    <w:name w:val="table of figures"/>
    <w:basedOn w:val="Normal"/>
    <w:next w:val="Normal"/>
    <w:semiHidden/>
    <w:rsid w:val="000C4D8A"/>
    <w:pPr>
      <w:tabs>
        <w:tab w:val="right" w:leader="dot" w:pos="9072"/>
      </w:tabs>
      <w:ind w:left="970" w:hanging="403"/>
    </w:pPr>
    <w:rPr>
      <w:rFonts w:ascii="Times New Roman" w:hAnsi="Times New Roman"/>
      <w:b/>
    </w:rPr>
  </w:style>
  <w:style w:type="paragraph" w:styleId="ListNumber">
    <w:name w:val="List Number"/>
    <w:basedOn w:val="List"/>
    <w:rsid w:val="000C4D8A"/>
    <w:pPr>
      <w:numPr>
        <w:numId w:val="16"/>
      </w:numPr>
      <w:tabs>
        <w:tab w:val="clear" w:pos="340"/>
      </w:tabs>
    </w:pPr>
  </w:style>
  <w:style w:type="character" w:customStyle="1" w:styleId="WingdingSymbols">
    <w:name w:val="Wingding Symbols"/>
    <w:rsid w:val="000C4D8A"/>
    <w:rPr>
      <w:rFonts w:ascii="Wingdings" w:hAnsi="Wingdings"/>
    </w:rPr>
  </w:style>
  <w:style w:type="paragraph" w:customStyle="1" w:styleId="TableHeading">
    <w:name w:val="Table Heading"/>
    <w:basedOn w:val="HeadingBase"/>
    <w:rsid w:val="000C4D8A"/>
    <w:pPr>
      <w:keepLines/>
      <w:pBdr>
        <w:bottom w:val="single" w:sz="6" w:space="1" w:color="918585"/>
      </w:pBdr>
      <w:spacing w:before="240"/>
    </w:pPr>
  </w:style>
  <w:style w:type="character" w:customStyle="1" w:styleId="HotSpot">
    <w:name w:val="HotSpot"/>
    <w:rsid w:val="000C4D8A"/>
    <w:rPr>
      <w:color w:val="0033CC"/>
      <w:u w:val="none"/>
    </w:rPr>
  </w:style>
  <w:style w:type="paragraph" w:customStyle="1" w:styleId="BodyTextRight">
    <w:name w:val="Body Text Right"/>
    <w:basedOn w:val="BodyText"/>
    <w:rsid w:val="000C4D8A"/>
    <w:pPr>
      <w:spacing w:before="0" w:after="0"/>
      <w:jc w:val="right"/>
    </w:pPr>
  </w:style>
  <w:style w:type="paragraph" w:styleId="Index3">
    <w:name w:val="index 3"/>
    <w:basedOn w:val="ListNumber2"/>
    <w:next w:val="Normal"/>
    <w:semiHidden/>
    <w:rsid w:val="000C4D8A"/>
    <w:pPr>
      <w:numPr>
        <w:numId w:val="0"/>
      </w:numPr>
      <w:tabs>
        <w:tab w:val="right" w:leader="dot" w:pos="4176"/>
      </w:tabs>
    </w:pPr>
  </w:style>
  <w:style w:type="paragraph" w:styleId="ListNumber2">
    <w:name w:val="List Number 2"/>
    <w:basedOn w:val="List2"/>
    <w:rsid w:val="000C4D8A"/>
    <w:pPr>
      <w:numPr>
        <w:numId w:val="11"/>
      </w:numPr>
      <w:tabs>
        <w:tab w:val="clear" w:pos="1060"/>
      </w:tabs>
    </w:pPr>
  </w:style>
  <w:style w:type="paragraph" w:customStyle="1" w:styleId="MarginNote">
    <w:name w:val="Margin Note"/>
    <w:basedOn w:val="BodyText"/>
    <w:rsid w:val="000C4D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4D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4D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4D8A"/>
    <w:rPr>
      <w:sz w:val="32"/>
    </w:rPr>
  </w:style>
  <w:style w:type="paragraph" w:customStyle="1" w:styleId="HeadingProcedure">
    <w:name w:val="Heading Procedure"/>
    <w:basedOn w:val="HeadingBase"/>
    <w:next w:val="Normal"/>
    <w:rsid w:val="000C4D8A"/>
    <w:pPr>
      <w:tabs>
        <w:tab w:val="left" w:pos="0"/>
      </w:tabs>
      <w:spacing w:before="120" w:after="60"/>
    </w:pPr>
    <w:rPr>
      <w:i/>
      <w:color w:val="918585"/>
      <w:sz w:val="22"/>
    </w:rPr>
  </w:style>
  <w:style w:type="paragraph" w:customStyle="1" w:styleId="TableBodyText">
    <w:name w:val="Table Body Text"/>
    <w:basedOn w:val="BodyText"/>
    <w:rsid w:val="000C4D8A"/>
    <w:pPr>
      <w:spacing w:before="60" w:after="60"/>
    </w:pPr>
  </w:style>
  <w:style w:type="paragraph" w:styleId="ListContinue">
    <w:name w:val="List Continue"/>
    <w:basedOn w:val="List"/>
    <w:rsid w:val="000C4D8A"/>
    <w:pPr>
      <w:ind w:firstLine="0"/>
    </w:pPr>
  </w:style>
  <w:style w:type="paragraph" w:customStyle="1" w:styleId="ListNote">
    <w:name w:val="List Note"/>
    <w:basedOn w:val="List"/>
    <w:rsid w:val="000C4D8A"/>
    <w:pPr>
      <w:pBdr>
        <w:top w:val="single" w:sz="6" w:space="2" w:color="918585"/>
        <w:bottom w:val="single" w:sz="6" w:space="2" w:color="918585"/>
      </w:pBdr>
      <w:tabs>
        <w:tab w:val="left" w:pos="1021"/>
      </w:tabs>
      <w:ind w:firstLine="0"/>
    </w:pPr>
  </w:style>
  <w:style w:type="paragraph" w:customStyle="1" w:styleId="Warning">
    <w:name w:val="Warning"/>
    <w:basedOn w:val="BodyText"/>
    <w:rsid w:val="000C4D8A"/>
    <w:pPr>
      <w:shd w:val="clear" w:color="auto" w:fill="D9D9D9"/>
      <w:tabs>
        <w:tab w:val="left" w:pos="992"/>
      </w:tabs>
      <w:ind w:left="119" w:right="119"/>
    </w:pPr>
    <w:rPr>
      <w:sz w:val="20"/>
    </w:rPr>
  </w:style>
  <w:style w:type="paragraph" w:customStyle="1" w:styleId="MarginIcons">
    <w:name w:val="Margin Icons"/>
    <w:basedOn w:val="BodyText"/>
    <w:rsid w:val="000C4D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4D8A"/>
    <w:rPr>
      <w:rFonts w:ascii="Courier New" w:hAnsi="Courier New"/>
    </w:rPr>
  </w:style>
  <w:style w:type="paragraph" w:customStyle="1" w:styleId="NoteBullet">
    <w:name w:val="Note Bullet"/>
    <w:basedOn w:val="Note"/>
    <w:rsid w:val="000C4D8A"/>
    <w:pPr>
      <w:tabs>
        <w:tab w:val="clear" w:pos="680"/>
      </w:tabs>
      <w:spacing w:before="60" w:after="60"/>
    </w:pPr>
  </w:style>
  <w:style w:type="paragraph" w:customStyle="1" w:styleId="SubHeading2">
    <w:name w:val="SubHeading2"/>
    <w:basedOn w:val="HeadingBase"/>
    <w:rsid w:val="000C4D8A"/>
    <w:pPr>
      <w:spacing w:before="240" w:after="60"/>
    </w:pPr>
    <w:rPr>
      <w:sz w:val="20"/>
    </w:rPr>
  </w:style>
  <w:style w:type="paragraph" w:customStyle="1" w:styleId="SubHeading1">
    <w:name w:val="SubHeading1"/>
    <w:basedOn w:val="HeadingBase"/>
    <w:rsid w:val="000C4D8A"/>
    <w:pPr>
      <w:spacing w:before="240" w:after="60"/>
    </w:pPr>
    <w:rPr>
      <w:color w:val="918585"/>
      <w:sz w:val="22"/>
    </w:rPr>
  </w:style>
  <w:style w:type="paragraph" w:customStyle="1" w:styleId="SideHeading">
    <w:name w:val="Side Heading"/>
    <w:basedOn w:val="HeadingBase"/>
    <w:rsid w:val="000C4D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4D8A"/>
    <w:pPr>
      <w:numPr>
        <w:numId w:val="12"/>
      </w:numPr>
    </w:pPr>
  </w:style>
  <w:style w:type="paragraph" w:styleId="PlainText">
    <w:name w:val="Plain Text"/>
    <w:basedOn w:val="Normal"/>
    <w:link w:val="PlainTextChar"/>
    <w:rsid w:val="000C4D8A"/>
    <w:rPr>
      <w:sz w:val="20"/>
    </w:rPr>
  </w:style>
  <w:style w:type="character" w:customStyle="1" w:styleId="PlainTextChar">
    <w:name w:val="Plain Text Char"/>
    <w:basedOn w:val="DefaultParagraphFont"/>
    <w:link w:val="PlainText"/>
    <w:rsid w:val="000C4D8A"/>
    <w:rPr>
      <w:rFonts w:ascii="Courier New" w:eastAsia="Times New Roman" w:hAnsi="Courier New" w:cs="Times New Roman"/>
      <w:sz w:val="20"/>
      <w:szCs w:val="20"/>
      <w:lang w:eastAsia="en-US"/>
    </w:rPr>
  </w:style>
  <w:style w:type="character" w:customStyle="1" w:styleId="MenuOption">
    <w:name w:val="Menu Option"/>
    <w:basedOn w:val="DefaultParagraphFont"/>
    <w:rsid w:val="000C4D8A"/>
    <w:rPr>
      <w:b/>
      <w:smallCaps/>
    </w:rPr>
  </w:style>
  <w:style w:type="paragraph" w:customStyle="1" w:styleId="TableListNumber">
    <w:name w:val="Table List Number"/>
    <w:basedOn w:val="ListNumber"/>
    <w:rsid w:val="000C4D8A"/>
    <w:pPr>
      <w:numPr>
        <w:numId w:val="0"/>
      </w:numPr>
    </w:pPr>
  </w:style>
  <w:style w:type="paragraph" w:styleId="TOC4">
    <w:name w:val="toc 4"/>
    <w:basedOn w:val="TOCBase"/>
    <w:next w:val="Normal"/>
    <w:semiHidden/>
    <w:rsid w:val="000C4D8A"/>
    <w:pPr>
      <w:tabs>
        <w:tab w:val="right" w:leader="dot" w:pos="9071"/>
      </w:tabs>
      <w:ind w:left="1701"/>
    </w:pPr>
  </w:style>
  <w:style w:type="paragraph" w:customStyle="1" w:styleId="ListAlpha">
    <w:name w:val="List Alpha"/>
    <w:basedOn w:val="List"/>
    <w:rsid w:val="000C4D8A"/>
    <w:pPr>
      <w:numPr>
        <w:numId w:val="10"/>
      </w:numPr>
    </w:pPr>
  </w:style>
  <w:style w:type="paragraph" w:customStyle="1" w:styleId="ListAlpha2">
    <w:name w:val="List Alpha 2"/>
    <w:basedOn w:val="List2"/>
    <w:rsid w:val="000C4D8A"/>
    <w:pPr>
      <w:numPr>
        <w:numId w:val="9"/>
      </w:numPr>
    </w:pPr>
  </w:style>
  <w:style w:type="paragraph" w:styleId="List2">
    <w:name w:val="List 2"/>
    <w:basedOn w:val="BodyText"/>
    <w:rsid w:val="000C4D8A"/>
    <w:pPr>
      <w:tabs>
        <w:tab w:val="left" w:pos="680"/>
      </w:tabs>
      <w:spacing w:before="60" w:after="60"/>
      <w:ind w:left="680" w:hanging="340"/>
    </w:pPr>
  </w:style>
  <w:style w:type="paragraph" w:styleId="List3">
    <w:name w:val="List 3"/>
    <w:basedOn w:val="BodyText"/>
    <w:rsid w:val="000C4D8A"/>
    <w:pPr>
      <w:tabs>
        <w:tab w:val="left" w:pos="1021"/>
      </w:tabs>
      <w:spacing w:before="60" w:after="60"/>
      <w:ind w:left="1020" w:hanging="340"/>
    </w:pPr>
  </w:style>
  <w:style w:type="paragraph" w:styleId="List4">
    <w:name w:val="List 4"/>
    <w:basedOn w:val="BodyText"/>
    <w:rsid w:val="000C4D8A"/>
    <w:pPr>
      <w:tabs>
        <w:tab w:val="left" w:pos="1361"/>
      </w:tabs>
      <w:spacing w:before="60" w:after="60"/>
      <w:ind w:left="1361" w:hanging="340"/>
    </w:pPr>
  </w:style>
  <w:style w:type="paragraph" w:styleId="List5">
    <w:name w:val="List 5"/>
    <w:basedOn w:val="BodyText"/>
    <w:rsid w:val="000C4D8A"/>
    <w:pPr>
      <w:tabs>
        <w:tab w:val="left" w:pos="1701"/>
      </w:tabs>
      <w:spacing w:before="60" w:after="60"/>
      <w:ind w:left="1701" w:hanging="340"/>
    </w:pPr>
  </w:style>
  <w:style w:type="paragraph" w:styleId="ListBullet4">
    <w:name w:val="List Bullet 4"/>
    <w:basedOn w:val="List4"/>
    <w:rsid w:val="000C4D8A"/>
    <w:pPr>
      <w:numPr>
        <w:numId w:val="4"/>
      </w:numPr>
      <w:tabs>
        <w:tab w:val="clear" w:pos="1361"/>
      </w:tabs>
    </w:pPr>
  </w:style>
  <w:style w:type="paragraph" w:styleId="ListBullet5">
    <w:name w:val="List Bullet 5"/>
    <w:basedOn w:val="List5"/>
    <w:rsid w:val="000C4D8A"/>
    <w:pPr>
      <w:numPr>
        <w:numId w:val="5"/>
      </w:numPr>
    </w:pPr>
  </w:style>
  <w:style w:type="paragraph" w:styleId="ListContinue2">
    <w:name w:val="List Continue 2"/>
    <w:basedOn w:val="List2"/>
    <w:rsid w:val="000C4D8A"/>
    <w:pPr>
      <w:ind w:firstLine="0"/>
    </w:pPr>
  </w:style>
  <w:style w:type="paragraph" w:styleId="ListContinue3">
    <w:name w:val="List Continue 3"/>
    <w:basedOn w:val="List3"/>
    <w:rsid w:val="000C4D8A"/>
    <w:pPr>
      <w:ind w:left="1021" w:firstLine="0"/>
    </w:pPr>
  </w:style>
  <w:style w:type="paragraph" w:styleId="ListContinue4">
    <w:name w:val="List Continue 4"/>
    <w:basedOn w:val="List4"/>
    <w:rsid w:val="000C4D8A"/>
    <w:pPr>
      <w:ind w:firstLine="0"/>
    </w:pPr>
  </w:style>
  <w:style w:type="paragraph" w:styleId="ListContinue5">
    <w:name w:val="List Continue 5"/>
    <w:basedOn w:val="List5"/>
    <w:rsid w:val="000C4D8A"/>
    <w:pPr>
      <w:ind w:firstLine="0"/>
    </w:pPr>
  </w:style>
  <w:style w:type="paragraph" w:styleId="ListNumber3">
    <w:name w:val="List Number 3"/>
    <w:basedOn w:val="List3"/>
    <w:rsid w:val="000C4D8A"/>
    <w:pPr>
      <w:numPr>
        <w:numId w:val="6"/>
      </w:numPr>
    </w:pPr>
  </w:style>
  <w:style w:type="paragraph" w:styleId="ListNumber4">
    <w:name w:val="List Number 4"/>
    <w:basedOn w:val="List4"/>
    <w:rsid w:val="000C4D8A"/>
    <w:pPr>
      <w:numPr>
        <w:numId w:val="7"/>
      </w:numPr>
    </w:pPr>
  </w:style>
  <w:style w:type="paragraph" w:styleId="ListNumber5">
    <w:name w:val="List Number 5"/>
    <w:basedOn w:val="List5"/>
    <w:rsid w:val="000C4D8A"/>
    <w:pPr>
      <w:numPr>
        <w:numId w:val="8"/>
      </w:numPr>
    </w:pPr>
  </w:style>
  <w:style w:type="paragraph" w:styleId="BlockText">
    <w:name w:val="Block Text"/>
    <w:basedOn w:val="Normal"/>
    <w:rsid w:val="000C4D8A"/>
    <w:pPr>
      <w:spacing w:after="120"/>
      <w:ind w:left="1440" w:right="1440"/>
    </w:pPr>
  </w:style>
  <w:style w:type="character" w:customStyle="1" w:styleId="Subscript">
    <w:name w:val="Subscript"/>
    <w:basedOn w:val="DefaultParagraphFont"/>
    <w:rsid w:val="000C4D8A"/>
    <w:rPr>
      <w:sz w:val="16"/>
      <w:vertAlign w:val="subscript"/>
    </w:rPr>
  </w:style>
  <w:style w:type="character" w:customStyle="1" w:styleId="Superscript">
    <w:name w:val="Superscript"/>
    <w:basedOn w:val="DefaultParagraphFont"/>
    <w:rsid w:val="000C4D8A"/>
    <w:rPr>
      <w:sz w:val="16"/>
      <w:vertAlign w:val="superscript"/>
    </w:rPr>
  </w:style>
  <w:style w:type="character" w:customStyle="1" w:styleId="Symbols">
    <w:name w:val="Symbols"/>
    <w:basedOn w:val="DefaultParagraphFont"/>
    <w:rsid w:val="000C4D8A"/>
    <w:rPr>
      <w:rFonts w:ascii="Symbol" w:hAnsi="Symbol"/>
    </w:rPr>
  </w:style>
  <w:style w:type="character" w:customStyle="1" w:styleId="MenuOptions">
    <w:name w:val="Menu Options"/>
    <w:basedOn w:val="DefaultParagraphFont"/>
    <w:rsid w:val="000C4D8A"/>
    <w:rPr>
      <w:rFonts w:ascii="Arial Narrow" w:hAnsi="Arial Narrow"/>
      <w:smallCaps/>
    </w:rPr>
  </w:style>
  <w:style w:type="character" w:customStyle="1" w:styleId="Buttons">
    <w:name w:val="Buttons"/>
    <w:basedOn w:val="DefaultParagraphFont"/>
    <w:rsid w:val="000C4D8A"/>
    <w:rPr>
      <w:b/>
    </w:rPr>
  </w:style>
  <w:style w:type="character" w:customStyle="1" w:styleId="Underlined">
    <w:name w:val="Underlined"/>
    <w:basedOn w:val="DefaultParagraphFont"/>
    <w:rsid w:val="000C4D8A"/>
    <w:rPr>
      <w:u w:val="single"/>
    </w:rPr>
  </w:style>
  <w:style w:type="paragraph" w:customStyle="1" w:styleId="TableBodyTextRight">
    <w:name w:val="Table Body Text Right"/>
    <w:basedOn w:val="TableBodyText"/>
    <w:rsid w:val="000C4D8A"/>
    <w:pPr>
      <w:widowControl w:val="0"/>
      <w:autoSpaceDE w:val="0"/>
      <w:autoSpaceDN w:val="0"/>
      <w:adjustRightInd w:val="0"/>
      <w:jc w:val="right"/>
    </w:pPr>
    <w:rPr>
      <w:rFonts w:cs="Arial"/>
      <w:szCs w:val="18"/>
    </w:rPr>
  </w:style>
  <w:style w:type="paragraph" w:customStyle="1" w:styleId="CopyrightText">
    <w:name w:val="Copyright Text"/>
    <w:basedOn w:val="BodyText"/>
    <w:rsid w:val="000C4D8A"/>
    <w:rPr>
      <w:sz w:val="18"/>
    </w:rPr>
  </w:style>
  <w:style w:type="paragraph" w:customStyle="1" w:styleId="BodySmallRight">
    <w:name w:val="Body Small Right"/>
    <w:basedOn w:val="BodyTextRight"/>
    <w:rsid w:val="000C4D8A"/>
    <w:rPr>
      <w:sz w:val="18"/>
      <w:szCs w:val="18"/>
    </w:rPr>
  </w:style>
  <w:style w:type="paragraph" w:customStyle="1" w:styleId="MarginEdition">
    <w:name w:val="Margin Edition"/>
    <w:basedOn w:val="MarginNote"/>
    <w:rsid w:val="000C4D8A"/>
    <w:pPr>
      <w:spacing w:before="0" w:after="0"/>
    </w:pPr>
    <w:rPr>
      <w:rFonts w:ascii="Times New Roman" w:hAnsi="Times New Roman"/>
      <w:color w:val="999999"/>
    </w:rPr>
  </w:style>
  <w:style w:type="paragraph" w:customStyle="1" w:styleId="Spacer">
    <w:name w:val="Spacer"/>
    <w:basedOn w:val="Normal"/>
    <w:rsid w:val="000C4D8A"/>
    <w:rPr>
      <w:sz w:val="2"/>
      <w:szCs w:val="2"/>
    </w:rPr>
  </w:style>
  <w:style w:type="character" w:customStyle="1" w:styleId="Small">
    <w:name w:val="Small"/>
    <w:basedOn w:val="DefaultParagraphFont"/>
    <w:rsid w:val="000C4D8A"/>
    <w:rPr>
      <w:sz w:val="16"/>
    </w:rPr>
  </w:style>
  <w:style w:type="paragraph" w:customStyle="1" w:styleId="WideTable">
    <w:name w:val="Wide Table"/>
    <w:basedOn w:val="Normal"/>
    <w:rsid w:val="000C4D8A"/>
    <w:pPr>
      <w:ind w:left="-1418"/>
    </w:pPr>
    <w:rPr>
      <w:sz w:val="2"/>
      <w:szCs w:val="2"/>
    </w:rPr>
  </w:style>
  <w:style w:type="character" w:styleId="PageNumber">
    <w:name w:val="page number"/>
    <w:basedOn w:val="DefaultParagraphFont"/>
    <w:rsid w:val="000C4D8A"/>
  </w:style>
  <w:style w:type="paragraph" w:styleId="Quote">
    <w:name w:val="Quote"/>
    <w:basedOn w:val="Heading1"/>
    <w:link w:val="QuoteChar"/>
    <w:qFormat/>
    <w:rsid w:val="000C4D8A"/>
    <w:rPr>
      <w:b w:val="0"/>
      <w:sz w:val="72"/>
      <w:szCs w:val="72"/>
      <w:lang w:val="en-NZ"/>
    </w:rPr>
  </w:style>
  <w:style w:type="character" w:customStyle="1" w:styleId="QuoteChar">
    <w:name w:val="Quote Char"/>
    <w:basedOn w:val="DefaultParagraphFont"/>
    <w:link w:val="Quote"/>
    <w:rsid w:val="000C4D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4D8A"/>
    <w:pPr>
      <w:pageBreakBefore/>
    </w:pPr>
  </w:style>
  <w:style w:type="paragraph" w:customStyle="1" w:styleId="Border">
    <w:name w:val="Border"/>
    <w:basedOn w:val="Normal"/>
    <w:qFormat/>
    <w:rsid w:val="000C4D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4D8A"/>
    <w:rPr>
      <w:b/>
      <w:bCs/>
      <w:i/>
      <w:iCs/>
      <w:color w:val="auto"/>
    </w:rPr>
  </w:style>
  <w:style w:type="paragraph" w:styleId="IntenseQuote">
    <w:name w:val="Intense Quote"/>
    <w:basedOn w:val="Normal"/>
    <w:next w:val="Normal"/>
    <w:link w:val="IntenseQuoteChar"/>
    <w:uiPriority w:val="30"/>
    <w:qFormat/>
    <w:rsid w:val="000C4D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4D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4D8A"/>
    <w:rPr>
      <w:smallCaps/>
      <w:color w:val="auto"/>
      <w:u w:val="single"/>
    </w:rPr>
  </w:style>
  <w:style w:type="character" w:styleId="IntenseReference">
    <w:name w:val="Intense Reference"/>
    <w:basedOn w:val="DefaultParagraphFont"/>
    <w:uiPriority w:val="32"/>
    <w:qFormat/>
    <w:rsid w:val="000C4D8A"/>
    <w:rPr>
      <w:b/>
      <w:bCs/>
      <w:smallCaps/>
      <w:color w:val="auto"/>
      <w:spacing w:val="5"/>
      <w:u w:val="single"/>
    </w:rPr>
  </w:style>
  <w:style w:type="paragraph" w:customStyle="1" w:styleId="2ColumnHeading">
    <w:name w:val="2Column Heading"/>
    <w:basedOn w:val="BodyText"/>
    <w:qFormat/>
    <w:rsid w:val="000C4D8A"/>
    <w:pPr>
      <w:spacing w:after="60"/>
      <w:ind w:left="-2268"/>
    </w:pPr>
    <w:rPr>
      <w:b/>
    </w:rPr>
  </w:style>
  <w:style w:type="paragraph" w:customStyle="1" w:styleId="Heading1TOC">
    <w:name w:val="Heading1 TOC"/>
    <w:basedOn w:val="Normal"/>
    <w:qFormat/>
    <w:rsid w:val="000C4D8A"/>
    <w:pPr>
      <w:spacing w:before="240" w:after="120"/>
    </w:pPr>
    <w:rPr>
      <w:rFonts w:ascii="Times New Roman" w:hAnsi="Times New Roman"/>
      <w:b/>
      <w:sz w:val="32"/>
    </w:rPr>
  </w:style>
  <w:style w:type="paragraph" w:customStyle="1" w:styleId="Heading2TOC">
    <w:name w:val="Heading2 TOC"/>
    <w:basedOn w:val="Normal"/>
    <w:qFormat/>
    <w:rsid w:val="000C4D8A"/>
    <w:pPr>
      <w:spacing w:before="240" w:after="60"/>
    </w:pPr>
    <w:rPr>
      <w:rFonts w:ascii="Times New Roman" w:hAnsi="Times New Roman"/>
      <w:b/>
      <w:sz w:val="28"/>
    </w:rPr>
  </w:style>
  <w:style w:type="character" w:customStyle="1" w:styleId="Underline">
    <w:name w:val="Underline"/>
    <w:basedOn w:val="DefaultParagraphFont"/>
    <w:qFormat/>
    <w:rsid w:val="000C4D8A"/>
    <w:rPr>
      <w:u w:val="single"/>
    </w:rPr>
  </w:style>
  <w:style w:type="character" w:customStyle="1" w:styleId="BoldandItalics">
    <w:name w:val="Bold and Italics"/>
    <w:qFormat/>
    <w:rsid w:val="000C4D8A"/>
    <w:rPr>
      <w:b/>
      <w:i/>
      <w:u w:val="none"/>
    </w:rPr>
  </w:style>
  <w:style w:type="paragraph" w:styleId="BalloonText">
    <w:name w:val="Balloon Text"/>
    <w:basedOn w:val="Normal"/>
    <w:link w:val="BalloonTextChar"/>
    <w:rsid w:val="000C4D8A"/>
    <w:rPr>
      <w:rFonts w:ascii="Tahoma" w:hAnsi="Tahoma" w:cs="Tahoma"/>
      <w:sz w:val="16"/>
      <w:szCs w:val="16"/>
    </w:rPr>
  </w:style>
  <w:style w:type="character" w:customStyle="1" w:styleId="BalloonTextChar">
    <w:name w:val="Balloon Text Char"/>
    <w:basedOn w:val="DefaultParagraphFont"/>
    <w:link w:val="BalloonText"/>
    <w:rsid w:val="000C4D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4D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4D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4D8A"/>
    <w:rPr>
      <w:b/>
      <w:color w:val="660033"/>
      <w:spacing w:val="0"/>
    </w:rPr>
  </w:style>
  <w:style w:type="paragraph" w:customStyle="1" w:styleId="Nameditemlist">
    <w:name w:val="Named item list"/>
    <w:basedOn w:val="BodyText"/>
    <w:qFormat/>
    <w:rsid w:val="000C4D8A"/>
    <w:pPr>
      <w:tabs>
        <w:tab w:val="left" w:pos="2835"/>
      </w:tabs>
      <w:ind w:left="2835" w:hanging="2835"/>
    </w:pPr>
  </w:style>
  <w:style w:type="paragraph" w:customStyle="1" w:styleId="BodyTextnopadding">
    <w:name w:val="Body Text no padding"/>
    <w:basedOn w:val="BodyText"/>
    <w:qFormat/>
    <w:rsid w:val="000C4D8A"/>
    <w:pPr>
      <w:spacing w:before="0" w:after="0"/>
    </w:pPr>
  </w:style>
  <w:style w:type="paragraph" w:customStyle="1" w:styleId="BodyTextBold">
    <w:name w:val="Body Text Bold"/>
    <w:basedOn w:val="BodyText"/>
    <w:qFormat/>
    <w:rsid w:val="000C4D8A"/>
    <w:rPr>
      <w:b/>
    </w:rPr>
  </w:style>
  <w:style w:type="character" w:styleId="Hyperlink">
    <w:name w:val="Hyperlink"/>
    <w:basedOn w:val="DefaultParagraphFont"/>
    <w:uiPriority w:val="99"/>
    <w:unhideWhenUsed/>
    <w:rsid w:val="00BB39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516</Words>
  <Characters>3357</Characters>
  <Application>Microsoft Office Word</Application>
  <DocSecurity>0</DocSecurity>
  <Lines>90</Lines>
  <Paragraphs>67</Paragraphs>
  <ScaleCrop>false</ScaleCrop>
  <Company>Author-it Software Corporation Ltd.</Company>
  <LinksUpToDate>false</LinksUpToDate>
  <CharactersWithSpaces>3806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HLTAHA007 Assist with podiatric procedures</dc:title>
  <dc:subject>Approved</dc:subject>
  <dc:creator>SkillsIQ</dc:creator>
  <cp:keywords>Release: 1</cp:keywords>
  <dc:description>Review Date: 12 April 2008</dc:description>
  <cp:lastModifiedBy>HSD_TPCMSd.prod</cp:lastModifiedBy>
  <cp:revision>3</cp:revision>
  <dcterms:created xsi:type="dcterms:W3CDTF">2022-04-08T09:29:00Z</dcterms:created>
  <dcterms:modified xsi:type="dcterms:W3CDTF">2022-04-08T09:29:00Z</dcterms:modified>
</cp:coreProperties>
</file>