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1CE" w:rsidP="004401CE">
      <w:pPr>
        <w:pStyle w:val="Title"/>
      </w:pPr>
      <w:r>
        <w:fldChar w:fldCharType="begin"/>
      </w:r>
      <w:r>
        <w:instrText xml:space="preserve"> TITLE   \* MERGEFORMAT </w:instrText>
      </w:r>
      <w:r>
        <w:fldChar w:fldCharType="separate"/>
      </w:r>
      <w:r>
        <w:t>HLTAHA002 Assist with the application and removal of casts</w:t>
      </w:r>
      <w:r>
        <w:fldChar w:fldCharType="end"/>
      </w:r>
    </w:p>
    <w:p w:rsidR="004401CE" w:rsidP="004401CE">
      <w:pPr>
        <w:pStyle w:val="Version"/>
        <w:sectPr w:rsidSect="000878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839" w:rsidP="00087839">
      <w:pPr>
        <w:pStyle w:val="SuperHeading"/>
      </w:pPr>
      <w:r w:rsidRPr="00087839">
        <w:t>HLTAHA002 Assist with the application and removal of casts</w:t>
      </w:r>
    </w:p>
    <w:p w:rsidR="00000000" w:rsidRPr="00087839" w:rsidP="00087839">
      <w:pPr>
        <w:pStyle w:val="Heading1"/>
      </w:pPr>
      <w:bookmarkStart w:id="1" w:name="O_655380"/>
      <w:bookmarkEnd w:id="1"/>
      <w:r w:rsidRPr="00087839">
        <w:t>Modification History</w:t>
      </w:r>
    </w:p>
    <w:tbl>
      <w:tblPr>
        <w:tblW w:w="0" w:type="auto"/>
        <w:tblLayout w:type="fixed"/>
        <w:tblCellMar>
          <w:left w:w="62" w:type="dxa"/>
          <w:right w:w="62" w:type="dxa"/>
        </w:tblCellMar>
        <w:tblLook w:val="0000"/>
      </w:tblPr>
      <w:tblGrid>
        <w:gridCol w:w="2790"/>
        <w:gridCol w:w="6344"/>
      </w:tblGrid>
      <w:tr w:rsidTr="000878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39" w:rsidP="00087839">
            <w:pPr>
              <w:pStyle w:val="BodyText"/>
            </w:pPr>
            <w:r w:rsidRPr="000878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39">
            <w:pPr>
              <w:pStyle w:val="BodyText"/>
              <w:rPr>
                <w:lang w:val="en-NZ"/>
              </w:rPr>
            </w:pPr>
            <w:r w:rsidRPr="00087839">
              <w:rPr>
                <w:rStyle w:val="SpecialBold"/>
              </w:rPr>
              <w:t>Comments</w:t>
            </w:r>
          </w:p>
        </w:tc>
      </w:tr>
      <w:tr w:rsidTr="000878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39">
            <w:pPr>
              <w:pStyle w:val="BodyText"/>
              <w:rPr>
                <w:lang w:val="en-NZ"/>
              </w:rPr>
            </w:pPr>
            <w:r w:rsidRPr="000878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39" w:rsidP="00087839">
            <w:pPr>
              <w:pStyle w:val="BodyText"/>
            </w:pPr>
            <w:r w:rsidRPr="00087839">
              <w:t xml:space="preserve">This version was released in </w:t>
            </w:r>
            <w:r w:rsidRPr="00087839">
              <w:rPr>
                <w:rStyle w:val="Emphasis"/>
              </w:rPr>
              <w:t>HLT Health Training Package release 2.0</w:t>
            </w:r>
            <w:r w:rsidRPr="00087839">
              <w:t xml:space="preserve"> and meets the requirements of the 2012 Standards for Training Packages.</w:t>
            </w:r>
          </w:p>
          <w:p w:rsidR="00000000" w:rsidRPr="00087839" w:rsidP="00087839">
            <w:pPr>
              <w:pStyle w:val="BodyText"/>
            </w:pPr>
            <w:r w:rsidRPr="00087839">
              <w:t>Significant changes to the elements and performanc</w:t>
            </w:r>
            <w:r w:rsidRPr="00087839">
              <w:t>e criteria. New evidence requirements for assessment including volume and frequency requirements. Minimum work hours added.</w:t>
            </w:r>
          </w:p>
        </w:tc>
      </w:tr>
    </w:tbl>
    <w:p w:rsidR="00000000" w:rsidRPr="00087839" w:rsidP="00087839">
      <w:pPr>
        <w:pStyle w:val="BodyText"/>
      </w:pPr>
    </w:p>
    <w:p w:rsidR="00000000" w:rsidRPr="00087839" w:rsidP="00087839">
      <w:pPr>
        <w:pStyle w:val="AllowPageBreak"/>
      </w:pPr>
    </w:p>
    <w:p w:rsidR="00000000" w:rsidRPr="00087839" w:rsidP="00087839">
      <w:pPr>
        <w:pStyle w:val="Heading1"/>
      </w:pPr>
      <w:bookmarkStart w:id="2" w:name="O_655381"/>
      <w:bookmarkEnd w:id="2"/>
      <w:r w:rsidRPr="00087839">
        <w:t>Application</w:t>
      </w:r>
    </w:p>
    <w:p w:rsidR="00000000" w:rsidRPr="00087839" w:rsidP="004401CE">
      <w:pPr>
        <w:pStyle w:val="BodyText"/>
      </w:pPr>
      <w:r w:rsidRPr="00087839">
        <w:t>This unit describes the skills and knowledge required to assist in the preparation, application and r</w:t>
      </w:r>
      <w:r w:rsidRPr="00087839">
        <w:t>emoval of casting.</w:t>
      </w:r>
    </w:p>
    <w:p w:rsidR="00000000" w:rsidRPr="00087839" w:rsidP="004401CE">
      <w:pPr>
        <w:pStyle w:val="BodyText"/>
      </w:pPr>
      <w:r w:rsidRPr="00087839">
        <w:t>This unit applies to allied health assistants and should be performed under the direction and supervision (direct, indirect or remote) of an allied health professional.</w:t>
      </w:r>
    </w:p>
    <w:p w:rsidR="00000000" w:rsidRPr="004401CE" w:rsidP="004401CE">
      <w:pPr>
        <w:pStyle w:val="BodyText"/>
        <w:rPr>
          <w:i/>
        </w:rPr>
      </w:pPr>
      <w:r w:rsidRPr="004401CE">
        <w:rPr>
          <w:rStyle w:val="Emphasis"/>
        </w:rPr>
        <w:t>The skills in this unit must be applied in accordance with Commonw</w:t>
      </w:r>
      <w:r w:rsidRPr="004401CE">
        <w:rPr>
          <w:rStyle w:val="Emphasis"/>
        </w:rPr>
        <w:t xml:space="preserve">ealth and State/Territory legislation, Australian/New Zealand standards and industry codes of practice. </w:t>
      </w:r>
    </w:p>
    <w:p w:rsidR="00000000" w:rsidRPr="00087839" w:rsidP="00087839">
      <w:pPr>
        <w:pStyle w:val="Heading1"/>
      </w:pPr>
      <w:bookmarkStart w:id="3" w:name="O_655385"/>
      <w:bookmarkEnd w:id="3"/>
      <w:r w:rsidRPr="00087839">
        <w:t>Elements and Performance Criteria</w:t>
      </w:r>
    </w:p>
    <w:tbl>
      <w:tblPr>
        <w:tblW w:w="0" w:type="auto"/>
        <w:tblLayout w:type="fixed"/>
        <w:tblCellMar>
          <w:left w:w="62" w:type="dxa"/>
          <w:right w:w="62" w:type="dxa"/>
        </w:tblCellMar>
        <w:tblLook w:val="0000"/>
      </w:tblPr>
      <w:tblGrid>
        <w:gridCol w:w="3261"/>
        <w:gridCol w:w="5702"/>
      </w:tblGrid>
      <w:tr w:rsidTr="004401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rPr>
                <w:rStyle w:val="SpecialBold"/>
              </w:rPr>
              <w:t>PERFORMANCE CRITERIA</w:t>
            </w:r>
          </w:p>
        </w:tc>
      </w:tr>
      <w:tr w:rsidTr="004401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rPr>
                <w:rStyle w:val="Emphasis"/>
              </w:rPr>
              <w:t>Performance criteria describe the performance needed to demonstrate achievement of the element.</w:t>
            </w: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1. Prepare to apply cast</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1.1 Confirm requirements for applying casting with relevant personnel</w:t>
            </w:r>
          </w:p>
          <w:p w:rsidR="00000000" w:rsidRPr="00087839" w:rsidP="00087839">
            <w:pPr>
              <w:pStyle w:val="BodyText"/>
            </w:pPr>
            <w:r w:rsidRPr="00087839">
              <w:t xml:space="preserve">1.2 Assemble equipment for applying cast and check to ensure it </w:t>
            </w:r>
            <w:r w:rsidRPr="00087839">
              <w:t>is in working order</w:t>
            </w:r>
          </w:p>
          <w:p w:rsidR="00000000" w:rsidRPr="00087839" w:rsidP="00087839">
            <w:pPr>
              <w:pStyle w:val="BodyText"/>
            </w:pPr>
            <w:r w:rsidRPr="00087839">
              <w:t>1.3 Explain procedures to client and answer any questions</w:t>
            </w:r>
          </w:p>
          <w:p w:rsidR="00000000" w:rsidRPr="00087839" w:rsidP="00087839">
            <w:pPr>
              <w:pStyle w:val="BodyText"/>
            </w:pPr>
            <w:r w:rsidRPr="00087839">
              <w:t>1.4 Take appropriate action to ensure client comfort and safety</w:t>
            </w:r>
          </w:p>
          <w:p w:rsidR="00000000" w:rsidP="00087839">
            <w:pPr>
              <w:pStyle w:val="BodyText"/>
              <w:rPr>
                <w:lang w:val="en-NZ"/>
              </w:rPr>
            </w:pPr>
            <w:r w:rsidRPr="00087839">
              <w:t xml:space="preserve">1.5 Follow infection control guidelines throughout the </w:t>
            </w:r>
            <w:r w:rsidRPr="00087839">
              <w:t>procedure</w:t>
            </w: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2. Apply and remove cast</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 xml:space="preserve">2.1 Assist with the </w:t>
            </w:r>
            <w:r w:rsidRPr="00087839">
              <w:t xml:space="preserve">application and removal of cast according to instructions and organisation policies and procedures </w:t>
            </w:r>
          </w:p>
          <w:p w:rsidR="00000000" w:rsidRPr="00087839" w:rsidP="00087839">
            <w:pPr>
              <w:pStyle w:val="BodyText"/>
            </w:pPr>
            <w:r w:rsidRPr="00087839">
              <w:t>2.2 Use safe work practices, and personal protective equipment (PPE) when required, to apply or remove cast</w:t>
            </w:r>
          </w:p>
          <w:p w:rsidR="00000000" w:rsidRPr="00087839" w:rsidP="00087839">
            <w:pPr>
              <w:pStyle w:val="BodyText"/>
            </w:pPr>
            <w:r w:rsidRPr="00087839">
              <w:t>2.3 Seek clarification/feedback from supervisor</w:t>
            </w:r>
          </w:p>
          <w:p w:rsidR="00000000" w:rsidP="00087839">
            <w:pPr>
              <w:pStyle w:val="BodyText"/>
              <w:rPr>
                <w:lang w:val="en-NZ"/>
              </w:rPr>
            </w:pPr>
            <w:r w:rsidRPr="00087839">
              <w:t>2.4 Take appropriate action to ensure client comfort and safety is maintained</w:t>
            </w: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3. Undertake post-application procedures</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3.1 Provide advice and information to client regarding care of cast</w:t>
            </w:r>
          </w:p>
          <w:p w:rsidR="00000000" w:rsidRPr="00087839" w:rsidP="00087839">
            <w:pPr>
              <w:pStyle w:val="BodyText"/>
            </w:pPr>
            <w:r w:rsidRPr="00087839">
              <w:t>3.2 Clean client according to organisation policies and procedure</w:t>
            </w:r>
            <w:r w:rsidRPr="00087839">
              <w:t>s</w:t>
            </w:r>
          </w:p>
          <w:p w:rsidR="00000000" w:rsidP="00087839">
            <w:pPr>
              <w:pStyle w:val="BodyText"/>
              <w:rPr>
                <w:lang w:val="en-NZ"/>
              </w:rPr>
            </w:pPr>
            <w:r w:rsidRPr="00087839">
              <w:t>3.3 Arrange appropriate support for client at completion of procedures</w:t>
            </w: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4.1 Identify and manage client adherence issues, including subjective and objective reporting of client response to the program, and report</w:t>
            </w:r>
            <w:r w:rsidRPr="00087839">
              <w:t xml:space="preserve"> to the allied health professional in a timely manner</w:t>
            </w:r>
          </w:p>
          <w:p w:rsidR="00000000" w:rsidRPr="00087839" w:rsidP="00087839">
            <w:pPr>
              <w:pStyle w:val="BodyText"/>
            </w:pPr>
            <w:r w:rsidRPr="00087839">
              <w:t>4.2 Report any client misunderstanding or confusion to the allied health professional in a timely manner</w:t>
            </w:r>
          </w:p>
          <w:p w:rsidR="00000000" w:rsidRPr="00087839" w:rsidP="00087839">
            <w:pPr>
              <w:pStyle w:val="BodyText"/>
            </w:pPr>
            <w:r w:rsidRPr="00087839">
              <w:t>4.3 Seek assistance when client presents with needs or signs outside limits of own authority, ski</w:t>
            </w:r>
            <w:r w:rsidRPr="00087839">
              <w:t>lls and/or knowledge</w:t>
            </w:r>
          </w:p>
          <w:p w:rsidR="00000000" w:rsidRPr="00087839" w:rsidP="00087839">
            <w:pPr>
              <w:pStyle w:val="BodyText"/>
            </w:pPr>
            <w:r w:rsidRPr="00087839">
              <w:t xml:space="preserve">4.4 Report client difficulties to the supervising allied health professional </w:t>
            </w:r>
          </w:p>
          <w:p w:rsidR="00000000" w:rsidRPr="00087839" w:rsidP="00087839">
            <w:pPr>
              <w:pStyle w:val="BodyText"/>
            </w:pPr>
            <w:r w:rsidRPr="00087839">
              <w:t>4.5 Participate in supervision processes with the treating allied health professional in accordance with organisation protocol</w:t>
            </w:r>
          </w:p>
          <w:p w:rsidR="00000000" w:rsidP="00087839">
            <w:pPr>
              <w:pStyle w:val="BodyText"/>
              <w:rPr>
                <w:lang w:val="en-NZ"/>
              </w:rPr>
            </w:pP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5. Clean and store equipment relevant to role and therapy program</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5.1 Clean equipment and work surfaces according to manufacturer’s recommendations, infection control requirements and organisation protocols as directed by the allied health professional</w:t>
            </w:r>
          </w:p>
          <w:p w:rsidR="00000000" w:rsidRPr="00087839" w:rsidP="00087839">
            <w:pPr>
              <w:pStyle w:val="BodyText"/>
            </w:pPr>
            <w:r w:rsidRPr="00087839">
              <w:t>5.2</w:t>
            </w:r>
            <w:r w:rsidRPr="00087839">
              <w:t xml:space="preserve"> Store equipment according to manufacturer’s recommendations and the organisation’s protocols</w:t>
            </w:r>
          </w:p>
          <w:p w:rsidR="00000000" w:rsidRPr="00087839" w:rsidP="00087839">
            <w:pPr>
              <w:pStyle w:val="BodyText"/>
            </w:pPr>
            <w:r w:rsidRPr="00087839">
              <w:t>5.3 Check and maintain equipment according to organisation protocols and allied health professionals guidelines</w:t>
            </w:r>
          </w:p>
          <w:p w:rsidR="00000000" w:rsidRPr="00087839" w:rsidP="00087839">
            <w:pPr>
              <w:pStyle w:val="BodyText"/>
            </w:pPr>
            <w:r w:rsidRPr="00087839">
              <w:t xml:space="preserve">5.4 Label or tag equipment faults, where possible </w:t>
            </w:r>
            <w:r w:rsidRPr="00087839">
              <w:t>remove from use if unsafe or not working and inform staff in line with organisation procedures</w:t>
            </w:r>
          </w:p>
          <w:p w:rsidR="00000000" w:rsidP="00087839">
            <w:pPr>
              <w:pStyle w:val="BodyText"/>
              <w:rPr>
                <w:lang w:val="en-NZ"/>
              </w:rPr>
            </w:pPr>
            <w:r w:rsidRPr="00087839">
              <w:t>5.5 Dispose of waste according to relevant guidelines</w:t>
            </w: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p>
        </w:tc>
      </w:tr>
      <w:tr w:rsidTr="004401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7839">
            <w:pPr>
              <w:pStyle w:val="BodyText"/>
              <w:rPr>
                <w:lang w:val="en-NZ"/>
              </w:rPr>
            </w:pPr>
            <w:r w:rsidRPr="00087839">
              <w:t>6. 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087839" w:rsidP="00087839">
            <w:pPr>
              <w:pStyle w:val="BodyText"/>
            </w:pPr>
            <w:r w:rsidRPr="00087839">
              <w:t>6.1 Provide feedback on client progress to the treating allied healt</w:t>
            </w:r>
            <w:r w:rsidRPr="00087839">
              <w:t>h professional</w:t>
            </w:r>
          </w:p>
          <w:p w:rsidR="00000000" w:rsidRPr="00087839" w:rsidP="00087839">
            <w:pPr>
              <w:pStyle w:val="BodyText"/>
            </w:pPr>
            <w:r w:rsidRPr="00087839">
              <w:t>6.2 Report client difficulties and concerns to the treating allied health professional in a timely manner</w:t>
            </w:r>
          </w:p>
          <w:p w:rsidR="00000000" w:rsidRPr="00087839" w:rsidP="00087839">
            <w:pPr>
              <w:pStyle w:val="BodyText"/>
            </w:pPr>
            <w:r w:rsidRPr="00087839">
              <w:t>6.3 Document client information according to the organisation’s protocols</w:t>
            </w:r>
          </w:p>
          <w:p w:rsidR="00000000" w:rsidRPr="00087839" w:rsidP="00087839">
            <w:pPr>
              <w:pStyle w:val="BodyText"/>
            </w:pPr>
            <w:r w:rsidRPr="00087839">
              <w:t xml:space="preserve">6.4 Use appropriate terminology to document client response, </w:t>
            </w:r>
            <w:r w:rsidRPr="00087839">
              <w:t xml:space="preserve">outcomes and any identified problems </w:t>
            </w:r>
          </w:p>
        </w:tc>
      </w:tr>
    </w:tbl>
    <w:p w:rsidR="00000000" w:rsidRPr="00087839" w:rsidP="00087839">
      <w:pPr>
        <w:pStyle w:val="BodyText"/>
      </w:pPr>
    </w:p>
    <w:p w:rsidR="00000000" w:rsidRPr="00087839" w:rsidP="00087839">
      <w:pPr>
        <w:pStyle w:val="AllowPageBreak"/>
      </w:pPr>
    </w:p>
    <w:p w:rsidR="00000000" w:rsidRPr="00087839" w:rsidP="00087839">
      <w:pPr>
        <w:pStyle w:val="Heading1"/>
      </w:pPr>
      <w:bookmarkStart w:id="4" w:name="O_655386"/>
      <w:bookmarkEnd w:id="4"/>
      <w:r w:rsidRPr="00087839">
        <w:t>Foundation Skills</w:t>
      </w:r>
    </w:p>
    <w:p w:rsidR="00000000" w:rsidRPr="004401CE" w:rsidP="004401CE">
      <w:pPr>
        <w:pStyle w:val="BodyText"/>
        <w:rPr>
          <w:i/>
        </w:rPr>
      </w:pPr>
      <w:r w:rsidRPr="004401CE">
        <w:rPr>
          <w:rStyle w:val="Emphasis"/>
        </w:rPr>
        <w:t>The Foundation Skills describe those required skills (such as language, literacy, numeracy and employment skills) that are essential to performance.</w:t>
      </w:r>
    </w:p>
    <w:p w:rsidR="00000000" w:rsidRPr="00087839" w:rsidP="004401CE">
      <w:pPr>
        <w:pStyle w:val="BodyText"/>
      </w:pPr>
      <w:r w:rsidRPr="00087839">
        <w:t>Foundation skills essential to performance are explicit in the performance criteria of this unit of competency.</w:t>
      </w:r>
    </w:p>
    <w:p w:rsidR="00000000" w:rsidRPr="00087839" w:rsidP="00087839">
      <w:pPr>
        <w:pStyle w:val="Heading1"/>
      </w:pPr>
      <w:bookmarkStart w:id="5" w:name="O_655388"/>
      <w:bookmarkEnd w:id="5"/>
      <w:r w:rsidRPr="00087839">
        <w:t>Unit Mapping Information</w:t>
      </w:r>
    </w:p>
    <w:p w:rsidR="00000000" w:rsidRPr="00087839" w:rsidP="004401CE">
      <w:pPr>
        <w:pStyle w:val="BodyText"/>
      </w:pPr>
      <w:r w:rsidRPr="00087839">
        <w:t>No equivalent unit.</w:t>
      </w:r>
    </w:p>
    <w:p w:rsidR="00000000" w:rsidRPr="00087839" w:rsidP="00087839">
      <w:pPr>
        <w:pStyle w:val="Heading1"/>
      </w:pPr>
      <w:bookmarkStart w:id="6" w:name="O_655395"/>
      <w:bookmarkEnd w:id="6"/>
      <w:r w:rsidRPr="00087839">
        <w:t>Links</w:t>
      </w:r>
    </w:p>
    <w:p w:rsidR="00000000" w:rsidRPr="00087839" w:rsidP="004401CE">
      <w:pPr>
        <w:pStyle w:val="BodyText"/>
      </w:pPr>
      <w:r w:rsidRPr="00087839">
        <w:t xml:space="preserve">Companion Volume implementation guides are found in VETNet </w:t>
      </w:r>
      <w:r w:rsidRPr="00087839">
        <w:t xml:space="preserve">- </w:t>
      </w:r>
      <w:r>
        <w:fldChar w:fldCharType="begin"/>
      </w:r>
      <w:r>
        <w:instrText xml:space="preserve"> HYPERLINK "https://vetnet.gov.au/Pages/TrainingDocs.aspx?q=ced1390f-48d9-4ab0-bd50-b015e5485705" </w:instrText>
      </w:r>
      <w:r>
        <w:fldChar w:fldCharType="separate"/>
      </w:r>
      <w:r w:rsidRPr="00A85EC3">
        <w:rPr>
          <w:rStyle w:val="Hyperlink"/>
        </w:rPr>
        <w:t>https://vetnet.gov.au/Pages/TrainingDocs.aspx?q=ced1390f-48d9-4ab0-bd50-b015e5485705</w:t>
      </w:r>
      <w:r>
        <w:fldChar w:fldCharType="end"/>
      </w:r>
    </w:p>
    <w:p w:rsidR="00000000" w:rsidRPr="00087839" w:rsidP="004401CE">
      <w:pPr>
        <w:pStyle w:val="BodyText"/>
        <w:sectPr w:rsidSect="00087839">
          <w:headerReference w:type="default" r:id="rId10"/>
          <w:footerReference w:type="default" r:id="rId11"/>
          <w:pgSz w:w="11908" w:h="16833"/>
          <w:pgMar w:top="1702" w:right="1418" w:bottom="1702" w:left="1418" w:header="992" w:footer="992" w:gutter="0"/>
          <w:cols w:space="720"/>
          <w:noEndnote/>
          <w:docGrid w:linePitch="299"/>
        </w:sectPr>
      </w:pPr>
    </w:p>
    <w:p w:rsidR="00000000" w:rsidRPr="00087839" w:rsidP="00087839">
      <w:pPr>
        <w:pStyle w:val="SuperHeading"/>
      </w:pPr>
      <w:r w:rsidRPr="00087839">
        <w:t>Assessment Requirements for HLTAHA002 Assist with the application and removal of casts</w:t>
      </w:r>
    </w:p>
    <w:p w:rsidR="00000000" w:rsidRPr="00087839" w:rsidP="00087839">
      <w:pPr>
        <w:pStyle w:val="Heading1"/>
      </w:pPr>
      <w:bookmarkStart w:id="7" w:name="O_655390"/>
      <w:bookmarkEnd w:id="7"/>
      <w:r w:rsidRPr="00087839">
        <w:t>Modification Histor</w:t>
      </w:r>
      <w:r w:rsidRPr="00087839">
        <w:t>y</w:t>
      </w:r>
    </w:p>
    <w:tbl>
      <w:tblPr>
        <w:tblW w:w="0" w:type="auto"/>
        <w:tblLayout w:type="fixed"/>
        <w:tblCellMar>
          <w:left w:w="62" w:type="dxa"/>
          <w:right w:w="62" w:type="dxa"/>
        </w:tblCellMar>
        <w:tblLook w:val="0000"/>
      </w:tblPr>
      <w:tblGrid>
        <w:gridCol w:w="2790"/>
        <w:gridCol w:w="6344"/>
      </w:tblGrid>
      <w:tr w:rsidTr="000878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39" w:rsidP="00087839">
            <w:pPr>
              <w:pStyle w:val="BodyText"/>
            </w:pPr>
            <w:r w:rsidRPr="0008783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39">
            <w:pPr>
              <w:pStyle w:val="BodyText"/>
              <w:rPr>
                <w:lang w:val="en-NZ"/>
              </w:rPr>
            </w:pPr>
            <w:r w:rsidRPr="00087839">
              <w:rPr>
                <w:rStyle w:val="SpecialBold"/>
              </w:rPr>
              <w:t>Comments</w:t>
            </w:r>
          </w:p>
        </w:tc>
      </w:tr>
      <w:tr w:rsidTr="0008783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39">
            <w:pPr>
              <w:pStyle w:val="BodyText"/>
              <w:rPr>
                <w:lang w:val="en-NZ"/>
              </w:rPr>
            </w:pPr>
            <w:r w:rsidRPr="0008783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39" w:rsidP="00087839">
            <w:pPr>
              <w:pStyle w:val="BodyText"/>
            </w:pPr>
            <w:r w:rsidRPr="00087839">
              <w:t xml:space="preserve">This version was released in </w:t>
            </w:r>
            <w:r w:rsidRPr="00087839">
              <w:rPr>
                <w:rStyle w:val="Emphasis"/>
              </w:rPr>
              <w:t>HLT Health Training Package release 2.0</w:t>
            </w:r>
            <w:r w:rsidRPr="00087839">
              <w:t xml:space="preserve"> and meets the requirements of the 2012 Standards for Training Packages.</w:t>
            </w:r>
          </w:p>
          <w:p w:rsidR="00000000" w:rsidRPr="00087839" w:rsidP="00087839">
            <w:pPr>
              <w:pStyle w:val="BodyText"/>
            </w:pPr>
            <w:r w:rsidRPr="00087839">
              <w:t>Significant changes to the elements and performance criteria. New evidence requiremen</w:t>
            </w:r>
            <w:r w:rsidRPr="00087839">
              <w:t>ts for assessment including volume and frequency requirements. Minimum work hours added.</w:t>
            </w:r>
          </w:p>
        </w:tc>
      </w:tr>
    </w:tbl>
    <w:p w:rsidR="00000000" w:rsidRPr="00087839" w:rsidP="00087839">
      <w:pPr>
        <w:pStyle w:val="BodyText"/>
      </w:pPr>
    </w:p>
    <w:p w:rsidR="00000000" w:rsidRPr="00087839" w:rsidP="00087839">
      <w:pPr>
        <w:pStyle w:val="AllowPageBreak"/>
      </w:pPr>
    </w:p>
    <w:p w:rsidR="00000000" w:rsidRPr="00087839" w:rsidP="00087839">
      <w:pPr>
        <w:pStyle w:val="Heading1"/>
      </w:pPr>
      <w:bookmarkStart w:id="8" w:name="O_655391"/>
      <w:bookmarkEnd w:id="8"/>
      <w:r w:rsidRPr="00087839">
        <w:t>Performance Evidence</w:t>
      </w:r>
    </w:p>
    <w:p w:rsidR="00000000" w:rsidRPr="00087839" w:rsidP="004401CE">
      <w:pPr>
        <w:pStyle w:val="BodyText"/>
      </w:pPr>
      <w:r w:rsidRPr="0008783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87839" w:rsidP="00087839">
      <w:pPr>
        <w:pStyle w:val="ListBullet"/>
      </w:pPr>
      <w:r w:rsidRPr="00087839">
        <w:t>assisted wit</w:t>
      </w:r>
      <w:r w:rsidRPr="00087839">
        <w:t>h the application and removal of casts safely and according to organisation and infection control policies and procedures on 3 different clients, 1 in a simulated environment and 2 in the workplace</w:t>
      </w:r>
    </w:p>
    <w:p w:rsidR="00000000" w:rsidRPr="00087839" w:rsidP="00087839">
      <w:pPr>
        <w:pStyle w:val="ListBullet"/>
      </w:pPr>
      <w:r w:rsidRPr="00087839">
        <w:t>performed the activities outlined in the performance crite</w:t>
      </w:r>
      <w:r w:rsidRPr="00087839">
        <w:t>ria of this unit during a period of at least 120 hours of work</w:t>
      </w:r>
    </w:p>
    <w:p w:rsidR="00000000" w:rsidRPr="00087839" w:rsidP="00087839">
      <w:pPr>
        <w:pStyle w:val="AllowPageBreak"/>
      </w:pPr>
    </w:p>
    <w:p w:rsidR="00000000" w:rsidRPr="00087839" w:rsidP="00087839">
      <w:pPr>
        <w:pStyle w:val="Heading1"/>
      </w:pPr>
      <w:bookmarkStart w:id="9" w:name="O_655392"/>
      <w:bookmarkEnd w:id="9"/>
      <w:r w:rsidRPr="00087839">
        <w:t>Knowledge Evidence</w:t>
      </w:r>
    </w:p>
    <w:p w:rsidR="00000000" w:rsidRPr="00087839" w:rsidP="004401CE">
      <w:pPr>
        <w:pStyle w:val="BodyText"/>
      </w:pPr>
      <w:r w:rsidRPr="00087839">
        <w:t>The candidate must be able to demonstrate essential knowledge r</w:t>
      </w:r>
      <w:r w:rsidRPr="00087839">
        <w:t>equired to effectively complete tasks outlined in elements and performance criteria of this unit, manage tasks and manage contingencies in the context of the work role. This includes relevant knowledge of:</w:t>
      </w:r>
    </w:p>
    <w:p w:rsidR="00000000" w:rsidRPr="00087839" w:rsidP="00087839">
      <w:pPr>
        <w:pStyle w:val="ListBullet"/>
      </w:pPr>
      <w:r w:rsidRPr="00087839">
        <w:t>basic anatomy and physiology of the musculoskelet</w:t>
      </w:r>
      <w:r w:rsidRPr="00087839">
        <w:t xml:space="preserve">al, neurological and cardiorespiratory systems relevant to physiotherapy practice </w:t>
      </w:r>
    </w:p>
    <w:p w:rsidR="00000000" w:rsidRPr="00087839" w:rsidP="00087839">
      <w:pPr>
        <w:pStyle w:val="ListBullet"/>
      </w:pPr>
      <w:r w:rsidRPr="00087839">
        <w:t>organisation policy and procedures in relation to:</w:t>
      </w:r>
    </w:p>
    <w:p w:rsidR="00000000" w:rsidRPr="00087839" w:rsidP="00087839">
      <w:pPr>
        <w:pStyle w:val="ListBullet2"/>
      </w:pPr>
      <w:r w:rsidRPr="00087839">
        <w:t>infection control</w:t>
      </w:r>
    </w:p>
    <w:p w:rsidR="00000000" w:rsidRPr="00087839" w:rsidP="00087839">
      <w:pPr>
        <w:pStyle w:val="ListBullet2"/>
      </w:pPr>
      <w:r w:rsidRPr="00087839">
        <w:t>work health and safety:</w:t>
      </w:r>
    </w:p>
    <w:p w:rsidR="00000000" w:rsidRPr="00087839" w:rsidP="00087839">
      <w:pPr>
        <w:pStyle w:val="ListBullet3"/>
      </w:pPr>
      <w:r w:rsidRPr="00087839">
        <w:t>manual handling, including identification and control of manual task risk factors</w:t>
      </w:r>
    </w:p>
    <w:p w:rsidR="00000000" w:rsidRPr="00087839" w:rsidP="00087839">
      <w:pPr>
        <w:pStyle w:val="ListBullet2"/>
      </w:pPr>
      <w:r w:rsidRPr="00087839">
        <w:t>other specific organisation policies or procedures</w:t>
      </w:r>
    </w:p>
    <w:p w:rsidR="00000000" w:rsidRPr="00087839" w:rsidP="00087839">
      <w:pPr>
        <w:pStyle w:val="ListBullet"/>
      </w:pPr>
      <w:r w:rsidRPr="00087839">
        <w:t>interpreting documentation relevant to application of plaster</w:t>
      </w:r>
    </w:p>
    <w:p w:rsidR="00000000" w:rsidRPr="00087839" w:rsidP="00087839">
      <w:pPr>
        <w:pStyle w:val="AllowPageBreak"/>
      </w:pPr>
    </w:p>
    <w:p w:rsidR="00000000" w:rsidRPr="00087839" w:rsidP="00087839">
      <w:pPr>
        <w:pStyle w:val="Heading1"/>
      </w:pPr>
      <w:bookmarkStart w:id="10" w:name="O_655393"/>
      <w:bookmarkEnd w:id="10"/>
      <w:r w:rsidRPr="00087839">
        <w:t>Assessment Conditions</w:t>
      </w:r>
    </w:p>
    <w:p w:rsidR="00000000" w:rsidRPr="00087839" w:rsidP="004401CE">
      <w:pPr>
        <w:pStyle w:val="BodyText"/>
      </w:pPr>
      <w:r w:rsidRPr="00087839">
        <w:t>All aspects of the performance evidence must have been demonstrated using simulation prior to being demonstrated in a therapeutic workplace under the direction and supervision (direct, indirect, remote) as determined by the allied health professional.</w:t>
      </w:r>
    </w:p>
    <w:p w:rsidR="00000000" w:rsidRPr="00087839" w:rsidP="004401CE">
      <w:pPr>
        <w:pStyle w:val="BodyText"/>
      </w:pPr>
      <w:r w:rsidRPr="00087839">
        <w:t>The</w:t>
      </w:r>
      <w:r w:rsidRPr="00087839">
        <w:t xml:space="preserve"> following conditions must be met for this unit:</w:t>
      </w:r>
    </w:p>
    <w:p w:rsidR="00000000" w:rsidRPr="00087839" w:rsidP="00087839">
      <w:pPr>
        <w:pStyle w:val="ListBullet"/>
      </w:pPr>
      <w:r w:rsidRPr="00087839">
        <w:t xml:space="preserve">use of suitable facilities, equipment and resources, including casting and other relevant equipment </w:t>
      </w:r>
    </w:p>
    <w:p w:rsidR="00000000" w:rsidRPr="00087839" w:rsidP="00087839">
      <w:pPr>
        <w:pStyle w:val="ListBullet"/>
      </w:pPr>
      <w:r w:rsidRPr="00087839">
        <w:t>modelling of industry operating conditions and contingencies, including provision of services to real peo</w:t>
      </w:r>
      <w:r w:rsidRPr="00087839">
        <w:t>ple</w:t>
      </w:r>
    </w:p>
    <w:p w:rsidR="00000000" w:rsidRPr="00087839" w:rsidP="00087839">
      <w:pPr>
        <w:pStyle w:val="BodyText"/>
      </w:pPr>
    </w:p>
    <w:p w:rsidR="00000000" w:rsidRPr="00087839" w:rsidP="004401CE">
      <w:pPr>
        <w:pStyle w:val="BodyText"/>
      </w:pPr>
      <w:r w:rsidRPr="00087839">
        <w:t>Assessors must satisfy the Standards for Registered Training Organisations (RTOs) 2015 /AQTF mandatory competency requirements for assessors.</w:t>
      </w:r>
    </w:p>
    <w:p w:rsidR="00000000" w:rsidRPr="00087839" w:rsidP="00087839">
      <w:pPr>
        <w:pStyle w:val="Heading1"/>
      </w:pPr>
      <w:bookmarkStart w:id="11" w:name="O_655396"/>
      <w:bookmarkEnd w:id="11"/>
      <w:r w:rsidRPr="00087839">
        <w:t>Links</w:t>
      </w:r>
    </w:p>
    <w:p w:rsidR="00000000" w:rsidRPr="00087839" w:rsidP="004401CE">
      <w:pPr>
        <w:pStyle w:val="BodyText"/>
      </w:pPr>
      <w:r w:rsidRPr="0008783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5EC3">
        <w:rPr>
          <w:rStyle w:val="Hyperlink"/>
        </w:rPr>
        <w:t>https://vetnet.gov.au/Pages/TrainingDocs.aspx?q=ced1390f-48d9-4ab0-bd50-b015e5485705</w:t>
      </w:r>
      <w:r>
        <w:fldChar w:fldCharType="end"/>
      </w:r>
    </w:p>
    <w:p w:rsidR="00000000" w:rsidRPr="00087839" w:rsidP="00087839"/>
    <w:sectPr w:rsidSect="000878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rsidRPr="004401CE" w:rsidP="00440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CE" w:rsidP="000878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1CE" w:rsidP="000878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401CE" w:rsidP="000878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rsidP="00087839">
    <w:pPr>
      <w:pStyle w:val="Footer"/>
      <w:framePr w:wrap="around"/>
    </w:pPr>
    <w:r>
      <w:fldChar w:fldCharType="begin"/>
    </w:r>
    <w:r>
      <w:instrText xml:space="preserve"> DOCPROPERTY  Subject  \* MERGEFORMAT </w:instrText>
    </w:r>
    <w:r>
      <w:fldChar w:fldCharType="separate"/>
    </w:r>
    <w:r w:rsidR="004401CE">
      <w:t>Approved</w:t>
    </w:r>
    <w:r w:rsidR="004401CE">
      <w:fldChar w:fldCharType="end"/>
    </w:r>
    <w:r>
      <w:tab/>
      <w:t xml:space="preserve">Page </w:t>
    </w:r>
    <w:r>
      <w:fldChar w:fldCharType="begin"/>
    </w:r>
    <w:r>
      <w:instrText xml:space="preserve"> PAGE  \* Arabic  \* MERGEFORMAT </w:instrText>
    </w:r>
    <w:r>
      <w:fldChar w:fldCharType="separate"/>
    </w:r>
    <w:r w:rsidR="004401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01CE">
      <w:rPr>
        <w:noProof/>
      </w:rPr>
      <w:t>4</w:t>
    </w:r>
    <w:r>
      <w:rPr>
        <w:noProof/>
      </w:rPr>
      <w:fldChar w:fldCharType="end"/>
    </w:r>
  </w:p>
  <w:p w:rsidR="00087839" w:rsidP="00087839">
    <w:pPr>
      <w:pStyle w:val="Footer"/>
      <w:framePr w:wrap="around"/>
    </w:pPr>
    <w:r>
      <w:t xml:space="preserve">© Commonwealth of Australia, </w:t>
    </w:r>
    <w:r>
      <w:fldChar w:fldCharType="begin"/>
    </w:r>
    <w:r>
      <w:instrText xml:space="preserve"> DATE  \@ "yyyy"  \* MERGEFORMAT </w:instrText>
    </w:r>
    <w:r>
      <w:fldChar w:fldCharType="separate"/>
    </w:r>
    <w:r w:rsidR="004401CE">
      <w:rPr>
        <w:noProof/>
      </w:rPr>
      <w:t>2025</w:t>
    </w:r>
    <w:r>
      <w:fldChar w:fldCharType="end"/>
    </w:r>
    <w:r>
      <w:tab/>
    </w:r>
    <w:r>
      <w:fldChar w:fldCharType="begin"/>
    </w:r>
    <w:r>
      <w:instrText xml:space="preserve"> DOCPROPERTY  Author  \* MERGEFORMAT </w:instrText>
    </w:r>
    <w:r>
      <w:fldChar w:fldCharType="separate"/>
    </w:r>
    <w:r w:rsidR="004401CE">
      <w:t>HumanAbility</w:t>
    </w:r>
    <w:r w:rsidR="004401CE">
      <w:fldChar w:fldCharType="end"/>
    </w:r>
  </w:p>
  <w:p w:rsidR="00087839" w:rsidP="000878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839" w:rsidRPr="004401CE" w:rsidP="004401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CE" w:rsidRPr="002D2AF8" w:rsidP="00087839">
    <w:pPr>
      <w:pStyle w:val="Header"/>
      <w:framePr w:wrap="around"/>
    </w:pPr>
    <w:r>
      <w:fldChar w:fldCharType="begin"/>
    </w:r>
    <w:r>
      <w:instrText xml:space="preserve"> TITLE   \* MERGEFORMAT </w:instrText>
    </w:r>
    <w:r>
      <w:fldChar w:fldCharType="separate"/>
    </w:r>
    <w:r>
      <w:t>HLTAHA002 Assist with the application and removal of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01CE" w:rsidP="000878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39" w:rsidRPr="002D2AF8" w:rsidP="00087839">
    <w:pPr>
      <w:pStyle w:val="Header"/>
      <w:framePr w:wrap="around"/>
    </w:pPr>
    <w:r>
      <w:fldChar w:fldCharType="begin"/>
    </w:r>
    <w:r>
      <w:instrText xml:space="preserve"> TITLE   \* MERGEFORMAT </w:instrText>
    </w:r>
    <w:r>
      <w:fldChar w:fldCharType="separate"/>
    </w:r>
    <w:r w:rsidR="004401CE">
      <w:t>HLTAHA002 Assist with the application and removal of casts</w:t>
    </w:r>
    <w:r w:rsidR="004401CE">
      <w:fldChar w:fldCharType="end"/>
    </w:r>
    <w:r>
      <w:tab/>
      <w:t xml:space="preserve">Date this document was generated: </w:t>
    </w:r>
    <w:r>
      <w:fldChar w:fldCharType="begin"/>
    </w:r>
    <w:r>
      <w:instrText xml:space="preserve"> CREATEDATE  \@ "d MMMM yyyy"  \* MERGEFORMAT </w:instrText>
    </w:r>
    <w:r>
      <w:fldChar w:fldCharType="separate"/>
    </w:r>
    <w:r w:rsidR="004401CE">
      <w:rPr>
        <w:noProof/>
      </w:rPr>
      <w:t>2 March 2025</w:t>
    </w:r>
    <w:r>
      <w:fldChar w:fldCharType="end"/>
    </w:r>
  </w:p>
  <w:p w:rsidR="00087839" w:rsidP="000878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CD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CF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43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8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839"/>
    <w:pPr>
      <w:spacing w:before="360" w:after="60"/>
      <w:outlineLvl w:val="0"/>
    </w:pPr>
    <w:rPr>
      <w:sz w:val="32"/>
    </w:rPr>
  </w:style>
  <w:style w:type="paragraph" w:styleId="Heading2">
    <w:name w:val="heading 2"/>
    <w:basedOn w:val="HeadingBase"/>
    <w:next w:val="BodyText"/>
    <w:link w:val="Heading2Char"/>
    <w:qFormat/>
    <w:rsid w:val="00087839"/>
    <w:pPr>
      <w:keepLines/>
      <w:spacing w:before="240" w:after="120"/>
      <w:outlineLvl w:val="1"/>
    </w:pPr>
    <w:rPr>
      <w:sz w:val="28"/>
      <w:szCs w:val="40"/>
    </w:rPr>
  </w:style>
  <w:style w:type="paragraph" w:styleId="Heading3">
    <w:name w:val="heading 3"/>
    <w:basedOn w:val="HeadingBase"/>
    <w:next w:val="BodyText"/>
    <w:link w:val="Heading3Char"/>
    <w:qFormat/>
    <w:rsid w:val="00087839"/>
    <w:pPr>
      <w:spacing w:before="180" w:after="120"/>
      <w:outlineLvl w:val="2"/>
    </w:pPr>
    <w:rPr>
      <w:spacing w:val="-10"/>
      <w:kern w:val="32"/>
    </w:rPr>
  </w:style>
  <w:style w:type="paragraph" w:styleId="Heading4">
    <w:name w:val="heading 4"/>
    <w:basedOn w:val="HeadingBase"/>
    <w:next w:val="BodyText"/>
    <w:link w:val="Heading4Char"/>
    <w:qFormat/>
    <w:rsid w:val="00087839"/>
    <w:pPr>
      <w:spacing w:before="160" w:after="120"/>
      <w:outlineLvl w:val="3"/>
    </w:pPr>
    <w:rPr>
      <w:sz w:val="22"/>
    </w:rPr>
  </w:style>
  <w:style w:type="paragraph" w:styleId="Heading5">
    <w:name w:val="heading 5"/>
    <w:basedOn w:val="HeadingBase"/>
    <w:next w:val="Normal"/>
    <w:link w:val="Heading5Char"/>
    <w:qFormat/>
    <w:rsid w:val="00087839"/>
    <w:pPr>
      <w:spacing w:before="80"/>
      <w:outlineLvl w:val="4"/>
    </w:pPr>
    <w:rPr>
      <w:color w:val="918585"/>
      <w:sz w:val="20"/>
    </w:rPr>
  </w:style>
  <w:style w:type="paragraph" w:styleId="Heading6">
    <w:name w:val="heading 6"/>
    <w:basedOn w:val="HeadingBase"/>
    <w:next w:val="Normal"/>
    <w:link w:val="Heading6Char"/>
    <w:qFormat/>
    <w:rsid w:val="00087839"/>
    <w:pPr>
      <w:spacing w:before="60"/>
      <w:outlineLvl w:val="5"/>
    </w:pPr>
    <w:rPr>
      <w:color w:val="918585"/>
      <w:sz w:val="20"/>
    </w:rPr>
  </w:style>
  <w:style w:type="paragraph" w:styleId="Heading7">
    <w:name w:val="heading 7"/>
    <w:basedOn w:val="Normal"/>
    <w:next w:val="Normal"/>
    <w:link w:val="Heading7Char"/>
    <w:qFormat/>
    <w:rsid w:val="00087839"/>
    <w:pPr>
      <w:ind w:left="720"/>
      <w:outlineLvl w:val="6"/>
    </w:pPr>
    <w:rPr>
      <w:i/>
    </w:rPr>
  </w:style>
  <w:style w:type="paragraph" w:styleId="Heading8">
    <w:name w:val="heading 8"/>
    <w:basedOn w:val="Normal"/>
    <w:next w:val="Normal"/>
    <w:link w:val="Heading8Char"/>
    <w:qFormat/>
    <w:rsid w:val="00087839"/>
    <w:pPr>
      <w:ind w:left="720"/>
      <w:outlineLvl w:val="7"/>
    </w:pPr>
    <w:rPr>
      <w:i/>
    </w:rPr>
  </w:style>
  <w:style w:type="paragraph" w:styleId="Heading9">
    <w:name w:val="heading 9"/>
    <w:basedOn w:val="Normal"/>
    <w:next w:val="Normal"/>
    <w:link w:val="Heading9Char"/>
    <w:qFormat/>
    <w:rsid w:val="00087839"/>
    <w:pPr>
      <w:ind w:left="720"/>
      <w:outlineLvl w:val="8"/>
    </w:pPr>
    <w:rPr>
      <w:i/>
    </w:rPr>
  </w:style>
  <w:style w:type="character" w:default="1" w:styleId="DefaultParagraphFont">
    <w:name w:val="Default Paragraph Font"/>
    <w:uiPriority w:val="1"/>
    <w:unhideWhenUsed/>
    <w:rsid w:val="000878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839"/>
  </w:style>
  <w:style w:type="character" w:customStyle="1" w:styleId="Heading1Char">
    <w:name w:val="Heading 1 Char"/>
    <w:basedOn w:val="DefaultParagraphFont"/>
    <w:link w:val="Heading1"/>
    <w:rsid w:val="00087839"/>
    <w:rPr>
      <w:rFonts w:ascii="Times New Roman" w:eastAsia="Times New Roman" w:hAnsi="Times New Roman" w:cs="Times New Roman"/>
      <w:b/>
      <w:sz w:val="32"/>
      <w:szCs w:val="20"/>
      <w:lang w:eastAsia="en-US"/>
    </w:rPr>
  </w:style>
  <w:style w:type="paragraph" w:styleId="BodyText">
    <w:name w:val="Body Text"/>
    <w:basedOn w:val="Normal"/>
    <w:link w:val="BodyTextChar"/>
    <w:rsid w:val="000878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839"/>
    <w:rPr>
      <w:rFonts w:ascii="Times New Roman" w:eastAsia="Times New Roman" w:hAnsi="Times New Roman" w:cs="Times New Roman"/>
      <w:sz w:val="24"/>
      <w:lang w:eastAsia="en-US"/>
    </w:rPr>
  </w:style>
  <w:style w:type="paragraph" w:styleId="ListBullet">
    <w:name w:val="List Bullet"/>
    <w:basedOn w:val="List"/>
    <w:rsid w:val="00087839"/>
    <w:pPr>
      <w:numPr>
        <w:numId w:val="13"/>
      </w:numPr>
      <w:tabs>
        <w:tab w:val="clear" w:pos="340"/>
      </w:tabs>
      <w:spacing w:before="40" w:after="40"/>
    </w:pPr>
  </w:style>
  <w:style w:type="character" w:customStyle="1" w:styleId="SpecialBold">
    <w:name w:val="Special Bold"/>
    <w:basedOn w:val="DefaultParagraphFont"/>
    <w:rsid w:val="00087839"/>
    <w:rPr>
      <w:b/>
      <w:spacing w:val="0"/>
    </w:rPr>
  </w:style>
  <w:style w:type="paragraph" w:styleId="ListBullet2">
    <w:name w:val="List Bullet 2"/>
    <w:basedOn w:val="List2"/>
    <w:rsid w:val="00087839"/>
    <w:pPr>
      <w:numPr>
        <w:numId w:val="14"/>
      </w:numPr>
      <w:tabs>
        <w:tab w:val="clear" w:pos="680"/>
      </w:tabs>
    </w:pPr>
  </w:style>
  <w:style w:type="character" w:styleId="Emphasis">
    <w:name w:val="Emphasis"/>
    <w:basedOn w:val="DefaultParagraphFont"/>
    <w:qFormat/>
    <w:rsid w:val="00087839"/>
    <w:rPr>
      <w:i/>
    </w:rPr>
  </w:style>
  <w:style w:type="paragraph" w:customStyle="1" w:styleId="SuperHeading">
    <w:name w:val="SuperHeading"/>
    <w:basedOn w:val="Normal"/>
    <w:rsid w:val="00087839"/>
    <w:pPr>
      <w:spacing w:before="240" w:after="120"/>
      <w:outlineLvl w:val="0"/>
    </w:pPr>
    <w:rPr>
      <w:rFonts w:ascii="Times New Roman" w:hAnsi="Times New Roman"/>
      <w:b/>
      <w:sz w:val="32"/>
    </w:rPr>
  </w:style>
  <w:style w:type="paragraph" w:customStyle="1" w:styleId="AllowPageBreak">
    <w:name w:val="AllowPageBreak"/>
    <w:rsid w:val="000878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839"/>
    <w:pPr>
      <w:numPr>
        <w:numId w:val="3"/>
      </w:numPr>
      <w:tabs>
        <w:tab w:val="clear" w:pos="1021"/>
      </w:tabs>
      <w:ind w:left="1037" w:hanging="357"/>
    </w:pPr>
  </w:style>
  <w:style w:type="character" w:customStyle="1" w:styleId="Heading2Char">
    <w:name w:val="Heading 2 Char"/>
    <w:basedOn w:val="DefaultParagraphFont"/>
    <w:link w:val="Heading2"/>
    <w:rsid w:val="000878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8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8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8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8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8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8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839"/>
    <w:rPr>
      <w:rFonts w:ascii="Courier New" w:eastAsia="Times New Roman" w:hAnsi="Courier New" w:cs="Times New Roman"/>
      <w:i/>
      <w:szCs w:val="20"/>
      <w:lang w:eastAsia="en-US"/>
    </w:rPr>
  </w:style>
  <w:style w:type="paragraph" w:customStyle="1" w:styleId="HeadingBase">
    <w:name w:val="Heading Base"/>
    <w:rsid w:val="000878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839"/>
    <w:pPr>
      <w:tabs>
        <w:tab w:val="right" w:leader="dot" w:pos="9072"/>
      </w:tabs>
      <w:ind w:left="567"/>
    </w:pPr>
    <w:rPr>
      <w:szCs w:val="22"/>
    </w:rPr>
  </w:style>
  <w:style w:type="paragraph" w:customStyle="1" w:styleId="TOCBase">
    <w:name w:val="TOC Base"/>
    <w:rsid w:val="000878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839"/>
    <w:pPr>
      <w:tabs>
        <w:tab w:val="right" w:leader="dot" w:pos="9072"/>
      </w:tabs>
      <w:spacing w:before="40" w:after="40"/>
      <w:ind w:left="284"/>
    </w:pPr>
    <w:rPr>
      <w:rFonts w:ascii="Times New Roman" w:hAnsi="Times New Roman"/>
    </w:rPr>
  </w:style>
  <w:style w:type="paragraph" w:styleId="TOC1">
    <w:name w:val="toc 1"/>
    <w:basedOn w:val="TOCBase"/>
    <w:next w:val="Normal"/>
    <w:rsid w:val="000878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8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839"/>
    <w:rPr>
      <w:rFonts w:ascii="Times New Roman" w:eastAsia="Times New Roman" w:hAnsi="Times New Roman" w:cs="Times New Roman"/>
      <w:sz w:val="16"/>
      <w:lang w:eastAsia="en-US"/>
    </w:rPr>
  </w:style>
  <w:style w:type="paragraph" w:styleId="Title">
    <w:name w:val="Title"/>
    <w:basedOn w:val="HeadingBase"/>
    <w:link w:val="TitleChar"/>
    <w:qFormat/>
    <w:rsid w:val="00087839"/>
    <w:pPr>
      <w:spacing w:before="5040"/>
      <w:jc w:val="center"/>
    </w:pPr>
    <w:rPr>
      <w:sz w:val="48"/>
      <w:szCs w:val="72"/>
      <w:lang w:val="en-US"/>
    </w:rPr>
  </w:style>
  <w:style w:type="character" w:customStyle="1" w:styleId="TitleChar">
    <w:name w:val="Title Char"/>
    <w:basedOn w:val="DefaultParagraphFont"/>
    <w:link w:val="Title"/>
    <w:rsid w:val="000878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839"/>
    <w:pPr>
      <w:tabs>
        <w:tab w:val="left" w:pos="3600"/>
        <w:tab w:val="left" w:pos="3958"/>
      </w:tabs>
    </w:pPr>
  </w:style>
  <w:style w:type="paragraph" w:styleId="List">
    <w:name w:val="List"/>
    <w:basedOn w:val="BodyText"/>
    <w:next w:val="BodyText"/>
    <w:rsid w:val="00087839"/>
    <w:pPr>
      <w:tabs>
        <w:tab w:val="left" w:pos="340"/>
      </w:tabs>
      <w:spacing w:before="60" w:after="60"/>
      <w:ind w:left="340" w:hanging="340"/>
    </w:pPr>
  </w:style>
  <w:style w:type="paragraph" w:customStyle="1" w:styleId="Note">
    <w:name w:val="Note"/>
    <w:basedOn w:val="BodyText"/>
    <w:rsid w:val="000878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839"/>
    <w:pPr>
      <w:framePr w:wrap="auto" w:hAnchor="text" w:y="6049"/>
    </w:pPr>
    <w:rPr>
      <w:color w:val="000000"/>
      <w:sz w:val="40"/>
    </w:rPr>
  </w:style>
  <w:style w:type="paragraph" w:customStyle="1" w:styleId="TOCTitle">
    <w:name w:val="TOCTitle"/>
    <w:basedOn w:val="Heading1"/>
    <w:rsid w:val="00087839"/>
    <w:pPr>
      <w:spacing w:after="240"/>
      <w:jc w:val="center"/>
      <w:outlineLvl w:val="9"/>
    </w:pPr>
    <w:rPr>
      <w:caps/>
    </w:rPr>
  </w:style>
  <w:style w:type="paragraph" w:customStyle="1" w:styleId="Version">
    <w:name w:val="Version"/>
    <w:rsid w:val="000878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839"/>
    <w:pPr>
      <w:keepNext w:val="0"/>
      <w:tabs>
        <w:tab w:val="right" w:pos="4176"/>
      </w:tabs>
      <w:ind w:left="198" w:hanging="198"/>
    </w:pPr>
    <w:rPr>
      <w:rFonts w:ascii="Garamond" w:hAnsi="Garamond"/>
    </w:rPr>
  </w:style>
  <w:style w:type="paragraph" w:styleId="IndexHeading">
    <w:name w:val="index heading"/>
    <w:basedOn w:val="Normal"/>
    <w:next w:val="Index1"/>
    <w:semiHidden/>
    <w:rsid w:val="00087839"/>
    <w:pPr>
      <w:spacing w:before="120" w:after="120"/>
    </w:pPr>
    <w:rPr>
      <w:rFonts w:ascii="Arial" w:hAnsi="Arial"/>
      <w:b/>
      <w:color w:val="918585"/>
      <w:sz w:val="24"/>
    </w:rPr>
  </w:style>
  <w:style w:type="paragraph" w:styleId="Header">
    <w:name w:val="header"/>
    <w:basedOn w:val="Normal"/>
    <w:link w:val="HeaderChar"/>
    <w:rsid w:val="000878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839"/>
    <w:rPr>
      <w:rFonts w:ascii="Times New Roman" w:eastAsia="Times New Roman" w:hAnsi="Times New Roman" w:cs="Times New Roman"/>
      <w:sz w:val="16"/>
      <w:szCs w:val="20"/>
      <w:lang w:val="en-GB" w:eastAsia="en-US"/>
    </w:rPr>
  </w:style>
  <w:style w:type="paragraph" w:customStyle="1" w:styleId="Chapter">
    <w:name w:val="Chapter"/>
    <w:basedOn w:val="Normal"/>
    <w:rsid w:val="00087839"/>
    <w:pPr>
      <w:spacing w:before="240"/>
    </w:pPr>
    <w:rPr>
      <w:rFonts w:ascii="Times New Roman" w:hAnsi="Times New Roman"/>
      <w:smallCaps/>
      <w:spacing w:val="80"/>
      <w:sz w:val="28"/>
    </w:rPr>
  </w:style>
  <w:style w:type="paragraph" w:customStyle="1" w:styleId="InChapter">
    <w:name w:val="InChapter"/>
    <w:basedOn w:val="Heading3"/>
    <w:rsid w:val="00087839"/>
    <w:pPr>
      <w:spacing w:after="240"/>
      <w:outlineLvl w:val="9"/>
    </w:pPr>
    <w:rPr>
      <w:noProof/>
    </w:rPr>
  </w:style>
  <w:style w:type="paragraph" w:styleId="Index2">
    <w:name w:val="index 2"/>
    <w:basedOn w:val="Normal"/>
    <w:next w:val="Normal"/>
    <w:semiHidden/>
    <w:rsid w:val="00087839"/>
    <w:pPr>
      <w:tabs>
        <w:tab w:val="right" w:pos="4176"/>
      </w:tabs>
      <w:ind w:left="568" w:hanging="284"/>
    </w:pPr>
    <w:rPr>
      <w:rFonts w:ascii="Garamond" w:hAnsi="Garamond"/>
    </w:rPr>
  </w:style>
  <w:style w:type="paragraph" w:customStyle="1" w:styleId="Byline">
    <w:name w:val="Byline"/>
    <w:rsid w:val="000878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839"/>
    <w:pPr>
      <w:tabs>
        <w:tab w:val="clear" w:pos="3600"/>
        <w:tab w:val="clear" w:pos="3958"/>
      </w:tabs>
      <w:jc w:val="right"/>
    </w:pPr>
  </w:style>
  <w:style w:type="paragraph" w:styleId="Caption">
    <w:name w:val="caption"/>
    <w:basedOn w:val="BodyText"/>
    <w:next w:val="Normal"/>
    <w:qFormat/>
    <w:rsid w:val="00087839"/>
    <w:pPr>
      <w:framePr w:w="2268" w:hSpace="181" w:vSpace="181" w:wrap="around" w:vAnchor="text" w:hAnchor="page" w:x="1135" w:y="285" w:anchorLock="1"/>
    </w:pPr>
    <w:rPr>
      <w:i/>
    </w:rPr>
  </w:style>
  <w:style w:type="paragraph" w:customStyle="1" w:styleId="MiniTOCTitle">
    <w:name w:val="MiniTOCTitle"/>
    <w:basedOn w:val="Heading4"/>
    <w:rsid w:val="00087839"/>
    <w:pPr>
      <w:spacing w:before="240"/>
      <w:outlineLvl w:val="9"/>
    </w:pPr>
    <w:rPr>
      <w:noProof/>
      <w:sz w:val="24"/>
    </w:rPr>
  </w:style>
  <w:style w:type="paragraph" w:customStyle="1" w:styleId="MiniTOCItem">
    <w:name w:val="MiniTOCItem"/>
    <w:basedOn w:val="ListBullet"/>
    <w:rsid w:val="00087839"/>
    <w:pPr>
      <w:numPr>
        <w:numId w:val="0"/>
      </w:numPr>
      <w:tabs>
        <w:tab w:val="right" w:leader="dot" w:pos="6521"/>
      </w:tabs>
      <w:spacing w:before="0" w:after="0"/>
    </w:pPr>
  </w:style>
  <w:style w:type="paragraph" w:customStyle="1" w:styleId="TOFTitle">
    <w:name w:val="TOFTitle"/>
    <w:basedOn w:val="TOCTitle"/>
    <w:rsid w:val="00087839"/>
  </w:style>
  <w:style w:type="paragraph" w:styleId="TableofFigures">
    <w:name w:val="table of figures"/>
    <w:basedOn w:val="Normal"/>
    <w:next w:val="Normal"/>
    <w:semiHidden/>
    <w:rsid w:val="00087839"/>
    <w:pPr>
      <w:tabs>
        <w:tab w:val="right" w:leader="dot" w:pos="9072"/>
      </w:tabs>
      <w:ind w:left="970" w:hanging="403"/>
    </w:pPr>
    <w:rPr>
      <w:rFonts w:ascii="Times New Roman" w:hAnsi="Times New Roman"/>
      <w:b/>
    </w:rPr>
  </w:style>
  <w:style w:type="paragraph" w:styleId="ListNumber">
    <w:name w:val="List Number"/>
    <w:basedOn w:val="List"/>
    <w:rsid w:val="00087839"/>
    <w:pPr>
      <w:numPr>
        <w:numId w:val="16"/>
      </w:numPr>
      <w:tabs>
        <w:tab w:val="clear" w:pos="340"/>
      </w:tabs>
    </w:pPr>
  </w:style>
  <w:style w:type="character" w:customStyle="1" w:styleId="WingdingSymbols">
    <w:name w:val="Wingding Symbols"/>
    <w:rsid w:val="00087839"/>
    <w:rPr>
      <w:rFonts w:ascii="Wingdings" w:hAnsi="Wingdings"/>
    </w:rPr>
  </w:style>
  <w:style w:type="paragraph" w:customStyle="1" w:styleId="TableHeading">
    <w:name w:val="Table Heading"/>
    <w:basedOn w:val="HeadingBase"/>
    <w:rsid w:val="00087839"/>
    <w:pPr>
      <w:keepLines/>
      <w:pBdr>
        <w:bottom w:val="single" w:sz="6" w:space="1" w:color="918585"/>
      </w:pBdr>
      <w:spacing w:before="240"/>
    </w:pPr>
  </w:style>
  <w:style w:type="character" w:customStyle="1" w:styleId="HotSpot">
    <w:name w:val="HotSpot"/>
    <w:rsid w:val="00087839"/>
    <w:rPr>
      <w:color w:val="0033CC"/>
      <w:u w:val="none"/>
    </w:rPr>
  </w:style>
  <w:style w:type="paragraph" w:customStyle="1" w:styleId="BodyTextRight">
    <w:name w:val="Body Text Right"/>
    <w:basedOn w:val="BodyText"/>
    <w:rsid w:val="00087839"/>
    <w:pPr>
      <w:spacing w:before="0" w:after="0"/>
      <w:jc w:val="right"/>
    </w:pPr>
  </w:style>
  <w:style w:type="paragraph" w:styleId="Index3">
    <w:name w:val="index 3"/>
    <w:basedOn w:val="ListNumber2"/>
    <w:next w:val="Normal"/>
    <w:semiHidden/>
    <w:rsid w:val="00087839"/>
    <w:pPr>
      <w:numPr>
        <w:numId w:val="0"/>
      </w:numPr>
      <w:tabs>
        <w:tab w:val="right" w:leader="dot" w:pos="4176"/>
      </w:tabs>
    </w:pPr>
  </w:style>
  <w:style w:type="paragraph" w:styleId="ListNumber2">
    <w:name w:val="List Number 2"/>
    <w:basedOn w:val="List2"/>
    <w:rsid w:val="00087839"/>
    <w:pPr>
      <w:numPr>
        <w:numId w:val="11"/>
      </w:numPr>
      <w:tabs>
        <w:tab w:val="clear" w:pos="1060"/>
      </w:tabs>
    </w:pPr>
  </w:style>
  <w:style w:type="paragraph" w:customStyle="1" w:styleId="MarginNote">
    <w:name w:val="Margin Note"/>
    <w:basedOn w:val="BodyText"/>
    <w:rsid w:val="000878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8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8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839"/>
    <w:rPr>
      <w:sz w:val="32"/>
    </w:rPr>
  </w:style>
  <w:style w:type="paragraph" w:customStyle="1" w:styleId="HeadingProcedure">
    <w:name w:val="Heading Procedure"/>
    <w:basedOn w:val="HeadingBase"/>
    <w:next w:val="Normal"/>
    <w:rsid w:val="00087839"/>
    <w:pPr>
      <w:tabs>
        <w:tab w:val="left" w:pos="0"/>
      </w:tabs>
      <w:spacing w:before="120" w:after="60"/>
    </w:pPr>
    <w:rPr>
      <w:i/>
      <w:color w:val="918585"/>
      <w:sz w:val="22"/>
    </w:rPr>
  </w:style>
  <w:style w:type="paragraph" w:customStyle="1" w:styleId="TableBodyText">
    <w:name w:val="Table Body Text"/>
    <w:basedOn w:val="BodyText"/>
    <w:rsid w:val="00087839"/>
    <w:pPr>
      <w:spacing w:before="60" w:after="60"/>
    </w:pPr>
  </w:style>
  <w:style w:type="paragraph" w:styleId="ListContinue">
    <w:name w:val="List Continue"/>
    <w:basedOn w:val="List"/>
    <w:rsid w:val="00087839"/>
    <w:pPr>
      <w:ind w:firstLine="0"/>
    </w:pPr>
  </w:style>
  <w:style w:type="paragraph" w:customStyle="1" w:styleId="ListNote">
    <w:name w:val="List Note"/>
    <w:basedOn w:val="List"/>
    <w:rsid w:val="00087839"/>
    <w:pPr>
      <w:pBdr>
        <w:top w:val="single" w:sz="6" w:space="2" w:color="918585"/>
        <w:bottom w:val="single" w:sz="6" w:space="2" w:color="918585"/>
      </w:pBdr>
      <w:tabs>
        <w:tab w:val="left" w:pos="1021"/>
      </w:tabs>
      <w:ind w:firstLine="0"/>
    </w:pPr>
  </w:style>
  <w:style w:type="paragraph" w:customStyle="1" w:styleId="Warning">
    <w:name w:val="Warning"/>
    <w:basedOn w:val="BodyText"/>
    <w:rsid w:val="00087839"/>
    <w:pPr>
      <w:shd w:val="clear" w:color="auto" w:fill="D9D9D9"/>
      <w:tabs>
        <w:tab w:val="left" w:pos="992"/>
      </w:tabs>
      <w:ind w:left="119" w:right="119"/>
    </w:pPr>
    <w:rPr>
      <w:sz w:val="20"/>
    </w:rPr>
  </w:style>
  <w:style w:type="paragraph" w:customStyle="1" w:styleId="MarginIcons">
    <w:name w:val="Margin Icons"/>
    <w:basedOn w:val="BodyText"/>
    <w:rsid w:val="000878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839"/>
    <w:rPr>
      <w:rFonts w:ascii="Courier New" w:hAnsi="Courier New"/>
    </w:rPr>
  </w:style>
  <w:style w:type="paragraph" w:customStyle="1" w:styleId="NoteBullet">
    <w:name w:val="Note Bullet"/>
    <w:basedOn w:val="Note"/>
    <w:rsid w:val="00087839"/>
    <w:pPr>
      <w:tabs>
        <w:tab w:val="clear" w:pos="680"/>
      </w:tabs>
      <w:spacing w:before="60" w:after="60"/>
    </w:pPr>
  </w:style>
  <w:style w:type="paragraph" w:customStyle="1" w:styleId="SubHeading2">
    <w:name w:val="SubHeading2"/>
    <w:basedOn w:val="HeadingBase"/>
    <w:rsid w:val="00087839"/>
    <w:pPr>
      <w:spacing w:before="240" w:after="60"/>
    </w:pPr>
    <w:rPr>
      <w:sz w:val="20"/>
    </w:rPr>
  </w:style>
  <w:style w:type="paragraph" w:customStyle="1" w:styleId="SubHeading1">
    <w:name w:val="SubHeading1"/>
    <w:basedOn w:val="HeadingBase"/>
    <w:rsid w:val="00087839"/>
    <w:pPr>
      <w:spacing w:before="240" w:after="60"/>
    </w:pPr>
    <w:rPr>
      <w:color w:val="918585"/>
      <w:sz w:val="22"/>
    </w:rPr>
  </w:style>
  <w:style w:type="paragraph" w:customStyle="1" w:styleId="SideHeading">
    <w:name w:val="Side Heading"/>
    <w:basedOn w:val="HeadingBase"/>
    <w:rsid w:val="000878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839"/>
    <w:pPr>
      <w:numPr>
        <w:numId w:val="12"/>
      </w:numPr>
    </w:pPr>
  </w:style>
  <w:style w:type="paragraph" w:styleId="PlainText">
    <w:name w:val="Plain Text"/>
    <w:basedOn w:val="Normal"/>
    <w:link w:val="PlainTextChar"/>
    <w:rsid w:val="00087839"/>
    <w:rPr>
      <w:sz w:val="20"/>
    </w:rPr>
  </w:style>
  <w:style w:type="character" w:customStyle="1" w:styleId="PlainTextChar">
    <w:name w:val="Plain Text Char"/>
    <w:basedOn w:val="DefaultParagraphFont"/>
    <w:link w:val="PlainText"/>
    <w:rsid w:val="00087839"/>
    <w:rPr>
      <w:rFonts w:ascii="Courier New" w:eastAsia="Times New Roman" w:hAnsi="Courier New" w:cs="Times New Roman"/>
      <w:sz w:val="20"/>
      <w:szCs w:val="20"/>
      <w:lang w:eastAsia="en-US"/>
    </w:rPr>
  </w:style>
  <w:style w:type="character" w:customStyle="1" w:styleId="MenuOption">
    <w:name w:val="Menu Option"/>
    <w:basedOn w:val="DefaultParagraphFont"/>
    <w:rsid w:val="00087839"/>
    <w:rPr>
      <w:b/>
      <w:smallCaps/>
    </w:rPr>
  </w:style>
  <w:style w:type="paragraph" w:customStyle="1" w:styleId="TableListNumber">
    <w:name w:val="Table List Number"/>
    <w:basedOn w:val="ListNumber"/>
    <w:rsid w:val="00087839"/>
    <w:pPr>
      <w:numPr>
        <w:numId w:val="0"/>
      </w:numPr>
    </w:pPr>
  </w:style>
  <w:style w:type="paragraph" w:styleId="TOC4">
    <w:name w:val="toc 4"/>
    <w:basedOn w:val="TOCBase"/>
    <w:next w:val="Normal"/>
    <w:semiHidden/>
    <w:rsid w:val="00087839"/>
    <w:pPr>
      <w:tabs>
        <w:tab w:val="right" w:leader="dot" w:pos="9071"/>
      </w:tabs>
      <w:ind w:left="1701"/>
    </w:pPr>
  </w:style>
  <w:style w:type="paragraph" w:customStyle="1" w:styleId="ListAlpha">
    <w:name w:val="List Alpha"/>
    <w:basedOn w:val="List"/>
    <w:rsid w:val="00087839"/>
    <w:pPr>
      <w:numPr>
        <w:numId w:val="10"/>
      </w:numPr>
    </w:pPr>
  </w:style>
  <w:style w:type="paragraph" w:customStyle="1" w:styleId="ListAlpha2">
    <w:name w:val="List Alpha 2"/>
    <w:basedOn w:val="List2"/>
    <w:rsid w:val="00087839"/>
    <w:pPr>
      <w:numPr>
        <w:numId w:val="9"/>
      </w:numPr>
    </w:pPr>
  </w:style>
  <w:style w:type="paragraph" w:styleId="List2">
    <w:name w:val="List 2"/>
    <w:basedOn w:val="BodyText"/>
    <w:rsid w:val="00087839"/>
    <w:pPr>
      <w:tabs>
        <w:tab w:val="left" w:pos="680"/>
      </w:tabs>
      <w:spacing w:before="60" w:after="60"/>
      <w:ind w:left="680" w:hanging="340"/>
    </w:pPr>
  </w:style>
  <w:style w:type="paragraph" w:styleId="List3">
    <w:name w:val="List 3"/>
    <w:basedOn w:val="BodyText"/>
    <w:rsid w:val="00087839"/>
    <w:pPr>
      <w:tabs>
        <w:tab w:val="left" w:pos="1021"/>
      </w:tabs>
      <w:spacing w:before="60" w:after="60"/>
      <w:ind w:left="1020" w:hanging="340"/>
    </w:pPr>
  </w:style>
  <w:style w:type="paragraph" w:styleId="List4">
    <w:name w:val="List 4"/>
    <w:basedOn w:val="BodyText"/>
    <w:rsid w:val="00087839"/>
    <w:pPr>
      <w:tabs>
        <w:tab w:val="left" w:pos="1361"/>
      </w:tabs>
      <w:spacing w:before="60" w:after="60"/>
      <w:ind w:left="1361" w:hanging="340"/>
    </w:pPr>
  </w:style>
  <w:style w:type="paragraph" w:styleId="List5">
    <w:name w:val="List 5"/>
    <w:basedOn w:val="BodyText"/>
    <w:rsid w:val="00087839"/>
    <w:pPr>
      <w:tabs>
        <w:tab w:val="left" w:pos="1701"/>
      </w:tabs>
      <w:spacing w:before="60" w:after="60"/>
      <w:ind w:left="1701" w:hanging="340"/>
    </w:pPr>
  </w:style>
  <w:style w:type="paragraph" w:styleId="ListBullet4">
    <w:name w:val="List Bullet 4"/>
    <w:basedOn w:val="List4"/>
    <w:rsid w:val="00087839"/>
    <w:pPr>
      <w:numPr>
        <w:numId w:val="4"/>
      </w:numPr>
      <w:tabs>
        <w:tab w:val="clear" w:pos="1361"/>
      </w:tabs>
    </w:pPr>
  </w:style>
  <w:style w:type="paragraph" w:styleId="ListBullet5">
    <w:name w:val="List Bullet 5"/>
    <w:basedOn w:val="List5"/>
    <w:rsid w:val="00087839"/>
    <w:pPr>
      <w:numPr>
        <w:numId w:val="5"/>
      </w:numPr>
    </w:pPr>
  </w:style>
  <w:style w:type="paragraph" w:styleId="ListContinue2">
    <w:name w:val="List Continue 2"/>
    <w:basedOn w:val="List2"/>
    <w:rsid w:val="00087839"/>
    <w:pPr>
      <w:ind w:firstLine="0"/>
    </w:pPr>
  </w:style>
  <w:style w:type="paragraph" w:styleId="ListContinue3">
    <w:name w:val="List Continue 3"/>
    <w:basedOn w:val="List3"/>
    <w:rsid w:val="00087839"/>
    <w:pPr>
      <w:ind w:left="1021" w:firstLine="0"/>
    </w:pPr>
  </w:style>
  <w:style w:type="paragraph" w:styleId="ListContinue4">
    <w:name w:val="List Continue 4"/>
    <w:basedOn w:val="List4"/>
    <w:rsid w:val="00087839"/>
    <w:pPr>
      <w:ind w:firstLine="0"/>
    </w:pPr>
  </w:style>
  <w:style w:type="paragraph" w:styleId="ListContinue5">
    <w:name w:val="List Continue 5"/>
    <w:basedOn w:val="List5"/>
    <w:rsid w:val="00087839"/>
    <w:pPr>
      <w:ind w:firstLine="0"/>
    </w:pPr>
  </w:style>
  <w:style w:type="paragraph" w:styleId="ListNumber3">
    <w:name w:val="List Number 3"/>
    <w:basedOn w:val="List3"/>
    <w:rsid w:val="00087839"/>
    <w:pPr>
      <w:numPr>
        <w:numId w:val="6"/>
      </w:numPr>
    </w:pPr>
  </w:style>
  <w:style w:type="paragraph" w:styleId="ListNumber4">
    <w:name w:val="List Number 4"/>
    <w:basedOn w:val="List4"/>
    <w:rsid w:val="00087839"/>
    <w:pPr>
      <w:numPr>
        <w:numId w:val="7"/>
      </w:numPr>
    </w:pPr>
  </w:style>
  <w:style w:type="paragraph" w:styleId="ListNumber5">
    <w:name w:val="List Number 5"/>
    <w:basedOn w:val="List5"/>
    <w:rsid w:val="00087839"/>
    <w:pPr>
      <w:numPr>
        <w:numId w:val="8"/>
      </w:numPr>
    </w:pPr>
  </w:style>
  <w:style w:type="paragraph" w:styleId="BlockText">
    <w:name w:val="Block Text"/>
    <w:basedOn w:val="Normal"/>
    <w:rsid w:val="00087839"/>
    <w:pPr>
      <w:spacing w:after="120"/>
      <w:ind w:left="1440" w:right="1440"/>
    </w:pPr>
  </w:style>
  <w:style w:type="character" w:customStyle="1" w:styleId="Subscript">
    <w:name w:val="Subscript"/>
    <w:basedOn w:val="DefaultParagraphFont"/>
    <w:rsid w:val="00087839"/>
    <w:rPr>
      <w:sz w:val="16"/>
      <w:vertAlign w:val="subscript"/>
    </w:rPr>
  </w:style>
  <w:style w:type="character" w:customStyle="1" w:styleId="Superscript">
    <w:name w:val="Superscript"/>
    <w:basedOn w:val="DefaultParagraphFont"/>
    <w:rsid w:val="00087839"/>
    <w:rPr>
      <w:sz w:val="16"/>
      <w:vertAlign w:val="superscript"/>
    </w:rPr>
  </w:style>
  <w:style w:type="character" w:customStyle="1" w:styleId="Symbols">
    <w:name w:val="Symbols"/>
    <w:basedOn w:val="DefaultParagraphFont"/>
    <w:rsid w:val="00087839"/>
    <w:rPr>
      <w:rFonts w:ascii="Symbol" w:hAnsi="Symbol"/>
    </w:rPr>
  </w:style>
  <w:style w:type="character" w:customStyle="1" w:styleId="MenuOptions">
    <w:name w:val="Menu Options"/>
    <w:basedOn w:val="DefaultParagraphFont"/>
    <w:rsid w:val="00087839"/>
    <w:rPr>
      <w:rFonts w:ascii="Arial Narrow" w:hAnsi="Arial Narrow"/>
      <w:smallCaps/>
    </w:rPr>
  </w:style>
  <w:style w:type="character" w:customStyle="1" w:styleId="Buttons">
    <w:name w:val="Buttons"/>
    <w:basedOn w:val="DefaultParagraphFont"/>
    <w:rsid w:val="00087839"/>
    <w:rPr>
      <w:b/>
    </w:rPr>
  </w:style>
  <w:style w:type="character" w:customStyle="1" w:styleId="Underlined">
    <w:name w:val="Underlined"/>
    <w:basedOn w:val="DefaultParagraphFont"/>
    <w:rsid w:val="00087839"/>
    <w:rPr>
      <w:u w:val="single"/>
    </w:rPr>
  </w:style>
  <w:style w:type="paragraph" w:customStyle="1" w:styleId="TableBodyTextRight">
    <w:name w:val="Table Body Text Right"/>
    <w:basedOn w:val="TableBodyText"/>
    <w:rsid w:val="00087839"/>
    <w:pPr>
      <w:widowControl w:val="0"/>
      <w:autoSpaceDE w:val="0"/>
      <w:autoSpaceDN w:val="0"/>
      <w:adjustRightInd w:val="0"/>
      <w:jc w:val="right"/>
    </w:pPr>
    <w:rPr>
      <w:rFonts w:cs="Arial"/>
      <w:szCs w:val="18"/>
    </w:rPr>
  </w:style>
  <w:style w:type="paragraph" w:customStyle="1" w:styleId="CopyrightText">
    <w:name w:val="Copyright Text"/>
    <w:basedOn w:val="BodyText"/>
    <w:rsid w:val="00087839"/>
    <w:rPr>
      <w:sz w:val="18"/>
    </w:rPr>
  </w:style>
  <w:style w:type="paragraph" w:customStyle="1" w:styleId="BodySmallRight">
    <w:name w:val="Body Small Right"/>
    <w:basedOn w:val="BodyTextRight"/>
    <w:rsid w:val="00087839"/>
    <w:rPr>
      <w:sz w:val="18"/>
      <w:szCs w:val="18"/>
    </w:rPr>
  </w:style>
  <w:style w:type="paragraph" w:customStyle="1" w:styleId="MarginEdition">
    <w:name w:val="Margin Edition"/>
    <w:basedOn w:val="MarginNote"/>
    <w:rsid w:val="00087839"/>
    <w:pPr>
      <w:spacing w:before="0" w:after="0"/>
    </w:pPr>
    <w:rPr>
      <w:rFonts w:ascii="Times New Roman" w:hAnsi="Times New Roman"/>
      <w:color w:val="999999"/>
    </w:rPr>
  </w:style>
  <w:style w:type="paragraph" w:customStyle="1" w:styleId="Spacer">
    <w:name w:val="Spacer"/>
    <w:basedOn w:val="Normal"/>
    <w:rsid w:val="00087839"/>
    <w:rPr>
      <w:sz w:val="2"/>
      <w:szCs w:val="2"/>
    </w:rPr>
  </w:style>
  <w:style w:type="character" w:customStyle="1" w:styleId="Small">
    <w:name w:val="Small"/>
    <w:basedOn w:val="DefaultParagraphFont"/>
    <w:rsid w:val="00087839"/>
    <w:rPr>
      <w:sz w:val="16"/>
    </w:rPr>
  </w:style>
  <w:style w:type="paragraph" w:customStyle="1" w:styleId="WideTable">
    <w:name w:val="Wide Table"/>
    <w:basedOn w:val="Normal"/>
    <w:rsid w:val="00087839"/>
    <w:pPr>
      <w:ind w:left="-1418"/>
    </w:pPr>
    <w:rPr>
      <w:sz w:val="2"/>
      <w:szCs w:val="2"/>
    </w:rPr>
  </w:style>
  <w:style w:type="character" w:styleId="PageNumber">
    <w:name w:val="page number"/>
    <w:basedOn w:val="DefaultParagraphFont"/>
    <w:rsid w:val="00087839"/>
  </w:style>
  <w:style w:type="paragraph" w:styleId="Quote">
    <w:name w:val="Quote"/>
    <w:basedOn w:val="Heading1"/>
    <w:link w:val="QuoteChar"/>
    <w:qFormat/>
    <w:rsid w:val="00087839"/>
    <w:rPr>
      <w:b w:val="0"/>
      <w:sz w:val="72"/>
      <w:szCs w:val="72"/>
      <w:lang w:val="en-NZ"/>
    </w:rPr>
  </w:style>
  <w:style w:type="character" w:customStyle="1" w:styleId="QuoteChar">
    <w:name w:val="Quote Char"/>
    <w:basedOn w:val="DefaultParagraphFont"/>
    <w:link w:val="Quote"/>
    <w:rsid w:val="000878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839"/>
    <w:pPr>
      <w:pageBreakBefore/>
    </w:pPr>
  </w:style>
  <w:style w:type="paragraph" w:customStyle="1" w:styleId="Border">
    <w:name w:val="Border"/>
    <w:basedOn w:val="Normal"/>
    <w:qFormat/>
    <w:rsid w:val="000878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839"/>
    <w:rPr>
      <w:b/>
      <w:bCs/>
      <w:i/>
      <w:iCs/>
      <w:color w:val="auto"/>
    </w:rPr>
  </w:style>
  <w:style w:type="paragraph" w:styleId="IntenseQuote">
    <w:name w:val="Intense Quote"/>
    <w:basedOn w:val="Normal"/>
    <w:next w:val="Normal"/>
    <w:link w:val="IntenseQuoteChar"/>
    <w:uiPriority w:val="30"/>
    <w:qFormat/>
    <w:rsid w:val="000878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8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839"/>
    <w:rPr>
      <w:smallCaps/>
      <w:color w:val="auto"/>
      <w:u w:val="single"/>
    </w:rPr>
  </w:style>
  <w:style w:type="character" w:styleId="IntenseReference">
    <w:name w:val="Intense Reference"/>
    <w:basedOn w:val="DefaultParagraphFont"/>
    <w:uiPriority w:val="32"/>
    <w:qFormat/>
    <w:rsid w:val="00087839"/>
    <w:rPr>
      <w:b/>
      <w:bCs/>
      <w:smallCaps/>
      <w:color w:val="auto"/>
      <w:spacing w:val="5"/>
      <w:u w:val="single"/>
    </w:rPr>
  </w:style>
  <w:style w:type="paragraph" w:customStyle="1" w:styleId="2ColumnHeading">
    <w:name w:val="2Column Heading"/>
    <w:basedOn w:val="BodyText"/>
    <w:qFormat/>
    <w:rsid w:val="00087839"/>
    <w:pPr>
      <w:spacing w:after="60"/>
      <w:ind w:left="-2268"/>
    </w:pPr>
    <w:rPr>
      <w:b/>
    </w:rPr>
  </w:style>
  <w:style w:type="paragraph" w:customStyle="1" w:styleId="Heading1TOC">
    <w:name w:val="Heading1 TOC"/>
    <w:basedOn w:val="Normal"/>
    <w:qFormat/>
    <w:rsid w:val="00087839"/>
    <w:pPr>
      <w:spacing w:before="240" w:after="120"/>
    </w:pPr>
    <w:rPr>
      <w:rFonts w:ascii="Times New Roman" w:hAnsi="Times New Roman"/>
      <w:b/>
      <w:sz w:val="32"/>
    </w:rPr>
  </w:style>
  <w:style w:type="paragraph" w:customStyle="1" w:styleId="Heading2TOC">
    <w:name w:val="Heading2 TOC"/>
    <w:basedOn w:val="Normal"/>
    <w:qFormat/>
    <w:rsid w:val="00087839"/>
    <w:pPr>
      <w:spacing w:before="240" w:after="60"/>
    </w:pPr>
    <w:rPr>
      <w:rFonts w:ascii="Times New Roman" w:hAnsi="Times New Roman"/>
      <w:b/>
      <w:sz w:val="28"/>
    </w:rPr>
  </w:style>
  <w:style w:type="character" w:customStyle="1" w:styleId="Underline">
    <w:name w:val="Underline"/>
    <w:basedOn w:val="DefaultParagraphFont"/>
    <w:qFormat/>
    <w:rsid w:val="00087839"/>
    <w:rPr>
      <w:u w:val="single"/>
    </w:rPr>
  </w:style>
  <w:style w:type="character" w:customStyle="1" w:styleId="BoldandItalics">
    <w:name w:val="Bold and Italics"/>
    <w:qFormat/>
    <w:rsid w:val="00087839"/>
    <w:rPr>
      <w:b/>
      <w:i/>
      <w:u w:val="none"/>
    </w:rPr>
  </w:style>
  <w:style w:type="paragraph" w:styleId="BalloonText">
    <w:name w:val="Balloon Text"/>
    <w:basedOn w:val="Normal"/>
    <w:link w:val="BalloonTextChar"/>
    <w:rsid w:val="00087839"/>
    <w:rPr>
      <w:rFonts w:ascii="Tahoma" w:hAnsi="Tahoma" w:cs="Tahoma"/>
      <w:sz w:val="16"/>
      <w:szCs w:val="16"/>
    </w:rPr>
  </w:style>
  <w:style w:type="character" w:customStyle="1" w:styleId="BalloonTextChar">
    <w:name w:val="Balloon Text Char"/>
    <w:basedOn w:val="DefaultParagraphFont"/>
    <w:link w:val="BalloonText"/>
    <w:rsid w:val="000878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8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8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839"/>
    <w:rPr>
      <w:b/>
      <w:color w:val="660033"/>
      <w:spacing w:val="0"/>
    </w:rPr>
  </w:style>
  <w:style w:type="paragraph" w:customStyle="1" w:styleId="Nameditemlist">
    <w:name w:val="Named item list"/>
    <w:basedOn w:val="BodyText"/>
    <w:qFormat/>
    <w:rsid w:val="00087839"/>
    <w:pPr>
      <w:tabs>
        <w:tab w:val="left" w:pos="2835"/>
      </w:tabs>
      <w:ind w:left="2835" w:hanging="2835"/>
    </w:pPr>
  </w:style>
  <w:style w:type="paragraph" w:customStyle="1" w:styleId="BodyTextnopadding">
    <w:name w:val="Body Text no padding"/>
    <w:basedOn w:val="BodyText"/>
    <w:qFormat/>
    <w:rsid w:val="00087839"/>
    <w:pPr>
      <w:spacing w:before="0" w:after="0"/>
    </w:pPr>
  </w:style>
  <w:style w:type="paragraph" w:customStyle="1" w:styleId="BodyTextBold">
    <w:name w:val="Body Text Bold"/>
    <w:basedOn w:val="BodyText"/>
    <w:qFormat/>
    <w:rsid w:val="00087839"/>
    <w:rPr>
      <w:b/>
    </w:rPr>
  </w:style>
  <w:style w:type="character" w:styleId="Hyperlink">
    <w:name w:val="Hyperlink"/>
    <w:basedOn w:val="DefaultParagraphFont"/>
    <w:uiPriority w:val="99"/>
    <w:unhideWhenUsed/>
    <w:rsid w:val="004401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6242</Characters>
  <Application>Microsoft Office Word</Application>
  <DocSecurity>0</DocSecurity>
  <Lines>195</Lines>
  <Paragraphs>101</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HLTAHA002 Assist with the application and removal of casts</dc:title>
  <dc:subject>Approved</dc:subject>
  <dc:creator>HumanAbility</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