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117" w:rsidP="009511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HLTAEDR003 Develop medical emergency plan</w:t>
      </w:r>
      <w:r>
        <w:fldChar w:fldCharType="end"/>
      </w:r>
    </w:p>
    <w:p w:rsidR="00951117" w:rsidP="00951117">
      <w:pPr>
        <w:pStyle w:val="Version"/>
        <w:sectPr w:rsidSect="009B38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3844" w:rsidP="009B3844">
      <w:pPr>
        <w:pStyle w:val="SuperHeading"/>
      </w:pPr>
      <w:r w:rsidRPr="009B3844">
        <w:t>Assessment Requirements for HLTAEDR003 Develop medical emergency plan</w:t>
      </w:r>
    </w:p>
    <w:p w:rsidR="00000000" w:rsidRPr="009B3844" w:rsidP="009B3844">
      <w:pPr>
        <w:pStyle w:val="Heading1"/>
      </w:pPr>
      <w:bookmarkStart w:id="1" w:name="O_1277126"/>
      <w:bookmarkEnd w:id="1"/>
      <w:r w:rsidRPr="009B3844">
        <w:t>Modification History</w:t>
      </w:r>
    </w:p>
    <w:p w:rsidR="00000000" w:rsidRPr="009B3844" w:rsidP="00951117">
      <w:pPr>
        <w:pStyle w:val="BodyText"/>
      </w:pPr>
      <w:r w:rsidRPr="009B3844">
        <w:t>Not applicable.</w:t>
      </w:r>
    </w:p>
    <w:p w:rsidR="00000000" w:rsidRPr="009B3844" w:rsidP="009B3844">
      <w:pPr>
        <w:pStyle w:val="Heading1"/>
      </w:pPr>
      <w:bookmarkStart w:id="2" w:name="O_1277129"/>
      <w:bookmarkEnd w:id="2"/>
      <w:r w:rsidRPr="009B3844">
        <w:t>Performance Evidence</w:t>
      </w:r>
    </w:p>
    <w:p w:rsidR="00000000" w:rsidRPr="009B3844" w:rsidP="00951117">
      <w:pPr>
        <w:pStyle w:val="BodyText"/>
      </w:pPr>
      <w:r w:rsidRPr="009B3844">
        <w:t>Evidence of the ability to complete task</w:t>
      </w:r>
      <w:r w:rsidRPr="009B3844">
        <w:t>s outlined in elements and performance criteria of this unit in the context of the job role, and:</w:t>
      </w:r>
    </w:p>
    <w:p w:rsidR="00000000" w:rsidRPr="009B3844" w:rsidP="009B3844">
      <w:pPr>
        <w:pStyle w:val="ListBullet"/>
      </w:pPr>
      <w:r w:rsidRPr="009B3844">
        <w:t xml:space="preserve">develop and document one overarching plan designed to deal with future medical emergencies for an Aboriginal and/or Torres Strait Islander health service or </w:t>
      </w:r>
      <w:r w:rsidRPr="009B3844">
        <w:t>centre</w:t>
      </w:r>
    </w:p>
    <w:p w:rsidR="00000000" w:rsidRPr="009B3844" w:rsidP="009B3844">
      <w:pPr>
        <w:pStyle w:val="ListBullet"/>
      </w:pPr>
      <w:r w:rsidRPr="009B3844">
        <w:t>within the plan include clear information on:</w:t>
      </w:r>
    </w:p>
    <w:p w:rsidR="00000000" w:rsidRPr="009B3844" w:rsidP="009B3844">
      <w:pPr>
        <w:pStyle w:val="ListBullet2"/>
      </w:pPr>
      <w:r w:rsidRPr="009B3844">
        <w:t>scope of emergency services and treatments provided, and who is authorised to provide</w:t>
      </w:r>
    </w:p>
    <w:p w:rsidR="00000000" w:rsidRPr="009B3844" w:rsidP="009B3844">
      <w:pPr>
        <w:pStyle w:val="ListBullet2"/>
      </w:pPr>
      <w:r w:rsidRPr="009B3844">
        <w:t>emergency services and treatments beyond the organisation’s capacity</w:t>
      </w:r>
    </w:p>
    <w:p w:rsidR="00000000" w:rsidRPr="009B3844" w:rsidP="009B3844">
      <w:pPr>
        <w:pStyle w:val="ListBullet2"/>
      </w:pPr>
      <w:r w:rsidRPr="009B3844">
        <w:t xml:space="preserve">circumstances requiring evacuation or referral </w:t>
      </w:r>
      <w:r w:rsidRPr="009B3844">
        <w:t>and procedures for coordinating</w:t>
      </w:r>
    </w:p>
    <w:p w:rsidR="00000000" w:rsidRPr="009B3844" w:rsidP="009B3844">
      <w:pPr>
        <w:pStyle w:val="ListBullet2"/>
      </w:pPr>
      <w:r w:rsidRPr="009B3844">
        <w:t>specific roles and responsibilities for emergency situations, including lines of authority and supervision, and chain of command</w:t>
      </w:r>
    </w:p>
    <w:p w:rsidR="00000000" w:rsidRPr="009B3844" w:rsidP="009B3844">
      <w:pPr>
        <w:pStyle w:val="ListBullet2"/>
      </w:pPr>
      <w:r w:rsidRPr="009B3844">
        <w:t>procedures for three specific situations and responses</w:t>
      </w:r>
    </w:p>
    <w:p w:rsidR="00000000" w:rsidRPr="009B3844" w:rsidP="009B3844">
      <w:pPr>
        <w:pStyle w:val="ListBullet2"/>
      </w:pPr>
      <w:r w:rsidRPr="009B3844">
        <w:t>overarching risk assessment requirements</w:t>
      </w:r>
      <w:r w:rsidRPr="009B3844">
        <w:t xml:space="preserve"> and protocols for emergency care</w:t>
      </w:r>
    </w:p>
    <w:p w:rsidR="00000000" w:rsidRPr="009B3844" w:rsidP="009B3844">
      <w:pPr>
        <w:pStyle w:val="ListBullet2"/>
      </w:pPr>
      <w:r w:rsidRPr="009B3844">
        <w:t>reporting requirements for emergency care</w:t>
      </w:r>
    </w:p>
    <w:p w:rsidR="00000000" w:rsidRPr="009B3844" w:rsidP="009B3844">
      <w:pPr>
        <w:pStyle w:val="ListBullet2"/>
      </w:pPr>
      <w:r w:rsidRPr="009B3844">
        <w:t>plan evaluation processes</w:t>
      </w:r>
    </w:p>
    <w:p w:rsidR="00000000" w:rsidRPr="009B3844" w:rsidP="009B3844">
      <w:pPr>
        <w:pStyle w:val="ListBullet"/>
      </w:pPr>
      <w:r w:rsidRPr="009B3844">
        <w:t>as part of the development of the plan:</w:t>
      </w:r>
    </w:p>
    <w:p w:rsidR="00000000" w:rsidRPr="009B3844" w:rsidP="009B3844">
      <w:pPr>
        <w:pStyle w:val="ListBullet2"/>
      </w:pPr>
      <w:r w:rsidRPr="009B3844">
        <w:t>source information from three external agencies or other health care service providers</w:t>
      </w:r>
    </w:p>
    <w:p w:rsidR="00000000" w:rsidRPr="009B3844" w:rsidP="009B3844">
      <w:pPr>
        <w:pStyle w:val="ListBullet2"/>
      </w:pPr>
      <w:r w:rsidRPr="009B3844">
        <w:t>consult with three different stakeholders to include at least one community representative.</w:t>
      </w:r>
    </w:p>
    <w:p w:rsidR="00000000" w:rsidRPr="009B3844" w:rsidP="009B3844">
      <w:pPr>
        <w:pStyle w:val="AllowPageBreak"/>
      </w:pPr>
    </w:p>
    <w:p w:rsidR="00000000" w:rsidRPr="009B3844" w:rsidP="009B3844">
      <w:pPr>
        <w:pStyle w:val="Heading1"/>
      </w:pPr>
      <w:bookmarkStart w:id="3" w:name="O_1277128"/>
      <w:bookmarkEnd w:id="3"/>
      <w:r w:rsidRPr="009B3844">
        <w:t>Knowledge Evidence</w:t>
      </w:r>
    </w:p>
    <w:p w:rsidR="00000000" w:rsidRPr="009B3844" w:rsidP="00951117">
      <w:pPr>
        <w:pStyle w:val="BodyText"/>
      </w:pPr>
      <w:r w:rsidRPr="009B3844">
        <w:t>Demonstrated knowledge required to complete the tasks outlined in elements and performance criteria of this unit:</w:t>
      </w:r>
    </w:p>
    <w:p w:rsidR="00000000" w:rsidRPr="009B3844" w:rsidP="009B3844">
      <w:pPr>
        <w:pStyle w:val="ListBullet"/>
      </w:pPr>
      <w:r w:rsidRPr="009B3844">
        <w:t>how to comp</w:t>
      </w:r>
      <w:r w:rsidRPr="009B3844">
        <w:t>lete a systemic organisational risk assessment to determine capacity to provide emergency medical care, and types of risks assessed</w:t>
      </w:r>
    </w:p>
    <w:p w:rsidR="00000000" w:rsidRPr="009B3844" w:rsidP="009B3844">
      <w:pPr>
        <w:pStyle w:val="ListBullet"/>
      </w:pPr>
      <w:r w:rsidRPr="009B3844">
        <w:t>legal boundaries of clinical treatments authority for the organisation’s Aboriginal and/or Torres Strait Islander health wor</w:t>
      </w:r>
      <w:r w:rsidRPr="009B3844">
        <w:t>kers and practitioners and:</w:t>
      </w:r>
    </w:p>
    <w:p w:rsidR="00000000" w:rsidRPr="009B3844" w:rsidP="009B3844">
      <w:pPr>
        <w:pStyle w:val="ListBullet2"/>
      </w:pPr>
      <w:r w:rsidRPr="009B3844">
        <w:t>how scope of practice will vary across the workforce</w:t>
      </w:r>
    </w:p>
    <w:p w:rsidR="00000000" w:rsidRPr="009B3844" w:rsidP="009B3844">
      <w:pPr>
        <w:pStyle w:val="ListBullet2"/>
      </w:pPr>
      <w:r w:rsidRPr="009B3844">
        <w:t>how scope of practice may vary in isolated practice areas</w:t>
      </w:r>
    </w:p>
    <w:p w:rsidR="00000000" w:rsidRPr="009B3844" w:rsidP="009B3844">
      <w:pPr>
        <w:pStyle w:val="ListBullet2"/>
      </w:pPr>
      <w:r w:rsidRPr="009B3844">
        <w:t>special considerations for providing emergency treatments under the direction of a medical or other authorised pract</w:t>
      </w:r>
      <w:r w:rsidRPr="009B3844">
        <w:t>itioner</w:t>
      </w:r>
    </w:p>
    <w:p w:rsidR="00000000" w:rsidRPr="009B3844" w:rsidP="009B3844">
      <w:pPr>
        <w:pStyle w:val="ListBullet"/>
      </w:pPr>
      <w:r w:rsidRPr="009B3844">
        <w:t>legal requirements and boundaries for the health service or centre in providing emergency treatments</w:t>
      </w:r>
    </w:p>
    <w:p w:rsidR="00000000" w:rsidRPr="009B3844" w:rsidP="009B3844">
      <w:pPr>
        <w:pStyle w:val="ListBullet"/>
      </w:pPr>
      <w:r w:rsidRPr="009B3844">
        <w:t>potential medical emergencies in the local community and how these impact on emergency and clinical responses:</w:t>
      </w:r>
    </w:p>
    <w:p w:rsidR="00000000" w:rsidRPr="009B3844" w:rsidP="009B3844">
      <w:pPr>
        <w:pStyle w:val="ListBullet2"/>
      </w:pPr>
      <w:r w:rsidRPr="009B3844">
        <w:t>accidents</w:t>
      </w:r>
    </w:p>
    <w:p w:rsidR="00000000" w:rsidRPr="009B3844" w:rsidP="009B3844">
      <w:pPr>
        <w:pStyle w:val="ListBullet2"/>
      </w:pPr>
      <w:r w:rsidRPr="009B3844">
        <w:t>attempted suicide</w:t>
      </w:r>
    </w:p>
    <w:p w:rsidR="00000000" w:rsidRPr="009B3844" w:rsidP="009B3844">
      <w:pPr>
        <w:pStyle w:val="ListBullet2"/>
      </w:pPr>
      <w:r w:rsidRPr="009B3844">
        <w:t>epidemic and pandemic disease</w:t>
      </w:r>
    </w:p>
    <w:p w:rsidR="00000000" w:rsidRPr="009B3844" w:rsidP="009B3844">
      <w:pPr>
        <w:pStyle w:val="ListBullet2"/>
      </w:pPr>
      <w:r w:rsidRPr="009B3844">
        <w:t>pre-term labour or births</w:t>
      </w:r>
    </w:p>
    <w:p w:rsidR="00000000" w:rsidRPr="009B3844" w:rsidP="009B3844">
      <w:pPr>
        <w:pStyle w:val="ListBullet2"/>
      </w:pPr>
      <w:r w:rsidRPr="009B3844">
        <w:t>drug overdose</w:t>
      </w:r>
    </w:p>
    <w:p w:rsidR="00000000" w:rsidRPr="009B3844" w:rsidP="009B3844">
      <w:pPr>
        <w:pStyle w:val="ListBullet2"/>
      </w:pPr>
      <w:r w:rsidRPr="009B3844">
        <w:t>adverse reaction to medications</w:t>
      </w:r>
    </w:p>
    <w:p w:rsidR="00000000" w:rsidRPr="009B3844" w:rsidP="009B3844">
      <w:pPr>
        <w:pStyle w:val="ListBullet2"/>
      </w:pPr>
      <w:r w:rsidRPr="009B3844">
        <w:t>worsening chronic illness</w:t>
      </w:r>
    </w:p>
    <w:p w:rsidR="00000000" w:rsidRPr="009B3844" w:rsidP="009B3844">
      <w:pPr>
        <w:pStyle w:val="ListBullet2"/>
      </w:pPr>
      <w:r w:rsidRPr="009B3844">
        <w:t>acute life threatening illness</w:t>
      </w:r>
    </w:p>
    <w:p w:rsidR="00000000" w:rsidRPr="009B3844" w:rsidP="009B3844">
      <w:pPr>
        <w:pStyle w:val="ListBullet"/>
      </w:pPr>
      <w:r w:rsidRPr="009B3844">
        <w:t>local, state or territory government and private agencies, and health services involved in diffe</w:t>
      </w:r>
      <w:r w:rsidRPr="009B3844">
        <w:t>rent types of emergencies and their key roles:</w:t>
      </w:r>
    </w:p>
    <w:p w:rsidR="00000000" w:rsidRPr="009B3844" w:rsidP="009B3844">
      <w:pPr>
        <w:pStyle w:val="ListBullet2"/>
      </w:pPr>
      <w:r w:rsidRPr="009B3844">
        <w:t>fire and rescue</w:t>
      </w:r>
    </w:p>
    <w:p w:rsidR="00000000" w:rsidRPr="009B3844" w:rsidP="009B3844">
      <w:pPr>
        <w:pStyle w:val="ListBullet2"/>
      </w:pPr>
      <w:r w:rsidRPr="009B3844">
        <w:t>police and police rescue</w:t>
      </w:r>
    </w:p>
    <w:p w:rsidR="00000000" w:rsidRPr="009B3844" w:rsidP="009B3844">
      <w:pPr>
        <w:pStyle w:val="ListBullet2"/>
      </w:pPr>
      <w:r w:rsidRPr="009B3844">
        <w:t>ambulance</w:t>
      </w:r>
    </w:p>
    <w:p w:rsidR="00000000" w:rsidRPr="009B3844" w:rsidP="009B3844">
      <w:pPr>
        <w:pStyle w:val="ListBullet2"/>
      </w:pPr>
      <w:r w:rsidRPr="009B3844">
        <w:t>Royal Flying Doctor Service</w:t>
      </w:r>
    </w:p>
    <w:p w:rsidR="00000000" w:rsidRPr="009B3844" w:rsidP="009B3844">
      <w:pPr>
        <w:pStyle w:val="ListBullet2"/>
      </w:pPr>
      <w:r w:rsidRPr="009B3844">
        <w:t>hospitals</w:t>
      </w:r>
    </w:p>
    <w:p w:rsidR="00000000" w:rsidRPr="009B3844" w:rsidP="009B3844">
      <w:pPr>
        <w:pStyle w:val="ListBullet"/>
      </w:pPr>
      <w:r w:rsidRPr="009B3844">
        <w:t>how agencies and other health service providers:</w:t>
      </w:r>
    </w:p>
    <w:p w:rsidR="00000000" w:rsidRPr="009B3844" w:rsidP="009B3844">
      <w:pPr>
        <w:pStyle w:val="ListBullet2"/>
      </w:pPr>
      <w:r w:rsidRPr="009B3844">
        <w:t>contribute to the development of medical emergency plans</w:t>
      </w:r>
    </w:p>
    <w:p w:rsidR="00000000" w:rsidRPr="009B3844" w:rsidP="009B3844">
      <w:pPr>
        <w:pStyle w:val="ListBullet2"/>
      </w:pPr>
      <w:r w:rsidRPr="009B3844">
        <w:t>interact with the health service or centre to provide a joint response to medical emergencies</w:t>
      </w:r>
    </w:p>
    <w:p w:rsidR="00000000" w:rsidRPr="009B3844" w:rsidP="009B3844">
      <w:pPr>
        <w:pStyle w:val="ListBullet"/>
      </w:pPr>
      <w:r w:rsidRPr="009B3844">
        <w:t>community protocols for consulting on medical emergency plans</w:t>
      </w:r>
    </w:p>
    <w:p w:rsidR="00000000" w:rsidRPr="009B3844" w:rsidP="009B3844">
      <w:pPr>
        <w:pStyle w:val="ListBullet"/>
      </w:pPr>
      <w:r w:rsidRPr="009B3844">
        <w:t>community cultural values or beliefs that may influence clinical response options to different type</w:t>
      </w:r>
      <w:r w:rsidRPr="009B3844">
        <w:t>s of emergencies</w:t>
      </w:r>
    </w:p>
    <w:p w:rsidR="00000000" w:rsidRPr="009B3844" w:rsidP="009B3844">
      <w:pPr>
        <w:pStyle w:val="ListBullet"/>
      </w:pPr>
      <w:r w:rsidRPr="009B3844">
        <w:t>types of resources needed for emergency and clinical response:</w:t>
      </w:r>
    </w:p>
    <w:p w:rsidR="00000000" w:rsidRPr="009B3844" w:rsidP="009B3844">
      <w:pPr>
        <w:pStyle w:val="ListBullet2"/>
      </w:pPr>
      <w:r w:rsidRPr="009B3844">
        <w:t>medical equipment and supplies</w:t>
      </w:r>
    </w:p>
    <w:p w:rsidR="00000000" w:rsidRPr="009B3844" w:rsidP="009B3844">
      <w:pPr>
        <w:pStyle w:val="ListBullet2"/>
      </w:pPr>
      <w:r w:rsidRPr="009B3844">
        <w:t>infrastructure and facilities</w:t>
      </w:r>
    </w:p>
    <w:p w:rsidR="00000000" w:rsidRPr="009B3844" w:rsidP="009B3844">
      <w:pPr>
        <w:pStyle w:val="ListBullet2"/>
      </w:pPr>
      <w:r w:rsidRPr="009B3844">
        <w:t>people and skills to coordinate and implement emergency response:</w:t>
      </w:r>
    </w:p>
    <w:p w:rsidR="00000000" w:rsidRPr="009B3844" w:rsidP="009B3844">
      <w:pPr>
        <w:pStyle w:val="ListBullet3"/>
      </w:pPr>
      <w:r w:rsidRPr="009B3844">
        <w:t>clinical</w:t>
      </w:r>
    </w:p>
    <w:p w:rsidR="00000000" w:rsidRPr="009B3844" w:rsidP="009B3844">
      <w:pPr>
        <w:pStyle w:val="ListBullet3"/>
      </w:pPr>
      <w:r w:rsidRPr="009B3844">
        <w:t>non-clinical</w:t>
      </w:r>
    </w:p>
    <w:p w:rsidR="00000000" w:rsidRPr="009B3844" w:rsidP="009B3844">
      <w:pPr>
        <w:pStyle w:val="ListBullet2"/>
      </w:pPr>
      <w:r w:rsidRPr="009B3844">
        <w:t>standard treatment protocols for emergency care including standard treatment manuals (STM)</w:t>
      </w:r>
    </w:p>
    <w:p w:rsidR="00000000" w:rsidRPr="009B3844" w:rsidP="009B3844">
      <w:pPr>
        <w:pStyle w:val="ListBullet2"/>
      </w:pPr>
      <w:r w:rsidRPr="009B3844">
        <w:t>support for care provision off site</w:t>
      </w:r>
    </w:p>
    <w:p w:rsidR="00000000" w:rsidRPr="009B3844" w:rsidP="009B3844">
      <w:pPr>
        <w:pStyle w:val="ListBullet2"/>
      </w:pPr>
      <w:r w:rsidRPr="009B3844">
        <w:t>transport for patients and others</w:t>
      </w:r>
    </w:p>
    <w:p w:rsidR="00000000" w:rsidRPr="009B3844" w:rsidP="009B3844">
      <w:pPr>
        <w:pStyle w:val="ListBullet"/>
      </w:pPr>
      <w:r w:rsidRPr="009B3844">
        <w:t>sources of information for costing of proposed plan</w:t>
      </w:r>
    </w:p>
    <w:p w:rsidR="00000000" w:rsidRPr="009B3844" w:rsidP="009B3844">
      <w:pPr>
        <w:pStyle w:val="ListBullet"/>
      </w:pPr>
      <w:r w:rsidRPr="009B3844">
        <w:t>actions needed in the event of resource sh</w:t>
      </w:r>
      <w:r w:rsidRPr="009B3844">
        <w:t>ortfalls:</w:t>
      </w:r>
    </w:p>
    <w:p w:rsidR="00000000" w:rsidRPr="009B3844" w:rsidP="009B3844">
      <w:pPr>
        <w:pStyle w:val="ListBullet2"/>
      </w:pPr>
      <w:r w:rsidRPr="009B3844">
        <w:t>follow-up to obtain more resources</w:t>
      </w:r>
    </w:p>
    <w:p w:rsidR="00000000" w:rsidRPr="009B3844" w:rsidP="009B3844">
      <w:pPr>
        <w:pStyle w:val="ListBullet2"/>
      </w:pPr>
      <w:r w:rsidRPr="009B3844">
        <w:t>adjusting actions to match resources</w:t>
      </w:r>
    </w:p>
    <w:p w:rsidR="00000000" w:rsidRPr="009B3844" w:rsidP="009B3844">
      <w:pPr>
        <w:pStyle w:val="ListBullet2"/>
      </w:pPr>
      <w:r w:rsidRPr="009B3844">
        <w:t>completing a risk assessment on the shortfall and its potential impact</w:t>
      </w:r>
    </w:p>
    <w:p w:rsidR="00000000" w:rsidRPr="009B3844" w:rsidP="009B3844">
      <w:pPr>
        <w:pStyle w:val="ListBullet"/>
      </w:pPr>
      <w:r w:rsidRPr="009B3844">
        <w:t>format for medical emergency plans and details of common inclusions:</w:t>
      </w:r>
    </w:p>
    <w:p w:rsidR="00000000" w:rsidRPr="009B3844" w:rsidP="009B3844">
      <w:pPr>
        <w:pStyle w:val="ListBullet2"/>
      </w:pPr>
      <w:r w:rsidRPr="009B3844">
        <w:t>scope of emergency services and treatments provided, and who is authorised to provide</w:t>
      </w:r>
    </w:p>
    <w:p w:rsidR="00000000" w:rsidRPr="009B3844" w:rsidP="009B3844">
      <w:pPr>
        <w:pStyle w:val="ListBullet2"/>
      </w:pPr>
      <w:r w:rsidRPr="009B3844">
        <w:t>emergency services and treatments beyond the organisation’s capacity</w:t>
      </w:r>
    </w:p>
    <w:p w:rsidR="00000000" w:rsidRPr="009B3844" w:rsidP="009B3844">
      <w:pPr>
        <w:pStyle w:val="ListBullet2"/>
      </w:pPr>
      <w:r w:rsidRPr="009B3844">
        <w:t>circumstances requiring evacuation or referral and procedures for coordinating</w:t>
      </w:r>
    </w:p>
    <w:p w:rsidR="00000000" w:rsidRPr="009B3844" w:rsidP="009B3844">
      <w:pPr>
        <w:pStyle w:val="ListBullet2"/>
      </w:pPr>
      <w:r w:rsidRPr="009B3844">
        <w:t>specific roles and res</w:t>
      </w:r>
      <w:r w:rsidRPr="009B3844">
        <w:t>ponsibilities for emergency situations, including lines of authority and supervision, and chain of command</w:t>
      </w:r>
    </w:p>
    <w:p w:rsidR="00000000" w:rsidRPr="009B3844" w:rsidP="009B3844">
      <w:pPr>
        <w:pStyle w:val="ListBullet2"/>
      </w:pPr>
      <w:r w:rsidRPr="009B3844">
        <w:t>procedures for specific situations and responses</w:t>
      </w:r>
    </w:p>
    <w:p w:rsidR="00000000" w:rsidRPr="009B3844" w:rsidP="009B3844">
      <w:pPr>
        <w:pStyle w:val="ListBullet2"/>
      </w:pPr>
      <w:r w:rsidRPr="009B3844">
        <w:t>overarching risk assessment requirements and protocols for emergency care</w:t>
      </w:r>
    </w:p>
    <w:p w:rsidR="00000000" w:rsidRPr="009B3844" w:rsidP="009B3844">
      <w:pPr>
        <w:pStyle w:val="ListBullet2"/>
      </w:pPr>
      <w:r w:rsidRPr="009B3844">
        <w:t>reporting requirements and</w:t>
      </w:r>
      <w:r w:rsidRPr="009B3844">
        <w:t xml:space="preserve"> registers for emergency care including lessons learned registers</w:t>
      </w:r>
    </w:p>
    <w:p w:rsidR="00000000" w:rsidRPr="009B3844" w:rsidP="009B3844">
      <w:pPr>
        <w:pStyle w:val="ListBullet2"/>
      </w:pPr>
      <w:r w:rsidRPr="009B3844">
        <w:t>plan evaluation processes.</w:t>
      </w:r>
    </w:p>
    <w:p w:rsidR="00000000" w:rsidRPr="009B3844" w:rsidP="009B3844">
      <w:pPr>
        <w:pStyle w:val="AllowPageBreak"/>
      </w:pPr>
    </w:p>
    <w:p w:rsidR="00000000" w:rsidRPr="009B3844" w:rsidP="009B3844">
      <w:pPr>
        <w:pStyle w:val="Heading1"/>
      </w:pPr>
      <w:bookmarkStart w:id="4" w:name="O_1277127"/>
      <w:bookmarkEnd w:id="4"/>
      <w:r w:rsidRPr="009B3844">
        <w:t>Assessment Conditions</w:t>
      </w:r>
    </w:p>
    <w:p w:rsidR="00000000" w:rsidRPr="009B3844" w:rsidP="00951117">
      <w:pPr>
        <w:pStyle w:val="BodyText"/>
      </w:pPr>
      <w:r w:rsidRPr="009B3844">
        <w:t>Skills can be demonstrated through:</w:t>
      </w:r>
    </w:p>
    <w:p w:rsidR="00000000" w:rsidRPr="009B3844" w:rsidP="009B3844">
      <w:pPr>
        <w:pStyle w:val="ListBullet"/>
      </w:pPr>
      <w:r w:rsidRPr="009B3844">
        <w:t>work activities completed within an Aboriginal and/or Torres Strait Islander health service, or</w:t>
      </w:r>
    </w:p>
    <w:p w:rsidR="00000000" w:rsidRPr="009B3844" w:rsidP="009B3844">
      <w:pPr>
        <w:pStyle w:val="ListBullet"/>
      </w:pPr>
      <w:r w:rsidRPr="009B3844">
        <w:t>project activities and case studies completed within a training organisation, based on comprehensive information about the community and the operation of an act</w:t>
      </w:r>
      <w:r w:rsidRPr="009B3844">
        <w:t>ual or simulated health service.</w:t>
      </w:r>
    </w:p>
    <w:p w:rsidR="00000000" w:rsidRPr="009B3844" w:rsidP="00951117">
      <w:pPr>
        <w:pStyle w:val="BodyText"/>
      </w:pPr>
      <w:r w:rsidRPr="009B3844">
        <w:t>Assessment must ensure the use of:</w:t>
      </w:r>
    </w:p>
    <w:p w:rsidR="00000000" w:rsidRPr="009B3844" w:rsidP="009B3844">
      <w:pPr>
        <w:pStyle w:val="ListBullet"/>
      </w:pPr>
      <w:r w:rsidRPr="009B3844">
        <w:t>interaction with Aboriginal and/or Torres Strait Islander community members and other stakeholders either through actual work activities or simulations</w:t>
      </w:r>
    </w:p>
    <w:p w:rsidR="00000000" w:rsidRPr="009B3844" w:rsidP="009B3844">
      <w:pPr>
        <w:pStyle w:val="ListBullet"/>
      </w:pPr>
      <w:r w:rsidRPr="009B3844">
        <w:t>computer and software programs used</w:t>
      </w:r>
      <w:r w:rsidRPr="009B3844">
        <w:t xml:space="preserve"> to collate information and produce text documents.</w:t>
      </w:r>
    </w:p>
    <w:p w:rsidR="00000000" w:rsidRPr="009B3844" w:rsidP="00951117">
      <w:pPr>
        <w:pStyle w:val="BodyText"/>
      </w:pPr>
      <w:r w:rsidRPr="009B3844">
        <w:t>Assessors must satisfy the Standards for Registered Training Organisations requirements for assessors, and:</w:t>
      </w:r>
    </w:p>
    <w:p w:rsidR="00000000" w:rsidRPr="009B3844" w:rsidP="009B3844">
      <w:pPr>
        <w:pStyle w:val="ListBullet"/>
      </w:pPr>
      <w:r w:rsidRPr="009B3844">
        <w:t xml:space="preserve">be an Aboriginal and/or Torres Strait Islander person who has applied the skills and knowledge </w:t>
      </w:r>
      <w:r w:rsidRPr="009B3844">
        <w:t>covered in this unit of competency through experience working as an Aboriginal and/or Torres Strait Islander health worker or practitioner, or</w:t>
      </w:r>
    </w:p>
    <w:p w:rsidR="00000000" w:rsidRPr="009B3844" w:rsidP="009B3844">
      <w:pPr>
        <w:pStyle w:val="ListBullet"/>
      </w:pPr>
      <w:r w:rsidRPr="009B3844">
        <w:t>be a registered health practitioner or a health services administrator with experience relevant to this unit of c</w:t>
      </w:r>
      <w:r w:rsidRPr="009B3844">
        <w:t>ompetency and be accompanied by, or have assessments validated by, an Aboriginal and/or Torres Strait Islander person.</w:t>
      </w:r>
    </w:p>
    <w:p w:rsidR="00000000" w:rsidRPr="009B3844" w:rsidP="009B3844">
      <w:pPr>
        <w:pStyle w:val="AllowPageBreak"/>
      </w:pPr>
    </w:p>
    <w:p w:rsidR="00000000" w:rsidRPr="009B3844" w:rsidP="009B3844">
      <w:pPr>
        <w:pStyle w:val="Heading1"/>
      </w:pPr>
      <w:bookmarkStart w:id="5" w:name="O_1277125"/>
      <w:bookmarkEnd w:id="5"/>
      <w:r w:rsidRPr="009B3844">
        <w:t>Links</w:t>
      </w:r>
    </w:p>
    <w:p w:rsidR="00000000" w:rsidRPr="009B3844" w:rsidP="00951117">
      <w:pPr>
        <w:pStyle w:val="BodyText"/>
      </w:pPr>
      <w:r w:rsidRPr="009B384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B75C7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B3844" w:rsidP="009B3844"/>
    <w:sectPr w:rsidSect="009B38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44" w:rsidRPr="00951117" w:rsidP="009511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17" w:rsidP="009B38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1117" w:rsidP="009B38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51117" w:rsidP="009B38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3844" w:rsidRPr="00951117" w:rsidP="009511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8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117" w:rsidRPr="002D2AF8" w:rsidP="009B38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HLTAEDR003 Develop medical emergency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51117" w:rsidP="009B38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E745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088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2FEF8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38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38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38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38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38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38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38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38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38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38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38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3844"/>
  </w:style>
  <w:style w:type="character" w:customStyle="1" w:styleId="Heading1Char">
    <w:name w:val="Heading 1 Char"/>
    <w:basedOn w:val="DefaultParagraphFont"/>
    <w:link w:val="Heading1"/>
    <w:rsid w:val="009B38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38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38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384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384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38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38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B384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B38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38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38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3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38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3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38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38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38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38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38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38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38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38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38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38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38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38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38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38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3844"/>
    <w:rPr>
      <w:b/>
      <w:spacing w:val="0"/>
    </w:rPr>
  </w:style>
  <w:style w:type="paragraph" w:customStyle="1" w:styleId="SuperTitle">
    <w:name w:val="SuperTitle"/>
    <w:basedOn w:val="Title"/>
    <w:rsid w:val="009B38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38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38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38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38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38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38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38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38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38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38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38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3844"/>
    <w:rPr>
      <w:i/>
    </w:rPr>
  </w:style>
  <w:style w:type="paragraph" w:styleId="Caption">
    <w:name w:val="caption"/>
    <w:basedOn w:val="BodyText"/>
    <w:next w:val="Normal"/>
    <w:qFormat/>
    <w:rsid w:val="009B38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38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38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3844"/>
  </w:style>
  <w:style w:type="paragraph" w:styleId="TableofFigures">
    <w:name w:val="table of figures"/>
    <w:basedOn w:val="Normal"/>
    <w:next w:val="Normal"/>
    <w:semiHidden/>
    <w:rsid w:val="009B38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384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B3844"/>
    <w:rPr>
      <w:rFonts w:ascii="Wingdings" w:hAnsi="Wingdings"/>
    </w:rPr>
  </w:style>
  <w:style w:type="paragraph" w:customStyle="1" w:styleId="TableHeading">
    <w:name w:val="Table Heading"/>
    <w:basedOn w:val="HeadingBase"/>
    <w:rsid w:val="009B38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3844"/>
    <w:rPr>
      <w:color w:val="0033CC"/>
      <w:u w:val="none"/>
    </w:rPr>
  </w:style>
  <w:style w:type="paragraph" w:customStyle="1" w:styleId="BodyTextRight">
    <w:name w:val="Body Text Right"/>
    <w:basedOn w:val="BodyText"/>
    <w:rsid w:val="009B38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38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384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38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38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38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3844"/>
    <w:rPr>
      <w:sz w:val="32"/>
    </w:rPr>
  </w:style>
  <w:style w:type="paragraph" w:customStyle="1" w:styleId="HeadingProcedure">
    <w:name w:val="Heading Procedure"/>
    <w:basedOn w:val="HeadingBase"/>
    <w:next w:val="Normal"/>
    <w:rsid w:val="009B38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3844"/>
    <w:pPr>
      <w:spacing w:before="60" w:after="60"/>
    </w:pPr>
  </w:style>
  <w:style w:type="paragraph" w:styleId="ListContinue">
    <w:name w:val="List Continue"/>
    <w:basedOn w:val="List"/>
    <w:rsid w:val="009B3844"/>
    <w:pPr>
      <w:ind w:firstLine="0"/>
    </w:pPr>
  </w:style>
  <w:style w:type="paragraph" w:customStyle="1" w:styleId="ListNote">
    <w:name w:val="List Note"/>
    <w:basedOn w:val="List"/>
    <w:rsid w:val="009B38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38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38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3844"/>
    <w:rPr>
      <w:rFonts w:ascii="Courier New" w:hAnsi="Courier New"/>
    </w:rPr>
  </w:style>
  <w:style w:type="paragraph" w:customStyle="1" w:styleId="NoteBullet">
    <w:name w:val="Note Bullet"/>
    <w:basedOn w:val="Note"/>
    <w:rsid w:val="009B38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38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38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38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384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B38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38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3844"/>
    <w:rPr>
      <w:b/>
      <w:smallCaps/>
    </w:rPr>
  </w:style>
  <w:style w:type="paragraph" w:customStyle="1" w:styleId="TableListNumber">
    <w:name w:val="Table List Number"/>
    <w:basedOn w:val="ListNumber"/>
    <w:rsid w:val="009B38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38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3844"/>
    <w:pPr>
      <w:numPr>
        <w:numId w:val="10"/>
      </w:numPr>
    </w:pPr>
  </w:style>
  <w:style w:type="paragraph" w:customStyle="1" w:styleId="ListAlpha2">
    <w:name w:val="List Alpha 2"/>
    <w:basedOn w:val="List2"/>
    <w:rsid w:val="009B3844"/>
    <w:pPr>
      <w:numPr>
        <w:numId w:val="9"/>
      </w:numPr>
    </w:pPr>
  </w:style>
  <w:style w:type="paragraph" w:styleId="List2">
    <w:name w:val="List 2"/>
    <w:basedOn w:val="BodyText"/>
    <w:rsid w:val="009B38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38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38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384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B384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B3844"/>
    <w:pPr>
      <w:numPr>
        <w:numId w:val="5"/>
      </w:numPr>
    </w:pPr>
  </w:style>
  <w:style w:type="paragraph" w:styleId="ListContinue2">
    <w:name w:val="List Continue 2"/>
    <w:basedOn w:val="List2"/>
    <w:rsid w:val="009B3844"/>
    <w:pPr>
      <w:ind w:firstLine="0"/>
    </w:pPr>
  </w:style>
  <w:style w:type="paragraph" w:styleId="ListContinue3">
    <w:name w:val="List Continue 3"/>
    <w:basedOn w:val="List3"/>
    <w:rsid w:val="009B3844"/>
    <w:pPr>
      <w:ind w:left="1021" w:firstLine="0"/>
    </w:pPr>
  </w:style>
  <w:style w:type="paragraph" w:styleId="ListContinue4">
    <w:name w:val="List Continue 4"/>
    <w:basedOn w:val="List4"/>
    <w:rsid w:val="009B3844"/>
    <w:pPr>
      <w:ind w:firstLine="0"/>
    </w:pPr>
  </w:style>
  <w:style w:type="paragraph" w:styleId="ListContinue5">
    <w:name w:val="List Continue 5"/>
    <w:basedOn w:val="List5"/>
    <w:rsid w:val="009B3844"/>
    <w:pPr>
      <w:ind w:firstLine="0"/>
    </w:pPr>
  </w:style>
  <w:style w:type="paragraph" w:styleId="ListNumber3">
    <w:name w:val="List Number 3"/>
    <w:basedOn w:val="List3"/>
    <w:rsid w:val="009B3844"/>
    <w:pPr>
      <w:numPr>
        <w:numId w:val="6"/>
      </w:numPr>
    </w:pPr>
  </w:style>
  <w:style w:type="paragraph" w:styleId="ListNumber4">
    <w:name w:val="List Number 4"/>
    <w:basedOn w:val="List4"/>
    <w:rsid w:val="009B3844"/>
    <w:pPr>
      <w:numPr>
        <w:numId w:val="7"/>
      </w:numPr>
    </w:pPr>
  </w:style>
  <w:style w:type="paragraph" w:styleId="ListNumber5">
    <w:name w:val="List Number 5"/>
    <w:basedOn w:val="List5"/>
    <w:rsid w:val="009B3844"/>
    <w:pPr>
      <w:numPr>
        <w:numId w:val="8"/>
      </w:numPr>
    </w:pPr>
  </w:style>
  <w:style w:type="paragraph" w:styleId="BlockText">
    <w:name w:val="Block Text"/>
    <w:basedOn w:val="Normal"/>
    <w:rsid w:val="009B38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38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3844"/>
    <w:rPr>
      <w:sz w:val="16"/>
      <w:vertAlign w:val="superscript"/>
    </w:rPr>
  </w:style>
  <w:style w:type="character" w:customStyle="1" w:styleId="Symbols">
    <w:name w:val="Symbols"/>
    <w:basedOn w:val="DefaultParagraphFont"/>
    <w:rsid w:val="009B3844"/>
    <w:rPr>
      <w:rFonts w:ascii="Symbol" w:hAnsi="Symbol"/>
    </w:rPr>
  </w:style>
  <w:style w:type="character" w:customStyle="1" w:styleId="MenuOptions">
    <w:name w:val="Menu Options"/>
    <w:basedOn w:val="DefaultParagraphFont"/>
    <w:rsid w:val="009B38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3844"/>
    <w:rPr>
      <w:b/>
    </w:rPr>
  </w:style>
  <w:style w:type="character" w:customStyle="1" w:styleId="Underlined">
    <w:name w:val="Underlined"/>
    <w:basedOn w:val="DefaultParagraphFont"/>
    <w:rsid w:val="009B3844"/>
    <w:rPr>
      <w:u w:val="single"/>
    </w:rPr>
  </w:style>
  <w:style w:type="paragraph" w:customStyle="1" w:styleId="TableBodyTextRight">
    <w:name w:val="Table Body Text Right"/>
    <w:basedOn w:val="TableBodyText"/>
    <w:rsid w:val="009B38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3844"/>
    <w:rPr>
      <w:sz w:val="18"/>
    </w:rPr>
  </w:style>
  <w:style w:type="paragraph" w:customStyle="1" w:styleId="BodySmallRight">
    <w:name w:val="Body Small Right"/>
    <w:basedOn w:val="BodyTextRight"/>
    <w:rsid w:val="009B3844"/>
    <w:rPr>
      <w:sz w:val="18"/>
      <w:szCs w:val="18"/>
    </w:rPr>
  </w:style>
  <w:style w:type="paragraph" w:customStyle="1" w:styleId="MarginEdition">
    <w:name w:val="Margin Edition"/>
    <w:basedOn w:val="MarginNote"/>
    <w:rsid w:val="009B38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3844"/>
    <w:rPr>
      <w:sz w:val="2"/>
      <w:szCs w:val="2"/>
    </w:rPr>
  </w:style>
  <w:style w:type="character" w:customStyle="1" w:styleId="Small">
    <w:name w:val="Small"/>
    <w:basedOn w:val="DefaultParagraphFont"/>
    <w:rsid w:val="009B3844"/>
    <w:rPr>
      <w:sz w:val="16"/>
    </w:rPr>
  </w:style>
  <w:style w:type="paragraph" w:customStyle="1" w:styleId="WideTable">
    <w:name w:val="Wide Table"/>
    <w:basedOn w:val="Normal"/>
    <w:rsid w:val="009B38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3844"/>
  </w:style>
  <w:style w:type="paragraph" w:styleId="Quote">
    <w:name w:val="Quote"/>
    <w:basedOn w:val="Heading1"/>
    <w:link w:val="QuoteChar"/>
    <w:qFormat/>
    <w:rsid w:val="009B38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38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3844"/>
    <w:pPr>
      <w:pageBreakBefore/>
    </w:pPr>
  </w:style>
  <w:style w:type="paragraph" w:customStyle="1" w:styleId="Border">
    <w:name w:val="Border"/>
    <w:basedOn w:val="Normal"/>
    <w:qFormat/>
    <w:rsid w:val="009B38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38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38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38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38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38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38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38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38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3844"/>
    <w:rPr>
      <w:u w:val="single"/>
    </w:rPr>
  </w:style>
  <w:style w:type="character" w:customStyle="1" w:styleId="BoldandItalics">
    <w:name w:val="Bold and Italics"/>
    <w:qFormat/>
    <w:rsid w:val="009B3844"/>
    <w:rPr>
      <w:b/>
      <w:i/>
      <w:u w:val="none"/>
    </w:rPr>
  </w:style>
  <w:style w:type="paragraph" w:styleId="BalloonText">
    <w:name w:val="Balloon Text"/>
    <w:basedOn w:val="Normal"/>
    <w:link w:val="BalloonTextChar"/>
    <w:rsid w:val="009B38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38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38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38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38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38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3844"/>
    <w:pPr>
      <w:spacing w:before="0" w:after="0"/>
    </w:pPr>
  </w:style>
  <w:style w:type="paragraph" w:customStyle="1" w:styleId="BodyTextBold">
    <w:name w:val="Body Text Bold"/>
    <w:basedOn w:val="BodyText"/>
    <w:qFormat/>
    <w:rsid w:val="009B3844"/>
    <w:rPr>
      <w:b/>
    </w:rPr>
  </w:style>
  <w:style w:type="character" w:styleId="Hyperlink">
    <w:name w:val="Hyperlink"/>
    <w:basedOn w:val="DefaultParagraphFont"/>
    <w:uiPriority w:val="99"/>
    <w:unhideWhenUsed/>
    <w:rsid w:val="009511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782</Words>
  <Characters>5045</Characters>
  <Application>Microsoft Office Word</Application>
  <DocSecurity>0</DocSecurity>
  <Lines>123</Lines>
  <Paragraphs>97</Paragraphs>
  <ScaleCrop>false</ScaleCrop>
  <Company>Author-it Software Corporation Ltd.</Company>
  <LinksUpToDate>false</LinksUpToDate>
  <CharactersWithSpaces>5730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HLTAEDR003 Develop medical emergency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2023-07-02T01:38:00Z</dcterms:created>
  <dcterms:modified xsi:type="dcterms:W3CDTF">2023-07-02T01:38:00Z</dcterms:modified>
</cp:coreProperties>
</file>