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D9D" w:rsidP="00515D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HLTADM010 Facilitate a coordinated approach to client care</w:t>
      </w:r>
      <w:r>
        <w:fldChar w:fldCharType="end"/>
      </w:r>
    </w:p>
    <w:p w:rsidR="00515D9D" w:rsidP="00515D9D">
      <w:pPr>
        <w:pStyle w:val="Version"/>
        <w:sectPr w:rsidSect="00553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645" w:rsidP="00553645">
      <w:pPr>
        <w:pStyle w:val="SuperHeading"/>
      </w:pPr>
      <w:r w:rsidRPr="00553645">
        <w:t>Assessment Requirements for HLTADM010 Facilitate a coordinated approach to client care</w:t>
      </w:r>
    </w:p>
    <w:p w:rsidR="00000000" w:rsidRPr="00553645" w:rsidP="00553645">
      <w:pPr>
        <w:pStyle w:val="Heading1"/>
      </w:pPr>
      <w:bookmarkStart w:id="1" w:name="O_1225267"/>
      <w:bookmarkEnd w:id="1"/>
      <w:r w:rsidRPr="00553645">
        <w:t>Modification History</w:t>
      </w:r>
    </w:p>
    <w:p w:rsidR="00000000" w:rsidRPr="00553645" w:rsidP="00515D9D">
      <w:pPr>
        <w:pStyle w:val="BodyText"/>
      </w:pPr>
      <w:r w:rsidRPr="00553645">
        <w:t>Not applicable.</w:t>
      </w:r>
    </w:p>
    <w:p w:rsidR="00000000" w:rsidRPr="00553645" w:rsidP="00553645">
      <w:pPr>
        <w:pStyle w:val="Heading1"/>
      </w:pPr>
      <w:bookmarkStart w:id="2" w:name="O_1225270"/>
      <w:bookmarkEnd w:id="2"/>
      <w:r w:rsidRPr="00553645">
        <w:t>Performance Evidence</w:t>
      </w:r>
    </w:p>
    <w:p w:rsidR="00000000" w:rsidRPr="00553645" w:rsidP="00515D9D">
      <w:pPr>
        <w:pStyle w:val="BodyText"/>
      </w:pPr>
      <w:r w:rsidRPr="00553645">
        <w:t>Evidence of the ability</w:t>
      </w:r>
      <w:r w:rsidRPr="00553645">
        <w:t xml:space="preserve"> to complete tasks outlined in elements and performance criteria of this unit in the context of the job role, and:</w:t>
      </w:r>
    </w:p>
    <w:p w:rsidR="00000000" w:rsidRPr="00553645" w:rsidP="00553645">
      <w:pPr>
        <w:pStyle w:val="ListBullet"/>
      </w:pPr>
      <w:r w:rsidRPr="00553645">
        <w:t>identify at least three different clients for whom follow up is required in the case of appointment non-attendance</w:t>
      </w:r>
    </w:p>
    <w:p w:rsidR="00000000" w:rsidRPr="00553645" w:rsidP="00553645">
      <w:pPr>
        <w:pStyle w:val="ListBullet"/>
      </w:pPr>
      <w:r w:rsidRPr="00553645">
        <w:t>provide accurate informat</w:t>
      </w:r>
      <w:r w:rsidRPr="00553645">
        <w:t>ion or instruction to at least three clients with different medical needs.</w:t>
      </w:r>
    </w:p>
    <w:p w:rsidR="00000000" w:rsidRPr="00553645" w:rsidP="00553645">
      <w:pPr>
        <w:pStyle w:val="AllowPageBreak"/>
      </w:pPr>
    </w:p>
    <w:p w:rsidR="00000000" w:rsidRPr="00553645" w:rsidP="00553645">
      <w:pPr>
        <w:pStyle w:val="Heading1"/>
      </w:pPr>
      <w:bookmarkStart w:id="3" w:name="O_1225269"/>
      <w:bookmarkEnd w:id="3"/>
      <w:r w:rsidRPr="00553645">
        <w:t>Knowledge Evidence</w:t>
      </w:r>
    </w:p>
    <w:p w:rsidR="00000000" w:rsidRPr="00553645" w:rsidP="00515D9D">
      <w:pPr>
        <w:pStyle w:val="BodyText"/>
      </w:pPr>
      <w:r w:rsidRPr="00553645">
        <w:t>Demonstrated knowledge required to complete the tasks outlined in elements and performance criteria of this unit:</w:t>
      </w:r>
    </w:p>
    <w:p w:rsidR="00000000" w:rsidRPr="00553645" w:rsidP="00553645">
      <w:pPr>
        <w:pStyle w:val="ListBullet"/>
      </w:pPr>
      <w:r w:rsidRPr="00553645">
        <w:t>legal and ethical considerat</w:t>
      </w:r>
      <w:r w:rsidRPr="00553645">
        <w:t>ions for information exchange and provision including national, state or territory and local:</w:t>
      </w:r>
    </w:p>
    <w:p w:rsidR="00000000" w:rsidRPr="00553645" w:rsidP="00553645">
      <w:pPr>
        <w:pStyle w:val="ListBullet2"/>
      </w:pPr>
      <w:r w:rsidRPr="00553645">
        <w:t>duty of care</w:t>
      </w:r>
    </w:p>
    <w:p w:rsidR="00000000" w:rsidRPr="00553645" w:rsidP="00553645">
      <w:pPr>
        <w:pStyle w:val="ListBullet2"/>
      </w:pPr>
      <w:r w:rsidRPr="00553645">
        <w:t>informed consent</w:t>
      </w:r>
    </w:p>
    <w:p w:rsidR="00000000" w:rsidRPr="00553645" w:rsidP="00553645">
      <w:pPr>
        <w:pStyle w:val="ListBullet2"/>
      </w:pPr>
      <w:r w:rsidRPr="00553645">
        <w:t>records management</w:t>
      </w:r>
    </w:p>
    <w:p w:rsidR="00000000" w:rsidRPr="00553645" w:rsidP="00553645">
      <w:pPr>
        <w:pStyle w:val="ListBullet2"/>
      </w:pPr>
      <w:r w:rsidRPr="00553645">
        <w:t>privacy, confidentiality and disclosure</w:t>
      </w:r>
    </w:p>
    <w:p w:rsidR="00000000" w:rsidRPr="00553645" w:rsidP="00553645">
      <w:pPr>
        <w:pStyle w:val="ListBullet2"/>
      </w:pPr>
      <w:r w:rsidRPr="00553645">
        <w:t>industry standards</w:t>
      </w:r>
    </w:p>
    <w:p w:rsidR="00000000" w:rsidRPr="00553645" w:rsidP="00553645">
      <w:pPr>
        <w:pStyle w:val="ListBullet2"/>
      </w:pPr>
      <w:r w:rsidRPr="00553645">
        <w:t>work role boundaries including responsibilities, and limitations around types of information to be provided by non-professionals</w:t>
      </w:r>
    </w:p>
    <w:p w:rsidR="00000000" w:rsidRPr="00553645" w:rsidP="00553645">
      <w:pPr>
        <w:pStyle w:val="ListBullet"/>
      </w:pPr>
      <w:r w:rsidRPr="00553645">
        <w:t>types of information provision that may be delegated by health professionals:</w:t>
      </w:r>
    </w:p>
    <w:p w:rsidR="00000000" w:rsidRPr="00553645" w:rsidP="00553645">
      <w:pPr>
        <w:pStyle w:val="ListBullet2"/>
      </w:pPr>
      <w:r w:rsidRPr="00553645">
        <w:t>advanced care planning information including do</w:t>
      </w:r>
      <w:r w:rsidRPr="00553645">
        <w:t>cumentation and storage protocols</w:t>
      </w:r>
    </w:p>
    <w:p w:rsidR="00000000" w:rsidRPr="00553645" w:rsidP="00553645">
      <w:pPr>
        <w:pStyle w:val="ListBullet2"/>
      </w:pPr>
      <w:r w:rsidRPr="00553645">
        <w:t>educational material including preventative, promotional and self-management</w:t>
      </w:r>
    </w:p>
    <w:p w:rsidR="00000000" w:rsidRPr="00553645" w:rsidP="00553645">
      <w:pPr>
        <w:pStyle w:val="ListBullet2"/>
      </w:pPr>
      <w:r w:rsidRPr="00553645">
        <w:t>instructions for use of medical equipment and supplies</w:t>
      </w:r>
    </w:p>
    <w:p w:rsidR="00000000" w:rsidRPr="00553645" w:rsidP="00553645">
      <w:pPr>
        <w:pStyle w:val="ListBullet2"/>
      </w:pPr>
      <w:r w:rsidRPr="00553645">
        <w:t>information about procedures</w:t>
      </w:r>
    </w:p>
    <w:p w:rsidR="00000000" w:rsidRPr="00553645" w:rsidP="00553645">
      <w:pPr>
        <w:pStyle w:val="ListBullet2"/>
      </w:pPr>
      <w:r w:rsidRPr="00553645">
        <w:t>preparation procedures for diagnostic testing</w:t>
      </w:r>
    </w:p>
    <w:p w:rsidR="00000000" w:rsidRPr="00553645" w:rsidP="00553645">
      <w:pPr>
        <w:pStyle w:val="ListBullet2"/>
      </w:pPr>
      <w:r w:rsidRPr="00553645">
        <w:t>where to go for</w:t>
      </w:r>
      <w:r w:rsidRPr="00553645">
        <w:t xml:space="preserve"> tests and treatment</w:t>
      </w:r>
    </w:p>
    <w:p w:rsidR="00000000" w:rsidRPr="00553645" w:rsidP="00553645">
      <w:pPr>
        <w:pStyle w:val="ListBullet2"/>
      </w:pPr>
      <w:r w:rsidRPr="00553645">
        <w:t>key requirements of systems and procedures for effective management of reminder systems</w:t>
      </w:r>
    </w:p>
    <w:p w:rsidR="00000000" w:rsidRPr="00553645" w:rsidP="00553645">
      <w:pPr>
        <w:pStyle w:val="ListBullet"/>
      </w:pPr>
      <w:r w:rsidRPr="00553645">
        <w:t>scope and availability of other health services and programs:</w:t>
      </w:r>
    </w:p>
    <w:p w:rsidR="00000000" w:rsidRPr="00553645" w:rsidP="00553645">
      <w:pPr>
        <w:pStyle w:val="ListBullet2"/>
      </w:pPr>
      <w:r w:rsidRPr="00553645">
        <w:t>eligibility</w:t>
      </w:r>
    </w:p>
    <w:p w:rsidR="00000000" w:rsidRPr="00553645" w:rsidP="00553645">
      <w:pPr>
        <w:pStyle w:val="ListBullet2"/>
      </w:pPr>
      <w:r w:rsidRPr="00553645">
        <w:t>access and referral requirements</w:t>
      </w:r>
    </w:p>
    <w:p w:rsidR="00000000" w:rsidRPr="00553645" w:rsidP="00553645">
      <w:pPr>
        <w:pStyle w:val="ListBullet2"/>
      </w:pPr>
      <w:r w:rsidRPr="00553645">
        <w:t>costs and funding mechanisms:</w:t>
      </w:r>
    </w:p>
    <w:p w:rsidR="00000000" w:rsidRPr="00553645" w:rsidP="00553645">
      <w:pPr>
        <w:pStyle w:val="ListBullet3"/>
      </w:pPr>
      <w:r w:rsidRPr="00553645">
        <w:t>Home And Community Care (HACC)</w:t>
      </w:r>
    </w:p>
    <w:p w:rsidR="00000000" w:rsidRPr="00553645" w:rsidP="00553645">
      <w:pPr>
        <w:pStyle w:val="ListBullet3"/>
      </w:pPr>
      <w:r w:rsidRPr="00553645">
        <w:t>Medicare Benefits Schedule (MBS)</w:t>
      </w:r>
    </w:p>
    <w:p w:rsidR="00000000" w:rsidRPr="00553645" w:rsidP="00553645">
      <w:pPr>
        <w:pStyle w:val="ListBullet3"/>
      </w:pPr>
      <w:r w:rsidRPr="00553645">
        <w:t>Pharmaceutical Benefits Scheme (PBS)</w:t>
      </w:r>
    </w:p>
    <w:p w:rsidR="00000000" w:rsidRPr="00553645" w:rsidP="00553645">
      <w:pPr>
        <w:pStyle w:val="ListBullet3"/>
      </w:pPr>
      <w:r w:rsidRPr="00553645">
        <w:t>typical private health insurance provisions</w:t>
      </w:r>
    </w:p>
    <w:p w:rsidR="00000000" w:rsidRPr="00553645" w:rsidP="00553645">
      <w:pPr>
        <w:pStyle w:val="ListBullet3"/>
      </w:pPr>
      <w:r w:rsidRPr="00553645">
        <w:t>Department of Veterans’ Affairs (DVA)</w:t>
      </w:r>
    </w:p>
    <w:p w:rsidR="00000000" w:rsidRPr="00553645" w:rsidP="00553645">
      <w:pPr>
        <w:pStyle w:val="ListBullet3"/>
      </w:pPr>
      <w:r w:rsidRPr="00553645">
        <w:t>WorkCover</w:t>
      </w:r>
    </w:p>
    <w:p w:rsidR="00000000" w:rsidRPr="00553645" w:rsidP="00553645">
      <w:pPr>
        <w:pStyle w:val="ListBullet2"/>
      </w:pPr>
      <w:r w:rsidRPr="00553645">
        <w:t>key features of how they operate</w:t>
      </w:r>
    </w:p>
    <w:p w:rsidR="00000000" w:rsidRPr="00553645" w:rsidP="00553645">
      <w:pPr>
        <w:pStyle w:val="ListBullet"/>
      </w:pPr>
      <w:r w:rsidRPr="00553645">
        <w:t>methods to ensure currency o</w:t>
      </w:r>
      <w:r w:rsidRPr="00553645">
        <w:t>f information</w:t>
      </w:r>
    </w:p>
    <w:p w:rsidR="00000000" w:rsidRPr="00553645" w:rsidP="00553645">
      <w:pPr>
        <w:pStyle w:val="ListBullet"/>
      </w:pPr>
      <w:r w:rsidRPr="00553645">
        <w:t>ways in which information is exchanged and services are organised between different health providers:</w:t>
      </w:r>
    </w:p>
    <w:p w:rsidR="00000000" w:rsidRPr="00553645" w:rsidP="00553645">
      <w:pPr>
        <w:pStyle w:val="ListBullet2"/>
      </w:pPr>
      <w:r w:rsidRPr="00553645">
        <w:t>key information</w:t>
      </w:r>
    </w:p>
    <w:p w:rsidR="00000000" w:rsidRPr="00553645" w:rsidP="00553645">
      <w:pPr>
        <w:pStyle w:val="ListBullet2"/>
      </w:pPr>
      <w:r w:rsidRPr="00553645">
        <w:t>documentation requirements.</w:t>
      </w:r>
    </w:p>
    <w:p w:rsidR="00000000" w:rsidRPr="00553645" w:rsidP="00553645">
      <w:pPr>
        <w:pStyle w:val="AllowPageBreak"/>
      </w:pPr>
    </w:p>
    <w:p w:rsidR="00000000" w:rsidRPr="00553645" w:rsidP="00553645">
      <w:pPr>
        <w:pStyle w:val="Heading1"/>
      </w:pPr>
      <w:bookmarkStart w:id="4" w:name="O_1225268"/>
      <w:bookmarkEnd w:id="4"/>
      <w:r w:rsidRPr="00553645">
        <w:t>Assessment Conditions</w:t>
      </w:r>
    </w:p>
    <w:p w:rsidR="00000000" w:rsidRPr="00553645" w:rsidP="00515D9D">
      <w:pPr>
        <w:pStyle w:val="BodyText"/>
      </w:pPr>
      <w:r w:rsidRPr="00553645">
        <w:t>Skills must be demonstrated in the workplace or in a simulated environment that reflects workplace conditions.</w:t>
      </w:r>
    </w:p>
    <w:p w:rsidR="00000000" w:rsidRPr="00553645" w:rsidP="00515D9D">
      <w:pPr>
        <w:pStyle w:val="BodyText"/>
      </w:pPr>
      <w:r w:rsidRPr="00553645">
        <w:t>Assessment must ensure access to:</w:t>
      </w:r>
    </w:p>
    <w:p w:rsidR="00000000" w:rsidRPr="00553645" w:rsidP="00553645">
      <w:pPr>
        <w:pStyle w:val="ListBullet"/>
      </w:pPr>
      <w:r w:rsidRPr="00553645">
        <w:t>use of suitable resources including:</w:t>
      </w:r>
    </w:p>
    <w:p w:rsidR="00000000" w:rsidRPr="00553645" w:rsidP="00553645">
      <w:pPr>
        <w:pStyle w:val="ListBullet2"/>
      </w:pPr>
      <w:r w:rsidRPr="00553645">
        <w:t>online or hard copy provider directories</w:t>
      </w:r>
    </w:p>
    <w:p w:rsidR="00000000" w:rsidRPr="00553645" w:rsidP="00553645">
      <w:pPr>
        <w:pStyle w:val="ListBullet2"/>
      </w:pPr>
      <w:r w:rsidRPr="00553645">
        <w:t>client information materials</w:t>
      </w:r>
    </w:p>
    <w:p w:rsidR="00000000" w:rsidRPr="00553645" w:rsidP="00553645">
      <w:pPr>
        <w:pStyle w:val="ListBullet2"/>
      </w:pPr>
      <w:r w:rsidRPr="00553645">
        <w:t>cl</w:t>
      </w:r>
      <w:r w:rsidRPr="00553645">
        <w:t>ient record keeping systems</w:t>
      </w:r>
    </w:p>
    <w:p w:rsidR="00000000" w:rsidRPr="00553645" w:rsidP="00553645">
      <w:pPr>
        <w:pStyle w:val="ListBullet"/>
      </w:pPr>
      <w:r w:rsidRPr="00553645">
        <w:t>modelling of industry operating conditions, including:</w:t>
      </w:r>
    </w:p>
    <w:p w:rsidR="00000000" w:rsidRPr="00553645" w:rsidP="00553645">
      <w:pPr>
        <w:pStyle w:val="ListBullet2"/>
      </w:pPr>
      <w:r w:rsidRPr="00553645">
        <w:t>interaction with clients</w:t>
      </w:r>
    </w:p>
    <w:p w:rsidR="00000000" w:rsidRPr="00553645" w:rsidP="00553645">
      <w:pPr>
        <w:pStyle w:val="ListBullet2"/>
      </w:pPr>
      <w:r w:rsidRPr="00553645">
        <w:t>integration of situations requiring problem solving.</w:t>
      </w:r>
    </w:p>
    <w:p w:rsidR="00000000" w:rsidRPr="00553645" w:rsidP="00515D9D">
      <w:pPr>
        <w:pStyle w:val="BodyText"/>
      </w:pPr>
      <w:r w:rsidRPr="00553645">
        <w:t>Assessors must satisfy the Standards for Registered Training Organisations’</w:t>
      </w:r>
      <w:r w:rsidRPr="00553645">
        <w:t xml:space="preserve"> requirements for assessors.</w:t>
      </w:r>
    </w:p>
    <w:p w:rsidR="00000000" w:rsidRPr="00553645" w:rsidP="00553645">
      <w:pPr>
        <w:pStyle w:val="Heading1"/>
      </w:pPr>
      <w:bookmarkStart w:id="5" w:name="O_1225266"/>
      <w:bookmarkEnd w:id="5"/>
      <w:r w:rsidRPr="00553645">
        <w:t>Links</w:t>
      </w:r>
    </w:p>
    <w:p w:rsidR="00000000" w:rsidRPr="00553645" w:rsidP="00515D9D">
      <w:pPr>
        <w:pStyle w:val="BodyText"/>
      </w:pPr>
      <w:r w:rsidRPr="00553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26E9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53645" w:rsidP="00553645"/>
    <w:sectPr w:rsidSect="005536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45" w:rsidRPr="00515D9D" w:rsidP="00515D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D9D" w:rsidP="00553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5D9D" w:rsidP="00553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15D9D" w:rsidP="00553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D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645" w:rsidRPr="00515D9D" w:rsidP="00515D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D9D" w:rsidRPr="002D2AF8" w:rsidP="00553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HLTADM010 Facilitate a coordinated approach to client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15D9D" w:rsidP="00553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90E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FE8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ACF6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645"/>
  </w:style>
  <w:style w:type="character" w:customStyle="1" w:styleId="Heading1Char">
    <w:name w:val="Heading 1 Char"/>
    <w:basedOn w:val="DefaultParagraphFont"/>
    <w:link w:val="Heading1"/>
    <w:rsid w:val="00553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6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64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364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3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5364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53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6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6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3645"/>
    <w:rPr>
      <w:b/>
      <w:spacing w:val="0"/>
    </w:rPr>
  </w:style>
  <w:style w:type="paragraph" w:customStyle="1" w:styleId="SuperTitle">
    <w:name w:val="SuperTitle"/>
    <w:basedOn w:val="Title"/>
    <w:rsid w:val="00553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6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645"/>
    <w:rPr>
      <w:i/>
    </w:rPr>
  </w:style>
  <w:style w:type="paragraph" w:styleId="Caption">
    <w:name w:val="caption"/>
    <w:basedOn w:val="BodyText"/>
    <w:next w:val="Normal"/>
    <w:qFormat/>
    <w:rsid w:val="00553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645"/>
  </w:style>
  <w:style w:type="paragraph" w:styleId="TableofFigures">
    <w:name w:val="table of figures"/>
    <w:basedOn w:val="Normal"/>
    <w:next w:val="Normal"/>
    <w:semiHidden/>
    <w:rsid w:val="00553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64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53645"/>
    <w:rPr>
      <w:rFonts w:ascii="Wingdings" w:hAnsi="Wingdings"/>
    </w:rPr>
  </w:style>
  <w:style w:type="paragraph" w:customStyle="1" w:styleId="TableHeading">
    <w:name w:val="Table Heading"/>
    <w:basedOn w:val="HeadingBase"/>
    <w:rsid w:val="005536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645"/>
    <w:rPr>
      <w:color w:val="0033CC"/>
      <w:u w:val="none"/>
    </w:rPr>
  </w:style>
  <w:style w:type="paragraph" w:customStyle="1" w:styleId="BodyTextRight">
    <w:name w:val="Body Text Right"/>
    <w:basedOn w:val="BodyText"/>
    <w:rsid w:val="00553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64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645"/>
    <w:rPr>
      <w:sz w:val="32"/>
    </w:rPr>
  </w:style>
  <w:style w:type="paragraph" w:customStyle="1" w:styleId="HeadingProcedure">
    <w:name w:val="Heading Procedure"/>
    <w:basedOn w:val="HeadingBase"/>
    <w:next w:val="Normal"/>
    <w:rsid w:val="00553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645"/>
    <w:pPr>
      <w:spacing w:before="60" w:after="60"/>
    </w:pPr>
  </w:style>
  <w:style w:type="paragraph" w:styleId="ListContinue">
    <w:name w:val="List Continue"/>
    <w:basedOn w:val="List"/>
    <w:rsid w:val="00553645"/>
    <w:pPr>
      <w:ind w:firstLine="0"/>
    </w:pPr>
  </w:style>
  <w:style w:type="paragraph" w:customStyle="1" w:styleId="ListNote">
    <w:name w:val="List Note"/>
    <w:basedOn w:val="List"/>
    <w:rsid w:val="00553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645"/>
    <w:rPr>
      <w:rFonts w:ascii="Courier New" w:hAnsi="Courier New"/>
    </w:rPr>
  </w:style>
  <w:style w:type="paragraph" w:customStyle="1" w:styleId="NoteBullet">
    <w:name w:val="Note Bullet"/>
    <w:basedOn w:val="Note"/>
    <w:rsid w:val="00553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6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3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645"/>
    <w:rPr>
      <w:b/>
      <w:smallCaps/>
    </w:rPr>
  </w:style>
  <w:style w:type="paragraph" w:customStyle="1" w:styleId="TableListNumber">
    <w:name w:val="Table List Number"/>
    <w:basedOn w:val="ListNumber"/>
    <w:rsid w:val="00553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645"/>
    <w:pPr>
      <w:numPr>
        <w:numId w:val="10"/>
      </w:numPr>
    </w:pPr>
  </w:style>
  <w:style w:type="paragraph" w:customStyle="1" w:styleId="ListAlpha2">
    <w:name w:val="List Alpha 2"/>
    <w:basedOn w:val="List2"/>
    <w:rsid w:val="00553645"/>
    <w:pPr>
      <w:numPr>
        <w:numId w:val="9"/>
      </w:numPr>
    </w:pPr>
  </w:style>
  <w:style w:type="paragraph" w:styleId="List2">
    <w:name w:val="List 2"/>
    <w:basedOn w:val="BodyText"/>
    <w:rsid w:val="00553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64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5364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53645"/>
    <w:pPr>
      <w:numPr>
        <w:numId w:val="5"/>
      </w:numPr>
    </w:pPr>
  </w:style>
  <w:style w:type="paragraph" w:styleId="ListContinue2">
    <w:name w:val="List Continue 2"/>
    <w:basedOn w:val="List2"/>
    <w:rsid w:val="00553645"/>
    <w:pPr>
      <w:ind w:firstLine="0"/>
    </w:pPr>
  </w:style>
  <w:style w:type="paragraph" w:styleId="ListContinue3">
    <w:name w:val="List Continue 3"/>
    <w:basedOn w:val="List3"/>
    <w:rsid w:val="00553645"/>
    <w:pPr>
      <w:ind w:left="1021" w:firstLine="0"/>
    </w:pPr>
  </w:style>
  <w:style w:type="paragraph" w:styleId="ListContinue4">
    <w:name w:val="List Continue 4"/>
    <w:basedOn w:val="List4"/>
    <w:rsid w:val="00553645"/>
    <w:pPr>
      <w:ind w:firstLine="0"/>
    </w:pPr>
  </w:style>
  <w:style w:type="paragraph" w:styleId="ListContinue5">
    <w:name w:val="List Continue 5"/>
    <w:basedOn w:val="List5"/>
    <w:rsid w:val="00553645"/>
    <w:pPr>
      <w:ind w:firstLine="0"/>
    </w:pPr>
  </w:style>
  <w:style w:type="paragraph" w:styleId="ListNumber3">
    <w:name w:val="List Number 3"/>
    <w:basedOn w:val="List3"/>
    <w:rsid w:val="00553645"/>
    <w:pPr>
      <w:numPr>
        <w:numId w:val="6"/>
      </w:numPr>
    </w:pPr>
  </w:style>
  <w:style w:type="paragraph" w:styleId="ListNumber4">
    <w:name w:val="List Number 4"/>
    <w:basedOn w:val="List4"/>
    <w:rsid w:val="00553645"/>
    <w:pPr>
      <w:numPr>
        <w:numId w:val="7"/>
      </w:numPr>
    </w:pPr>
  </w:style>
  <w:style w:type="paragraph" w:styleId="ListNumber5">
    <w:name w:val="List Number 5"/>
    <w:basedOn w:val="List5"/>
    <w:rsid w:val="00553645"/>
    <w:pPr>
      <w:numPr>
        <w:numId w:val="8"/>
      </w:numPr>
    </w:pPr>
  </w:style>
  <w:style w:type="paragraph" w:styleId="BlockText">
    <w:name w:val="Block Text"/>
    <w:basedOn w:val="Normal"/>
    <w:rsid w:val="00553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645"/>
    <w:rPr>
      <w:sz w:val="16"/>
      <w:vertAlign w:val="superscript"/>
    </w:rPr>
  </w:style>
  <w:style w:type="character" w:customStyle="1" w:styleId="Symbols">
    <w:name w:val="Symbols"/>
    <w:basedOn w:val="DefaultParagraphFont"/>
    <w:rsid w:val="00553645"/>
    <w:rPr>
      <w:rFonts w:ascii="Symbol" w:hAnsi="Symbol"/>
    </w:rPr>
  </w:style>
  <w:style w:type="character" w:customStyle="1" w:styleId="MenuOptions">
    <w:name w:val="Menu Options"/>
    <w:basedOn w:val="DefaultParagraphFont"/>
    <w:rsid w:val="00553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645"/>
    <w:rPr>
      <w:b/>
    </w:rPr>
  </w:style>
  <w:style w:type="character" w:customStyle="1" w:styleId="Underlined">
    <w:name w:val="Underlined"/>
    <w:basedOn w:val="DefaultParagraphFont"/>
    <w:rsid w:val="00553645"/>
    <w:rPr>
      <w:u w:val="single"/>
    </w:rPr>
  </w:style>
  <w:style w:type="paragraph" w:customStyle="1" w:styleId="TableBodyTextRight">
    <w:name w:val="Table Body Text Right"/>
    <w:basedOn w:val="TableBodyText"/>
    <w:rsid w:val="00553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645"/>
    <w:rPr>
      <w:sz w:val="18"/>
    </w:rPr>
  </w:style>
  <w:style w:type="paragraph" w:customStyle="1" w:styleId="BodySmallRight">
    <w:name w:val="Body Small Right"/>
    <w:basedOn w:val="BodyTextRight"/>
    <w:rsid w:val="00553645"/>
    <w:rPr>
      <w:sz w:val="18"/>
      <w:szCs w:val="18"/>
    </w:rPr>
  </w:style>
  <w:style w:type="paragraph" w:customStyle="1" w:styleId="MarginEdition">
    <w:name w:val="Margin Edition"/>
    <w:basedOn w:val="MarginNote"/>
    <w:rsid w:val="00553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645"/>
    <w:rPr>
      <w:sz w:val="2"/>
      <w:szCs w:val="2"/>
    </w:rPr>
  </w:style>
  <w:style w:type="character" w:customStyle="1" w:styleId="Small">
    <w:name w:val="Small"/>
    <w:basedOn w:val="DefaultParagraphFont"/>
    <w:rsid w:val="00553645"/>
    <w:rPr>
      <w:sz w:val="16"/>
    </w:rPr>
  </w:style>
  <w:style w:type="paragraph" w:customStyle="1" w:styleId="WideTable">
    <w:name w:val="Wide Table"/>
    <w:basedOn w:val="Normal"/>
    <w:rsid w:val="00553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645"/>
  </w:style>
  <w:style w:type="paragraph" w:styleId="Quote">
    <w:name w:val="Quote"/>
    <w:basedOn w:val="Heading1"/>
    <w:link w:val="QuoteChar"/>
    <w:qFormat/>
    <w:rsid w:val="00553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645"/>
    <w:pPr>
      <w:pageBreakBefore/>
    </w:pPr>
  </w:style>
  <w:style w:type="paragraph" w:customStyle="1" w:styleId="Border">
    <w:name w:val="Border"/>
    <w:basedOn w:val="Normal"/>
    <w:qFormat/>
    <w:rsid w:val="00553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645"/>
    <w:rPr>
      <w:u w:val="single"/>
    </w:rPr>
  </w:style>
  <w:style w:type="character" w:customStyle="1" w:styleId="BoldandItalics">
    <w:name w:val="Bold and Italics"/>
    <w:qFormat/>
    <w:rsid w:val="00553645"/>
    <w:rPr>
      <w:b/>
      <w:i/>
      <w:u w:val="none"/>
    </w:rPr>
  </w:style>
  <w:style w:type="paragraph" w:styleId="BalloonText">
    <w:name w:val="Balloon Text"/>
    <w:basedOn w:val="Normal"/>
    <w:link w:val="BalloonTextChar"/>
    <w:rsid w:val="00553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645"/>
    <w:pPr>
      <w:spacing w:before="0" w:after="0"/>
    </w:pPr>
  </w:style>
  <w:style w:type="paragraph" w:customStyle="1" w:styleId="BodyTextBold">
    <w:name w:val="Body Text Bold"/>
    <w:basedOn w:val="BodyText"/>
    <w:qFormat/>
    <w:rsid w:val="00553645"/>
    <w:rPr>
      <w:b/>
    </w:rPr>
  </w:style>
  <w:style w:type="character" w:styleId="Hyperlink">
    <w:name w:val="Hyperlink"/>
    <w:basedOn w:val="DefaultParagraphFont"/>
    <w:uiPriority w:val="99"/>
    <w:unhideWhenUsed/>
    <w:rsid w:val="00515D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2616</Characters>
  <Application>Microsoft Office Word</Application>
  <DocSecurity>0</DocSecurity>
  <Lines>76</Lines>
  <Paragraphs>63</Paragraphs>
  <ScaleCrop>false</ScaleCrop>
  <Company>Author-it Software Corporation Ltd.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HLTADM010 Facilitate a coordinated approach to client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2023-07-02T01:07:00Z</dcterms:created>
  <dcterms:modified xsi:type="dcterms:W3CDTF">2023-07-02T01:07:00Z</dcterms:modified>
</cp:coreProperties>
</file>