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E50" w:rsidP="001E1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HLTADM008 Administer and coordinate Telehealth services</w:t>
      </w:r>
      <w:r>
        <w:fldChar w:fldCharType="end"/>
      </w:r>
    </w:p>
    <w:p w:rsidR="001E1E50" w:rsidP="001E1E50">
      <w:pPr>
        <w:pStyle w:val="Version"/>
        <w:sectPr w:rsidSect="005C2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5F1" w:rsidP="005C25F1">
      <w:pPr>
        <w:pStyle w:val="SuperHeading"/>
      </w:pPr>
      <w:r w:rsidRPr="005C25F1">
        <w:t>HLTADM008 Administer and coordinate Telehealth services</w:t>
      </w:r>
    </w:p>
    <w:p w:rsidR="00000000" w:rsidRPr="005C25F1" w:rsidP="005C25F1">
      <w:pPr>
        <w:pStyle w:val="Heading1"/>
      </w:pPr>
      <w:bookmarkStart w:id="1" w:name="O_1225241"/>
      <w:bookmarkEnd w:id="1"/>
      <w:r w:rsidRPr="005C25F1">
        <w:t>Modification History</w:t>
      </w:r>
    </w:p>
    <w:p w:rsidR="00000000" w:rsidRPr="005C25F1" w:rsidP="001E1E50">
      <w:pPr>
        <w:pStyle w:val="BodyText"/>
      </w:pPr>
      <w:r w:rsidRPr="005C25F1">
        <w:t>Not applicable.</w:t>
      </w:r>
    </w:p>
    <w:p w:rsidR="00000000" w:rsidRPr="005C25F1" w:rsidP="005C25F1">
      <w:pPr>
        <w:pStyle w:val="Heading1"/>
      </w:pPr>
      <w:bookmarkStart w:id="2" w:name="O_1225245"/>
      <w:bookmarkEnd w:id="2"/>
      <w:r w:rsidRPr="005C25F1">
        <w:t>Application</w:t>
      </w:r>
    </w:p>
    <w:p w:rsidR="00000000" w:rsidRPr="005C25F1" w:rsidP="001E1E50">
      <w:pPr>
        <w:pStyle w:val="BodyText"/>
      </w:pPr>
      <w:r w:rsidRPr="005C25F1">
        <w:t>This unit describes the skills and knowledge required to administer, support and monitor Telehealth services in a health care organisation in collaboration with health pr</w:t>
      </w:r>
      <w:r w:rsidRPr="005C25F1">
        <w:t>ofessionals and other service providers.</w:t>
      </w:r>
    </w:p>
    <w:p w:rsidR="00000000" w:rsidRPr="005C25F1" w:rsidP="001E1E50">
      <w:pPr>
        <w:pStyle w:val="BodyText"/>
      </w:pPr>
      <w:r w:rsidRPr="005C25F1">
        <w:t>It applies to individuals in small to medium sized organisations who play a role in coordinating Telehealth activities in line with policies, procedures and protocols and legal and ethical requirements surrounding c</w:t>
      </w:r>
      <w:r w:rsidRPr="005C25F1">
        <w:t>linical risk management and governance.</w:t>
      </w:r>
    </w:p>
    <w:p w:rsidR="00000000" w:rsidRPr="005C25F1" w:rsidP="001E1E50">
      <w:pPr>
        <w:pStyle w:val="BodyText"/>
      </w:pPr>
      <w:r w:rsidRPr="005C25F1">
        <w:t>The skills in this unit must be applied in accordance with Commonwealth and State or Territory legislation, Australian standards and industry codes of practice.</w:t>
      </w:r>
    </w:p>
    <w:p w:rsidR="00000000" w:rsidRPr="005C25F1" w:rsidP="001E1E50">
      <w:pPr>
        <w:pStyle w:val="BodyText"/>
      </w:pPr>
      <w:r w:rsidRPr="005C25F1">
        <w:t>No occupational licensing, certification or specific le</w:t>
      </w:r>
      <w:r w:rsidRPr="005C25F1">
        <w:t>gislative requirements apply to this unit at the time of publication.</w:t>
      </w:r>
    </w:p>
    <w:p w:rsidR="00000000" w:rsidRPr="005C25F1" w:rsidP="005C25F1">
      <w:pPr>
        <w:pStyle w:val="Heading1"/>
      </w:pPr>
      <w:bookmarkStart w:id="3" w:name="O_1225894"/>
      <w:bookmarkEnd w:id="3"/>
      <w:r w:rsidRPr="005C25F1">
        <w:t>Pre-requisite Unit</w:t>
      </w:r>
    </w:p>
    <w:p w:rsidR="00000000" w:rsidRPr="005C25F1" w:rsidP="001E1E50">
      <w:pPr>
        <w:pStyle w:val="BodyText"/>
      </w:pPr>
      <w:r w:rsidRPr="005C25F1">
        <w:t>Nil</w:t>
      </w:r>
    </w:p>
    <w:p w:rsidR="00000000" w:rsidRPr="005C25F1" w:rsidP="005C25F1">
      <w:pPr>
        <w:pStyle w:val="Heading1"/>
      </w:pPr>
      <w:bookmarkStart w:id="4" w:name="O_1225895"/>
      <w:bookmarkEnd w:id="4"/>
      <w:r w:rsidRPr="005C25F1">
        <w:t>Competency Field</w:t>
      </w:r>
    </w:p>
    <w:p w:rsidR="00000000" w:rsidRPr="005C25F1" w:rsidP="001E1E50">
      <w:pPr>
        <w:pStyle w:val="BodyText"/>
      </w:pPr>
      <w:r w:rsidRPr="005C25F1">
        <w:t>Health Administration</w:t>
      </w:r>
    </w:p>
    <w:p w:rsidR="00000000" w:rsidRPr="005C25F1" w:rsidP="005C25F1">
      <w:pPr>
        <w:pStyle w:val="Heading1"/>
      </w:pPr>
      <w:bookmarkStart w:id="5" w:name="O_1225896"/>
      <w:bookmarkEnd w:id="5"/>
      <w:r w:rsidRPr="005C25F1">
        <w:t>Unit Sector</w:t>
      </w:r>
    </w:p>
    <w:p w:rsidR="00000000" w:rsidRPr="005C25F1" w:rsidP="001E1E50">
      <w:pPr>
        <w:pStyle w:val="BodyText"/>
      </w:pPr>
      <w:r w:rsidRPr="005C25F1">
        <w:t>Health</w:t>
      </w:r>
    </w:p>
    <w:p w:rsidR="00000000" w:rsidRPr="005C25F1" w:rsidP="005C25F1">
      <w:pPr>
        <w:pStyle w:val="Heading1"/>
      </w:pPr>
      <w:bookmarkStart w:id="6" w:name="O_1225244"/>
      <w:bookmarkEnd w:id="6"/>
      <w:r w:rsidRPr="005C25F1">
        <w:t>Elements and Performance Crit</w:t>
      </w:r>
      <w:r w:rsidRPr="005C25F1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BodyText"/>
            </w:pPr>
            <w:r w:rsidRPr="005C25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BodyText"/>
              <w:rPr>
                <w:lang w:val="en-NZ"/>
              </w:rPr>
            </w:pPr>
            <w:r w:rsidRPr="005C25F1">
              <w:rPr>
                <w:rStyle w:val="SpecialBold"/>
              </w:rPr>
              <w:t>PERFORMANCE</w:t>
            </w:r>
            <w:r w:rsidRPr="005C25F1">
              <w:t xml:space="preserve"> </w:t>
            </w:r>
            <w:r w:rsidRPr="005C25F1">
              <w:rPr>
                <w:rStyle w:val="SpecialBold"/>
              </w:rPr>
              <w:t>CRITERIA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BodyText"/>
            </w:pPr>
            <w:r w:rsidRPr="005C25F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BodyText"/>
              <w:rPr>
                <w:lang w:val="en-NZ"/>
              </w:rPr>
            </w:pPr>
            <w:r w:rsidRPr="005C2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List"/>
              <w:rPr>
                <w:lang w:val="en-NZ"/>
              </w:rPr>
            </w:pPr>
            <w:r w:rsidRPr="005C25F1">
              <w:t>1.  Develop and maintain Telehealth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List"/>
            </w:pPr>
            <w:r w:rsidRPr="005C25F1">
              <w:t>1.1. Establish and maintain Telehealth networks using communication skills to develop trust and confidence with diverse people and groups.</w:t>
            </w:r>
          </w:p>
          <w:p w:rsidR="00000000" w:rsidRPr="005C25F1" w:rsidP="005C25F1">
            <w:pPr>
              <w:pStyle w:val="List"/>
            </w:pPr>
            <w:r w:rsidRPr="005C25F1">
              <w:t xml:space="preserve">1.2. Use, update and share Telehealth service provider </w:t>
            </w:r>
            <w:r w:rsidRPr="005C25F1">
              <w:t>information with health professionals and other colleagues.</w:t>
            </w:r>
          </w:p>
          <w:p w:rsidR="00000000" w:rsidP="005C25F1">
            <w:pPr>
              <w:pStyle w:val="List"/>
              <w:rPr>
                <w:lang w:val="en-NZ"/>
              </w:rPr>
            </w:pPr>
            <w:r w:rsidRPr="005C25F1">
              <w:t>1.</w:t>
            </w:r>
            <w:r w:rsidRPr="005C25F1">
              <w:t>3. Develop and refine approaches to Telehealth service provision by pro-actively identifying and using opportunities to update and expand own knowledge.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List"/>
              <w:rPr>
                <w:lang w:val="en-NZ"/>
              </w:rPr>
            </w:pPr>
            <w:r w:rsidRPr="005C25F1">
              <w:t>2.  Maintain compliance with ethical and legal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List"/>
            </w:pPr>
            <w:r w:rsidRPr="005C25F1">
              <w:t xml:space="preserve">2.1. Determine risks associated with the </w:t>
            </w:r>
            <w:r w:rsidRPr="005C25F1">
              <w:t>sharing of information on Telehealth platforms.</w:t>
            </w:r>
          </w:p>
          <w:p w:rsidR="00000000" w:rsidRPr="005C25F1" w:rsidP="005C25F1">
            <w:pPr>
              <w:pStyle w:val="List"/>
            </w:pPr>
            <w:r w:rsidRPr="005C25F1">
              <w:t>2.2. Ensure collection, use and disclosure of patient information is consistent with information privacy principles and fulfilling duty of confidentiality in line with organisational policies and accreditation standards.</w:t>
            </w:r>
          </w:p>
          <w:p w:rsidR="00000000" w:rsidRPr="005C25F1" w:rsidP="005C25F1">
            <w:pPr>
              <w:pStyle w:val="List"/>
            </w:pPr>
            <w:r w:rsidRPr="005C25F1">
              <w:t xml:space="preserve">2.3. Recognise and respect patient </w:t>
            </w:r>
            <w:r w:rsidRPr="005C25F1">
              <w:t xml:space="preserve">rights, care and safety in line with organisational policy and duty of regarding all aspects of the Telehealth service. </w:t>
            </w:r>
          </w:p>
          <w:p w:rsidR="00000000" w:rsidP="005C25F1">
            <w:pPr>
              <w:pStyle w:val="List"/>
              <w:rPr>
                <w:lang w:val="en-NZ"/>
              </w:rPr>
            </w:pPr>
            <w:r w:rsidRPr="005C25F1">
              <w:t>2.4. Perform all work within the boundaries of responsibility and refer problems to supervisor or other appropriate health professional</w:t>
            </w:r>
            <w:r w:rsidRPr="005C25F1">
              <w:t>.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List"/>
              <w:rPr>
                <w:lang w:val="en-NZ"/>
              </w:rPr>
            </w:pPr>
            <w:r w:rsidRPr="005C25F1">
              <w:t>3.  Support Telehealth service provision.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List"/>
            </w:pPr>
            <w:r w:rsidRPr="005C25F1">
              <w:t xml:space="preserve">3.1. Confirm the information included in referrals and requests is clear, accurate and complete. </w:t>
            </w:r>
          </w:p>
          <w:p w:rsidR="00000000" w:rsidRPr="005C25F1" w:rsidP="005C25F1">
            <w:pPr>
              <w:pStyle w:val="List"/>
            </w:pPr>
            <w:r w:rsidRPr="005C25F1">
              <w:t>3.2. Contact service providers and organise care as requested by an authorised health professional according to o</w:t>
            </w:r>
            <w:r w:rsidRPr="005C25F1">
              <w:t>rganisational policies and procedures.</w:t>
            </w:r>
          </w:p>
          <w:p w:rsidR="00000000" w:rsidRPr="005C25F1" w:rsidP="005C25F1">
            <w:pPr>
              <w:pStyle w:val="List"/>
            </w:pPr>
            <w:r w:rsidRPr="005C25F1">
              <w:t>3.3. Coordinate information flow to meet consultation requirements.</w:t>
            </w:r>
          </w:p>
          <w:p w:rsidR="00000000" w:rsidRPr="005C25F1" w:rsidP="005C25F1">
            <w:pPr>
              <w:pStyle w:val="List"/>
            </w:pPr>
            <w:r w:rsidRPr="005C25F1">
              <w:t xml:space="preserve">3.4. Identify and respond promptly to routine administrative Telehealth service problems. </w:t>
            </w:r>
          </w:p>
          <w:p w:rsidR="00000000" w:rsidP="005C25F1">
            <w:pPr>
              <w:pStyle w:val="List"/>
              <w:rPr>
                <w:lang w:val="en-NZ"/>
              </w:rPr>
            </w:pPr>
            <w:r w:rsidRPr="005C25F1">
              <w:t>3.5. Pro-actively support colleagues with Telehealth servi</w:t>
            </w:r>
            <w:r w:rsidRPr="005C25F1">
              <w:t>ces, share information and provide accurate information in response to queries.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List"/>
              <w:rPr>
                <w:lang w:val="en-NZ"/>
              </w:rPr>
            </w:pPr>
            <w:r w:rsidRPr="005C25F1">
              <w:t>4.  Complete Telehealth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List"/>
            </w:pPr>
            <w:r w:rsidRPr="005C25F1">
              <w:t>4.1. Manage appointments, recall and reminder systems for Telehealth as per instructions provided by an authorised health professional.</w:t>
            </w:r>
          </w:p>
          <w:p w:rsidR="00000000" w:rsidRPr="005C25F1" w:rsidP="005C25F1">
            <w:pPr>
              <w:pStyle w:val="List"/>
            </w:pPr>
            <w:r w:rsidRPr="005C25F1">
              <w:t>4.2. Complete Telehealth financial administration tasks according to billing systems and specific Telehealth requirements.</w:t>
            </w:r>
          </w:p>
          <w:p w:rsidR="00000000" w:rsidP="005C25F1">
            <w:pPr>
              <w:pStyle w:val="List"/>
              <w:rPr>
                <w:lang w:val="en-NZ"/>
              </w:rPr>
            </w:pPr>
            <w:r w:rsidRPr="005C25F1">
              <w:t>4.3.Maintain client documentation according to organisational and compliance requirements.</w:t>
            </w:r>
          </w:p>
        </w:tc>
      </w:tr>
      <w:tr w:rsidTr="005C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5F1">
            <w:pPr>
              <w:pStyle w:val="List"/>
              <w:rPr>
                <w:lang w:val="en-NZ"/>
              </w:rPr>
            </w:pPr>
            <w:r w:rsidRPr="005C25F1">
              <w:t>5.  Contribute to evaluation of Teleheal</w:t>
            </w:r>
            <w:r w:rsidRPr="005C25F1">
              <w:t>th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5F1" w:rsidP="005C25F1">
            <w:pPr>
              <w:pStyle w:val="List"/>
            </w:pPr>
            <w:r w:rsidRPr="005C25F1">
              <w:t>5.1. Measure and benchmark performance using agreed methods and tools.</w:t>
            </w:r>
          </w:p>
          <w:p w:rsidR="00000000" w:rsidRPr="005C25F1" w:rsidP="005C25F1">
            <w:pPr>
              <w:pStyle w:val="List"/>
            </w:pPr>
            <w:r w:rsidRPr="005C25F1">
              <w:t>5.2. Monitor and evaluate Telehealth systems and promote risk reduction strategies in line with legal and ethical standards.</w:t>
            </w:r>
          </w:p>
          <w:p w:rsidR="00000000" w:rsidRPr="005C25F1" w:rsidP="005C25F1">
            <w:pPr>
              <w:pStyle w:val="List"/>
            </w:pPr>
            <w:r w:rsidRPr="005C25F1">
              <w:t xml:space="preserve">5.3. Promote </w:t>
            </w:r>
            <w:r w:rsidRPr="005C25F1">
              <w:t>compliance with accreditation requirements related to Telehealth.</w:t>
            </w:r>
          </w:p>
          <w:p w:rsidR="00000000" w:rsidRPr="005C25F1" w:rsidP="005C25F1">
            <w:pPr>
              <w:pStyle w:val="List"/>
            </w:pPr>
            <w:r w:rsidRPr="005C25F1">
              <w:t xml:space="preserve">5.4. Implement and evaluate change in conjunction with </w:t>
            </w:r>
            <w:r w:rsidRPr="005C25F1">
              <w:t>colleagues to ensure goals are achieved.</w:t>
            </w:r>
          </w:p>
        </w:tc>
      </w:tr>
    </w:tbl>
    <w:p w:rsidR="00000000" w:rsidRPr="005C25F1" w:rsidP="005C25F1">
      <w:pPr>
        <w:pStyle w:val="BodyText"/>
      </w:pPr>
    </w:p>
    <w:p w:rsidR="00000000" w:rsidRPr="005C25F1" w:rsidP="005C25F1">
      <w:pPr>
        <w:pStyle w:val="AllowPageBreak"/>
      </w:pPr>
    </w:p>
    <w:p w:rsidR="00000000" w:rsidRPr="005C25F1" w:rsidP="005C25F1">
      <w:pPr>
        <w:pStyle w:val="Heading1"/>
      </w:pPr>
      <w:bookmarkStart w:id="7" w:name="O_1225243"/>
      <w:bookmarkEnd w:id="7"/>
      <w:r w:rsidRPr="005C25F1">
        <w:t>Foundation Skills</w:t>
      </w:r>
    </w:p>
    <w:p w:rsidR="00000000" w:rsidRPr="001E1E50" w:rsidP="001E1E50">
      <w:pPr>
        <w:pStyle w:val="BodyText"/>
        <w:rPr>
          <w:i/>
        </w:rPr>
      </w:pPr>
      <w:r w:rsidRPr="001E1E50">
        <w:rPr>
          <w:rStyle w:val="Emphasis"/>
        </w:rPr>
        <w:t>Foundation skills essential to performance are explicit</w:t>
      </w:r>
      <w:r w:rsidRPr="001E1E50">
        <w:rPr>
          <w:rStyle w:val="Emphasis"/>
        </w:rPr>
        <w:t xml:space="preserve"> in the performance criteria of this unit of competency.</w:t>
      </w:r>
    </w:p>
    <w:p w:rsidR="00000000" w:rsidRPr="005C25F1" w:rsidP="005C25F1">
      <w:pPr>
        <w:pStyle w:val="Heading1"/>
      </w:pPr>
      <w:bookmarkStart w:id="8" w:name="O_1225242"/>
      <w:bookmarkEnd w:id="8"/>
      <w:r w:rsidRPr="005C25F1">
        <w:t>Unit Mapping Information</w:t>
      </w:r>
    </w:p>
    <w:p w:rsidR="00000000" w:rsidRPr="005C25F1" w:rsidP="001E1E50">
      <w:pPr>
        <w:pStyle w:val="BodyText"/>
      </w:pPr>
      <w:r w:rsidRPr="005C25F1">
        <w:t>Supersedes and is equivalent to HLTADM001 Administer and coordinate Telehealth services.</w:t>
      </w:r>
    </w:p>
    <w:p w:rsidR="00000000" w:rsidRPr="005C25F1" w:rsidP="005C25F1">
      <w:pPr>
        <w:pStyle w:val="Heading1"/>
      </w:pPr>
      <w:bookmarkStart w:id="9" w:name="O_1225235"/>
      <w:bookmarkEnd w:id="9"/>
      <w:r w:rsidRPr="005C25F1">
        <w:t>Links</w:t>
      </w:r>
    </w:p>
    <w:p w:rsidR="00000000" w:rsidRPr="005C25F1" w:rsidP="001E1E50">
      <w:pPr>
        <w:pStyle w:val="BodyText"/>
      </w:pPr>
      <w:r w:rsidRPr="005C25F1">
        <w:t>Companion Volume implementation guides ar</w:t>
      </w:r>
      <w:r w:rsidRPr="005C25F1">
        <w:t xml:space="preserve">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D48E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C25F1" w:rsidP="005C25F1"/>
    <w:sectPr w:rsidSect="005C2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F1" w:rsidRPr="001E1E50" w:rsidP="001E1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50" w:rsidP="005C2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E50" w:rsidP="005C2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1E50" w:rsidP="005C2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5F1" w:rsidRPr="001E1E50" w:rsidP="001E1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50" w:rsidRPr="002D2AF8" w:rsidP="005C2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HLTADM008 Administer and coordinate Telehealth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E1E50" w:rsidP="005C2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5F1"/>
  </w:style>
  <w:style w:type="character" w:customStyle="1" w:styleId="Heading1Char">
    <w:name w:val="Heading 1 Char"/>
    <w:basedOn w:val="DefaultParagraphFont"/>
    <w:link w:val="Heading1"/>
    <w:rsid w:val="005C2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5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25F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C25F1"/>
    <w:rPr>
      <w:b/>
      <w:spacing w:val="0"/>
    </w:rPr>
  </w:style>
  <w:style w:type="character" w:styleId="Emphasis">
    <w:name w:val="Emphasis"/>
    <w:basedOn w:val="DefaultParagraphFont"/>
    <w:qFormat/>
    <w:rsid w:val="005C25F1"/>
    <w:rPr>
      <w:i/>
    </w:rPr>
  </w:style>
  <w:style w:type="paragraph" w:customStyle="1" w:styleId="SuperHeading">
    <w:name w:val="SuperHeading"/>
    <w:basedOn w:val="Normal"/>
    <w:rsid w:val="005C2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5F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C25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5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5F1"/>
  </w:style>
  <w:style w:type="paragraph" w:styleId="TableofFigures">
    <w:name w:val="table of figures"/>
    <w:basedOn w:val="Normal"/>
    <w:next w:val="Normal"/>
    <w:semiHidden/>
    <w:rsid w:val="005C2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5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5F1"/>
    <w:rPr>
      <w:rFonts w:ascii="Wingdings" w:hAnsi="Wingdings"/>
    </w:rPr>
  </w:style>
  <w:style w:type="paragraph" w:customStyle="1" w:styleId="TableHeading">
    <w:name w:val="Table Heading"/>
    <w:basedOn w:val="HeadingBase"/>
    <w:rsid w:val="005C2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5F1"/>
    <w:rPr>
      <w:color w:val="0033CC"/>
      <w:u w:val="none"/>
    </w:rPr>
  </w:style>
  <w:style w:type="paragraph" w:customStyle="1" w:styleId="BodyTextRight">
    <w:name w:val="Body Text Right"/>
    <w:basedOn w:val="BodyText"/>
    <w:rsid w:val="005C2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5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5F1"/>
    <w:rPr>
      <w:sz w:val="32"/>
    </w:rPr>
  </w:style>
  <w:style w:type="paragraph" w:customStyle="1" w:styleId="HeadingProcedure">
    <w:name w:val="Heading Procedure"/>
    <w:basedOn w:val="HeadingBase"/>
    <w:next w:val="Normal"/>
    <w:rsid w:val="005C2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5F1"/>
    <w:pPr>
      <w:spacing w:before="60" w:after="60"/>
    </w:pPr>
  </w:style>
  <w:style w:type="paragraph" w:styleId="ListContinue">
    <w:name w:val="List Continue"/>
    <w:basedOn w:val="List"/>
    <w:rsid w:val="005C25F1"/>
    <w:pPr>
      <w:ind w:firstLine="0"/>
    </w:pPr>
  </w:style>
  <w:style w:type="paragraph" w:customStyle="1" w:styleId="ListNote">
    <w:name w:val="List Note"/>
    <w:basedOn w:val="List"/>
    <w:rsid w:val="005C2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5F1"/>
    <w:rPr>
      <w:rFonts w:ascii="Courier New" w:hAnsi="Courier New"/>
    </w:rPr>
  </w:style>
  <w:style w:type="paragraph" w:customStyle="1" w:styleId="NoteBullet">
    <w:name w:val="Note Bullet"/>
    <w:basedOn w:val="Note"/>
    <w:rsid w:val="005C2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5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5F1"/>
    <w:rPr>
      <w:b/>
      <w:smallCaps/>
    </w:rPr>
  </w:style>
  <w:style w:type="paragraph" w:customStyle="1" w:styleId="TableListNumber">
    <w:name w:val="Table List Number"/>
    <w:basedOn w:val="ListNumber"/>
    <w:rsid w:val="005C2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5F1"/>
    <w:pPr>
      <w:numPr>
        <w:numId w:val="7"/>
      </w:numPr>
    </w:pPr>
  </w:style>
  <w:style w:type="paragraph" w:customStyle="1" w:styleId="ListAlpha2">
    <w:name w:val="List Alpha 2"/>
    <w:basedOn w:val="List2"/>
    <w:rsid w:val="005C25F1"/>
    <w:pPr>
      <w:numPr>
        <w:numId w:val="6"/>
      </w:numPr>
    </w:pPr>
  </w:style>
  <w:style w:type="paragraph" w:styleId="List2">
    <w:name w:val="List 2"/>
    <w:basedOn w:val="BodyText"/>
    <w:rsid w:val="005C2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5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5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5F1"/>
    <w:pPr>
      <w:numPr>
        <w:numId w:val="2"/>
      </w:numPr>
    </w:pPr>
  </w:style>
  <w:style w:type="paragraph" w:styleId="ListContinue2">
    <w:name w:val="List Continue 2"/>
    <w:basedOn w:val="List2"/>
    <w:rsid w:val="005C25F1"/>
    <w:pPr>
      <w:ind w:firstLine="0"/>
    </w:pPr>
  </w:style>
  <w:style w:type="paragraph" w:styleId="ListContinue3">
    <w:name w:val="List Continue 3"/>
    <w:basedOn w:val="List3"/>
    <w:rsid w:val="005C25F1"/>
    <w:pPr>
      <w:ind w:left="1021" w:firstLine="0"/>
    </w:pPr>
  </w:style>
  <w:style w:type="paragraph" w:styleId="ListContinue4">
    <w:name w:val="List Continue 4"/>
    <w:basedOn w:val="List4"/>
    <w:rsid w:val="005C25F1"/>
    <w:pPr>
      <w:ind w:firstLine="0"/>
    </w:pPr>
  </w:style>
  <w:style w:type="paragraph" w:styleId="ListContinue5">
    <w:name w:val="List Continue 5"/>
    <w:basedOn w:val="List5"/>
    <w:rsid w:val="005C25F1"/>
    <w:pPr>
      <w:ind w:firstLine="0"/>
    </w:pPr>
  </w:style>
  <w:style w:type="paragraph" w:styleId="ListNumber3">
    <w:name w:val="List Number 3"/>
    <w:basedOn w:val="List3"/>
    <w:rsid w:val="005C25F1"/>
    <w:pPr>
      <w:numPr>
        <w:numId w:val="3"/>
      </w:numPr>
    </w:pPr>
  </w:style>
  <w:style w:type="paragraph" w:styleId="ListNumber4">
    <w:name w:val="List Number 4"/>
    <w:basedOn w:val="List4"/>
    <w:rsid w:val="005C25F1"/>
    <w:pPr>
      <w:numPr>
        <w:numId w:val="4"/>
      </w:numPr>
    </w:pPr>
  </w:style>
  <w:style w:type="paragraph" w:styleId="ListNumber5">
    <w:name w:val="List Number 5"/>
    <w:basedOn w:val="List5"/>
    <w:rsid w:val="005C25F1"/>
    <w:pPr>
      <w:numPr>
        <w:numId w:val="5"/>
      </w:numPr>
    </w:pPr>
  </w:style>
  <w:style w:type="paragraph" w:styleId="BlockText">
    <w:name w:val="Block Text"/>
    <w:basedOn w:val="Normal"/>
    <w:rsid w:val="005C2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5F1"/>
    <w:rPr>
      <w:sz w:val="16"/>
      <w:vertAlign w:val="superscript"/>
    </w:rPr>
  </w:style>
  <w:style w:type="character" w:customStyle="1" w:styleId="Symbols">
    <w:name w:val="Symbols"/>
    <w:basedOn w:val="DefaultParagraphFont"/>
    <w:rsid w:val="005C25F1"/>
    <w:rPr>
      <w:rFonts w:ascii="Symbol" w:hAnsi="Symbol"/>
    </w:rPr>
  </w:style>
  <w:style w:type="character" w:customStyle="1" w:styleId="MenuOptions">
    <w:name w:val="Menu Options"/>
    <w:basedOn w:val="DefaultParagraphFont"/>
    <w:rsid w:val="005C2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5F1"/>
    <w:rPr>
      <w:b/>
    </w:rPr>
  </w:style>
  <w:style w:type="character" w:customStyle="1" w:styleId="Underlined">
    <w:name w:val="Underlined"/>
    <w:basedOn w:val="DefaultParagraphFont"/>
    <w:rsid w:val="005C25F1"/>
    <w:rPr>
      <w:u w:val="single"/>
    </w:rPr>
  </w:style>
  <w:style w:type="paragraph" w:customStyle="1" w:styleId="TableBodyTextRight">
    <w:name w:val="Table Body Text Right"/>
    <w:basedOn w:val="TableBodyText"/>
    <w:rsid w:val="005C2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5F1"/>
    <w:rPr>
      <w:sz w:val="18"/>
    </w:rPr>
  </w:style>
  <w:style w:type="paragraph" w:customStyle="1" w:styleId="BodySmallRight">
    <w:name w:val="Body Small Right"/>
    <w:basedOn w:val="BodyTextRight"/>
    <w:rsid w:val="005C25F1"/>
    <w:rPr>
      <w:sz w:val="18"/>
      <w:szCs w:val="18"/>
    </w:rPr>
  </w:style>
  <w:style w:type="paragraph" w:customStyle="1" w:styleId="MarginEdition">
    <w:name w:val="Margin Edition"/>
    <w:basedOn w:val="MarginNote"/>
    <w:rsid w:val="005C2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5F1"/>
    <w:rPr>
      <w:sz w:val="2"/>
      <w:szCs w:val="2"/>
    </w:rPr>
  </w:style>
  <w:style w:type="character" w:customStyle="1" w:styleId="Small">
    <w:name w:val="Small"/>
    <w:basedOn w:val="DefaultParagraphFont"/>
    <w:rsid w:val="005C25F1"/>
    <w:rPr>
      <w:sz w:val="16"/>
    </w:rPr>
  </w:style>
  <w:style w:type="paragraph" w:customStyle="1" w:styleId="WideTable">
    <w:name w:val="Wide Table"/>
    <w:basedOn w:val="Normal"/>
    <w:rsid w:val="005C2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5F1"/>
  </w:style>
  <w:style w:type="paragraph" w:styleId="Quote">
    <w:name w:val="Quote"/>
    <w:basedOn w:val="Heading1"/>
    <w:link w:val="QuoteChar"/>
    <w:qFormat/>
    <w:rsid w:val="005C2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5F1"/>
    <w:pPr>
      <w:pageBreakBefore/>
    </w:pPr>
  </w:style>
  <w:style w:type="paragraph" w:customStyle="1" w:styleId="Border">
    <w:name w:val="Border"/>
    <w:basedOn w:val="Normal"/>
    <w:qFormat/>
    <w:rsid w:val="005C2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5F1"/>
    <w:rPr>
      <w:u w:val="single"/>
    </w:rPr>
  </w:style>
  <w:style w:type="character" w:customStyle="1" w:styleId="BoldandItalics">
    <w:name w:val="Bold and Italics"/>
    <w:qFormat/>
    <w:rsid w:val="005C25F1"/>
    <w:rPr>
      <w:b/>
      <w:i/>
      <w:u w:val="none"/>
    </w:rPr>
  </w:style>
  <w:style w:type="paragraph" w:styleId="BalloonText">
    <w:name w:val="Balloon Text"/>
    <w:basedOn w:val="Normal"/>
    <w:link w:val="BalloonTextChar"/>
    <w:rsid w:val="005C2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5F1"/>
    <w:pPr>
      <w:spacing w:before="0" w:after="0"/>
    </w:pPr>
  </w:style>
  <w:style w:type="paragraph" w:customStyle="1" w:styleId="BodyTextBold">
    <w:name w:val="Body Text Bold"/>
    <w:basedOn w:val="BodyText"/>
    <w:qFormat/>
    <w:rsid w:val="005C25F1"/>
    <w:rPr>
      <w:b/>
    </w:rPr>
  </w:style>
  <w:style w:type="character" w:styleId="Hyperlink">
    <w:name w:val="Hyperlink"/>
    <w:basedOn w:val="DefaultParagraphFont"/>
    <w:uiPriority w:val="99"/>
    <w:unhideWhenUsed/>
    <w:rsid w:val="001E1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3748</Characters>
  <Application>Microsoft Office Word</Application>
  <DocSecurity>0</DocSecurity>
  <Lines>113</Lines>
  <Paragraphs>60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HLTADM008 Administer and coordinate Telehealth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2023-07-01T03:59:00Z</dcterms:created>
  <dcterms:modified xsi:type="dcterms:W3CDTF">2023-07-01T03:59:00Z</dcterms:modified>
</cp:coreProperties>
</file>