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F15" w:rsidP="00782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HLTADM008 Administer and coordinate Telehealth services</w:t>
      </w:r>
      <w:r>
        <w:fldChar w:fldCharType="end"/>
      </w:r>
    </w:p>
    <w:p w:rsidR="00782F15" w:rsidP="00782F15">
      <w:pPr>
        <w:pStyle w:val="Version"/>
        <w:sectPr w:rsidSect="00401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B7F" w:rsidP="00401B7F">
      <w:pPr>
        <w:pStyle w:val="SuperHeading"/>
      </w:pPr>
      <w:r w:rsidRPr="00401B7F">
        <w:t>HLTADM008 Administer and coordinate Telehealth services</w:t>
      </w:r>
    </w:p>
    <w:p w:rsidR="00000000" w:rsidRPr="00401B7F" w:rsidP="00401B7F">
      <w:pPr>
        <w:pStyle w:val="Heading1"/>
      </w:pPr>
      <w:bookmarkStart w:id="1" w:name="O_1225241"/>
      <w:bookmarkEnd w:id="1"/>
      <w:r w:rsidRPr="00401B7F">
        <w:t>Modification History</w:t>
      </w:r>
    </w:p>
    <w:p w:rsidR="00000000" w:rsidRPr="00401B7F" w:rsidP="00782F15">
      <w:pPr>
        <w:pStyle w:val="BodyText"/>
      </w:pPr>
      <w:r w:rsidRPr="00401B7F">
        <w:t>Not applicable.</w:t>
      </w:r>
    </w:p>
    <w:p w:rsidR="00000000" w:rsidRPr="00401B7F" w:rsidP="00401B7F">
      <w:pPr>
        <w:pStyle w:val="Heading1"/>
      </w:pPr>
      <w:bookmarkStart w:id="2" w:name="O_1225245"/>
      <w:bookmarkEnd w:id="2"/>
      <w:r w:rsidRPr="00401B7F">
        <w:t>Application</w:t>
      </w:r>
    </w:p>
    <w:p w:rsidR="00000000" w:rsidRPr="00401B7F" w:rsidP="00782F15">
      <w:pPr>
        <w:pStyle w:val="BodyText"/>
      </w:pPr>
      <w:r w:rsidRPr="00401B7F">
        <w:t>This unit describes the skills and knowledge required to administer, support and monitor Telehealth services in a health care organisation in collaboration with health pr</w:t>
      </w:r>
      <w:r w:rsidRPr="00401B7F">
        <w:t>ofessionals and other service providers.</w:t>
      </w:r>
    </w:p>
    <w:p w:rsidR="00000000" w:rsidRPr="00401B7F" w:rsidP="00782F15">
      <w:pPr>
        <w:pStyle w:val="BodyText"/>
      </w:pPr>
      <w:r w:rsidRPr="00401B7F">
        <w:t>It applies to individuals in small to medium sized organisations who play a role in coordinating Telehealth activities in line with policies, procedures and protocols and legal and ethical requirements surrounding c</w:t>
      </w:r>
      <w:r w:rsidRPr="00401B7F">
        <w:t>linical risk management and governance.</w:t>
      </w:r>
    </w:p>
    <w:p w:rsidR="00000000" w:rsidRPr="00401B7F" w:rsidP="00782F15">
      <w:pPr>
        <w:pStyle w:val="BodyText"/>
      </w:pPr>
      <w:r w:rsidRPr="00401B7F">
        <w:t>The skills in this unit must be applied in accordance with Commonwealth and State or Territory legislation, Australian standards and industry codes of practice.</w:t>
      </w:r>
    </w:p>
    <w:p w:rsidR="00000000" w:rsidRPr="00401B7F" w:rsidP="00782F15">
      <w:pPr>
        <w:pStyle w:val="BodyText"/>
      </w:pPr>
      <w:r w:rsidRPr="00401B7F">
        <w:t>No occupational licensing, certification or specific le</w:t>
      </w:r>
      <w:r w:rsidRPr="00401B7F">
        <w:t>gislative requirements apply to this unit at the time of publication.</w:t>
      </w:r>
    </w:p>
    <w:p w:rsidR="00000000" w:rsidRPr="00401B7F" w:rsidP="00401B7F">
      <w:pPr>
        <w:pStyle w:val="Heading1"/>
      </w:pPr>
      <w:bookmarkStart w:id="3" w:name="O_1225894"/>
      <w:bookmarkEnd w:id="3"/>
      <w:r w:rsidRPr="00401B7F">
        <w:t>Pre-requisite Unit</w:t>
      </w:r>
    </w:p>
    <w:p w:rsidR="00000000" w:rsidRPr="00401B7F" w:rsidP="00782F15">
      <w:pPr>
        <w:pStyle w:val="BodyText"/>
      </w:pPr>
      <w:r w:rsidRPr="00401B7F">
        <w:t>Nil</w:t>
      </w:r>
    </w:p>
    <w:p w:rsidR="00000000" w:rsidRPr="00401B7F" w:rsidP="00401B7F">
      <w:pPr>
        <w:pStyle w:val="Heading1"/>
      </w:pPr>
      <w:bookmarkStart w:id="4" w:name="O_1225895"/>
      <w:bookmarkEnd w:id="4"/>
      <w:r w:rsidRPr="00401B7F">
        <w:t>Competency Field</w:t>
      </w:r>
    </w:p>
    <w:p w:rsidR="00000000" w:rsidRPr="00401B7F" w:rsidP="00782F15">
      <w:pPr>
        <w:pStyle w:val="BodyText"/>
      </w:pPr>
      <w:r w:rsidRPr="00401B7F">
        <w:t>Health Administration</w:t>
      </w:r>
    </w:p>
    <w:p w:rsidR="00000000" w:rsidRPr="00401B7F" w:rsidP="00401B7F">
      <w:pPr>
        <w:pStyle w:val="Heading1"/>
      </w:pPr>
      <w:bookmarkStart w:id="5" w:name="O_1225896"/>
      <w:bookmarkEnd w:id="5"/>
      <w:r w:rsidRPr="00401B7F">
        <w:t>Unit Sector</w:t>
      </w:r>
    </w:p>
    <w:p w:rsidR="00000000" w:rsidRPr="00401B7F" w:rsidP="00782F15">
      <w:pPr>
        <w:pStyle w:val="BodyText"/>
      </w:pPr>
      <w:r w:rsidRPr="00401B7F">
        <w:t>Health</w:t>
      </w:r>
    </w:p>
    <w:p w:rsidR="00000000" w:rsidRPr="00401B7F" w:rsidP="00401B7F">
      <w:pPr>
        <w:pStyle w:val="Heading1"/>
      </w:pPr>
      <w:bookmarkStart w:id="6" w:name="O_1225244"/>
      <w:bookmarkEnd w:id="6"/>
      <w:r w:rsidRPr="00401B7F">
        <w:t>Elements and Performance Crit</w:t>
      </w:r>
      <w:r w:rsidRPr="00401B7F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BodyText"/>
            </w:pPr>
            <w:r w:rsidRPr="00401B7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BodyText"/>
              <w:rPr>
                <w:lang w:val="en-NZ"/>
              </w:rPr>
            </w:pPr>
            <w:r w:rsidRPr="00401B7F">
              <w:rPr>
                <w:rStyle w:val="SpecialBold"/>
              </w:rPr>
              <w:t>PERFORMANCE</w:t>
            </w:r>
            <w:r w:rsidRPr="00401B7F">
              <w:t xml:space="preserve"> </w:t>
            </w:r>
            <w:r w:rsidRPr="00401B7F">
              <w:rPr>
                <w:rStyle w:val="SpecialBold"/>
              </w:rPr>
              <w:t>CRITERIA</w:t>
            </w:r>
          </w:p>
        </w:tc>
      </w:tr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BodyText"/>
            </w:pPr>
            <w:r w:rsidRPr="00401B7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BodyText"/>
              <w:rPr>
                <w:lang w:val="en-NZ"/>
              </w:rPr>
            </w:pPr>
            <w:r w:rsidRPr="00401B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List"/>
              <w:rPr>
                <w:lang w:val="en-NZ"/>
              </w:rPr>
            </w:pPr>
            <w:r w:rsidRPr="00401B7F">
              <w:t>1.  Develop and maintain Telehealth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List"/>
            </w:pPr>
            <w:r w:rsidRPr="00401B7F">
              <w:t>1.1. Establish and maintain Telehealth networks using communication skills to develop trust and confidence with diverse people and groups.</w:t>
            </w:r>
          </w:p>
          <w:p w:rsidR="00000000" w:rsidRPr="00401B7F" w:rsidP="00401B7F">
            <w:pPr>
              <w:pStyle w:val="List"/>
            </w:pPr>
            <w:r w:rsidRPr="00401B7F">
              <w:t xml:space="preserve">1.2. Use, update and share Telehealth service provider </w:t>
            </w:r>
            <w:r w:rsidRPr="00401B7F">
              <w:t>information with health professionals and other colleagues.</w:t>
            </w:r>
          </w:p>
          <w:p w:rsidR="00000000" w:rsidP="00401B7F">
            <w:pPr>
              <w:pStyle w:val="List"/>
              <w:rPr>
                <w:lang w:val="en-NZ"/>
              </w:rPr>
            </w:pPr>
            <w:r w:rsidRPr="00401B7F">
              <w:t>1.</w:t>
            </w:r>
            <w:r w:rsidRPr="00401B7F">
              <w:t>3. Develop and refine approaches to Telehealth service provision by pro-actively identifying and using opportunities to update and expand own knowledge.</w:t>
            </w:r>
          </w:p>
        </w:tc>
      </w:tr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List"/>
              <w:rPr>
                <w:lang w:val="en-NZ"/>
              </w:rPr>
            </w:pPr>
            <w:r w:rsidRPr="00401B7F">
              <w:t>2.  Maintain compliance with ethical and legal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List"/>
            </w:pPr>
            <w:r w:rsidRPr="00401B7F">
              <w:t xml:space="preserve">2.1. Determine risks associated with the </w:t>
            </w:r>
            <w:r w:rsidRPr="00401B7F">
              <w:t>sharing of information on Telehealth platforms.</w:t>
            </w:r>
          </w:p>
          <w:p w:rsidR="00000000" w:rsidRPr="00401B7F" w:rsidP="00401B7F">
            <w:pPr>
              <w:pStyle w:val="List"/>
            </w:pPr>
            <w:r w:rsidRPr="00401B7F">
              <w:t>2.2. Ensure collection, use and disclosure of patient information is consistent with information privacy principles and fulfilling duty of confidentiality in line with organisational policies and accreditation standards.</w:t>
            </w:r>
          </w:p>
          <w:p w:rsidR="00000000" w:rsidRPr="00401B7F" w:rsidP="00401B7F">
            <w:pPr>
              <w:pStyle w:val="List"/>
            </w:pPr>
            <w:r w:rsidRPr="00401B7F">
              <w:t xml:space="preserve">2.3. Recognise and respect patient </w:t>
            </w:r>
            <w:r w:rsidRPr="00401B7F">
              <w:t xml:space="preserve">rights, care and safety in line with organisational policy and duty of regarding all aspects of the Telehealth service. </w:t>
            </w:r>
          </w:p>
          <w:p w:rsidR="00000000" w:rsidP="00401B7F">
            <w:pPr>
              <w:pStyle w:val="List"/>
              <w:rPr>
                <w:lang w:val="en-NZ"/>
              </w:rPr>
            </w:pPr>
            <w:r w:rsidRPr="00401B7F">
              <w:t>2.4. Perform all work within the boundaries of responsibility and refer problems to supervisor or other appropriate health professional</w:t>
            </w:r>
            <w:r w:rsidRPr="00401B7F">
              <w:t>.</w:t>
            </w:r>
          </w:p>
        </w:tc>
      </w:tr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List"/>
              <w:rPr>
                <w:lang w:val="en-NZ"/>
              </w:rPr>
            </w:pPr>
            <w:r w:rsidRPr="00401B7F">
              <w:t>3.  Support Telehealth service provision.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List"/>
            </w:pPr>
            <w:r w:rsidRPr="00401B7F">
              <w:t xml:space="preserve">3.1. Confirm the information included in referrals and requests is clear, accurate and complete. </w:t>
            </w:r>
          </w:p>
          <w:p w:rsidR="00000000" w:rsidRPr="00401B7F" w:rsidP="00401B7F">
            <w:pPr>
              <w:pStyle w:val="List"/>
            </w:pPr>
            <w:r w:rsidRPr="00401B7F">
              <w:t>3.2. Contact service providers and organise care as requested by an authorised health professional according to o</w:t>
            </w:r>
            <w:r w:rsidRPr="00401B7F">
              <w:t>rganisational policies and procedures.</w:t>
            </w:r>
          </w:p>
          <w:p w:rsidR="00000000" w:rsidRPr="00401B7F" w:rsidP="00401B7F">
            <w:pPr>
              <w:pStyle w:val="List"/>
            </w:pPr>
            <w:r w:rsidRPr="00401B7F">
              <w:t>3.3. Coordinate information flow to meet consultation requirements.</w:t>
            </w:r>
          </w:p>
          <w:p w:rsidR="00000000" w:rsidRPr="00401B7F" w:rsidP="00401B7F">
            <w:pPr>
              <w:pStyle w:val="List"/>
            </w:pPr>
            <w:r w:rsidRPr="00401B7F">
              <w:t xml:space="preserve">3.4. Identify and respond promptly to routine administrative Telehealth service problems. </w:t>
            </w:r>
          </w:p>
          <w:p w:rsidR="00000000" w:rsidP="00401B7F">
            <w:pPr>
              <w:pStyle w:val="List"/>
              <w:rPr>
                <w:lang w:val="en-NZ"/>
              </w:rPr>
            </w:pPr>
            <w:r w:rsidRPr="00401B7F">
              <w:t>3.5. Pro-actively support colleagues with Telehealth servi</w:t>
            </w:r>
            <w:r w:rsidRPr="00401B7F">
              <w:t>ces, share information and provide accurate information in response to queries.</w:t>
            </w:r>
          </w:p>
        </w:tc>
      </w:tr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List"/>
              <w:rPr>
                <w:lang w:val="en-NZ"/>
              </w:rPr>
            </w:pPr>
            <w:r w:rsidRPr="00401B7F">
              <w:t>4.  Complete Telehealth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List"/>
            </w:pPr>
            <w:r w:rsidRPr="00401B7F">
              <w:t>4.1. Manage appointments, recall and reminder systems for Telehealth as per instructions provided by an authorised health professional.</w:t>
            </w:r>
          </w:p>
          <w:p w:rsidR="00000000" w:rsidRPr="00401B7F" w:rsidP="00401B7F">
            <w:pPr>
              <w:pStyle w:val="List"/>
            </w:pPr>
            <w:r w:rsidRPr="00401B7F">
              <w:t>4.2. Complete Telehealth financial administration tasks according to billing systems and specific Telehealth requirements.</w:t>
            </w:r>
          </w:p>
          <w:p w:rsidR="00000000" w:rsidP="00401B7F">
            <w:pPr>
              <w:pStyle w:val="List"/>
              <w:rPr>
                <w:lang w:val="en-NZ"/>
              </w:rPr>
            </w:pPr>
            <w:r w:rsidRPr="00401B7F">
              <w:t>4.3.Maintain client documentation according to organisational and compliance requirements.</w:t>
            </w:r>
          </w:p>
        </w:tc>
      </w:tr>
      <w:tr w:rsidTr="0040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7F">
            <w:pPr>
              <w:pStyle w:val="List"/>
              <w:rPr>
                <w:lang w:val="en-NZ"/>
              </w:rPr>
            </w:pPr>
            <w:r w:rsidRPr="00401B7F">
              <w:t>5.  Contribute to evaluation of Teleheal</w:t>
            </w:r>
            <w:r w:rsidRPr="00401B7F">
              <w:t>th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7F" w:rsidP="00401B7F">
            <w:pPr>
              <w:pStyle w:val="List"/>
            </w:pPr>
            <w:r w:rsidRPr="00401B7F">
              <w:t>5.1. Measure and benchmark performance using agreed methods and tools.</w:t>
            </w:r>
          </w:p>
          <w:p w:rsidR="00000000" w:rsidRPr="00401B7F" w:rsidP="00401B7F">
            <w:pPr>
              <w:pStyle w:val="List"/>
            </w:pPr>
            <w:r w:rsidRPr="00401B7F">
              <w:t>5.2. Monitor and evaluate Telehealth systems and promote risk reduction strategies in line with legal and ethical standards.</w:t>
            </w:r>
          </w:p>
          <w:p w:rsidR="00000000" w:rsidRPr="00401B7F" w:rsidP="00401B7F">
            <w:pPr>
              <w:pStyle w:val="List"/>
            </w:pPr>
            <w:r w:rsidRPr="00401B7F">
              <w:t>5.3. Promote compliance with accreditation requirements related to Telehealth.</w:t>
            </w:r>
          </w:p>
          <w:p w:rsidR="00000000" w:rsidRPr="00401B7F" w:rsidP="00401B7F">
            <w:pPr>
              <w:pStyle w:val="List"/>
            </w:pPr>
            <w:r w:rsidRPr="00401B7F">
              <w:t xml:space="preserve">5.4. Implement and evaluate change in conjunction with </w:t>
            </w:r>
            <w:r w:rsidRPr="00401B7F">
              <w:t>colleagues to ensure goals are achieved.</w:t>
            </w:r>
          </w:p>
        </w:tc>
      </w:tr>
    </w:tbl>
    <w:p w:rsidR="00000000" w:rsidRPr="00401B7F" w:rsidP="00401B7F">
      <w:pPr>
        <w:pStyle w:val="BodyText"/>
      </w:pPr>
    </w:p>
    <w:p w:rsidR="00000000" w:rsidRPr="00401B7F" w:rsidP="00401B7F">
      <w:pPr>
        <w:pStyle w:val="AllowPageBreak"/>
      </w:pPr>
    </w:p>
    <w:p w:rsidR="00000000" w:rsidRPr="00401B7F" w:rsidP="00401B7F">
      <w:pPr>
        <w:pStyle w:val="Heading1"/>
      </w:pPr>
      <w:bookmarkStart w:id="7" w:name="O_1225243"/>
      <w:bookmarkEnd w:id="7"/>
      <w:r w:rsidRPr="00401B7F">
        <w:t>Foundation Skills</w:t>
      </w:r>
    </w:p>
    <w:p w:rsidR="00000000" w:rsidRPr="00782F15" w:rsidP="00782F15">
      <w:pPr>
        <w:pStyle w:val="BodyText"/>
        <w:rPr>
          <w:i/>
        </w:rPr>
      </w:pPr>
      <w:r w:rsidRPr="00782F15">
        <w:rPr>
          <w:rStyle w:val="Emphasis"/>
        </w:rPr>
        <w:t>Foundation skills essential to performance</w:t>
      </w:r>
      <w:r w:rsidRPr="00782F15">
        <w:rPr>
          <w:rStyle w:val="Emphasis"/>
        </w:rPr>
        <w:t xml:space="preserve"> are explicit in the performance criteria of this unit of competency.</w:t>
      </w:r>
    </w:p>
    <w:p w:rsidR="00000000" w:rsidRPr="00401B7F" w:rsidP="00401B7F">
      <w:pPr>
        <w:pStyle w:val="Heading1"/>
      </w:pPr>
      <w:bookmarkStart w:id="8" w:name="O_1225242"/>
      <w:bookmarkEnd w:id="8"/>
      <w:r w:rsidRPr="00401B7F">
        <w:t>Unit Mapping Information</w:t>
      </w:r>
    </w:p>
    <w:p w:rsidR="00000000" w:rsidRPr="00401B7F" w:rsidP="00782F15">
      <w:pPr>
        <w:pStyle w:val="BodyText"/>
      </w:pPr>
      <w:r w:rsidRPr="00401B7F">
        <w:t>Supersedes and is equivalent to HLTADM001 Administer and coordinate Telehealth services.</w:t>
      </w:r>
    </w:p>
    <w:p w:rsidR="00000000" w:rsidRPr="00401B7F" w:rsidP="00401B7F">
      <w:pPr>
        <w:pStyle w:val="Heading1"/>
      </w:pPr>
      <w:bookmarkStart w:id="9" w:name="O_1225235"/>
      <w:bookmarkEnd w:id="9"/>
      <w:r w:rsidRPr="00401B7F">
        <w:t>Links</w:t>
      </w:r>
    </w:p>
    <w:p w:rsidR="00000000" w:rsidRPr="00401B7F" w:rsidP="00782F15">
      <w:pPr>
        <w:pStyle w:val="BodyText"/>
      </w:pPr>
      <w:r w:rsidRPr="00401B7F">
        <w:t>Companion Volume implementat</w:t>
      </w:r>
      <w:r w:rsidRPr="00401B7F">
        <w:t xml:space="preserve">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67F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1B7F" w:rsidP="00782F15">
      <w:pPr>
        <w:pStyle w:val="BodyText"/>
        <w:sectPr w:rsidSect="00401B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B7F" w:rsidP="00401B7F">
      <w:pPr>
        <w:pStyle w:val="SuperHeading"/>
      </w:pPr>
      <w:r w:rsidRPr="00401B7F">
        <w:t>Assessment Requirements for HLTADM008 Administer and coordinate Telehealth services</w:t>
      </w:r>
    </w:p>
    <w:p w:rsidR="00000000" w:rsidRPr="00401B7F" w:rsidP="00401B7F">
      <w:pPr>
        <w:pStyle w:val="Heading1"/>
      </w:pPr>
      <w:bookmarkStart w:id="10" w:name="O_1225237"/>
      <w:bookmarkEnd w:id="10"/>
      <w:r w:rsidRPr="00401B7F">
        <w:t>Modification History</w:t>
      </w:r>
    </w:p>
    <w:p w:rsidR="00000000" w:rsidRPr="00401B7F" w:rsidP="00782F15">
      <w:pPr>
        <w:pStyle w:val="BodyText"/>
      </w:pPr>
      <w:r w:rsidRPr="00401B7F">
        <w:t>Not applicable.</w:t>
      </w:r>
    </w:p>
    <w:p w:rsidR="00000000" w:rsidRPr="00401B7F" w:rsidP="00401B7F">
      <w:pPr>
        <w:pStyle w:val="Heading1"/>
      </w:pPr>
      <w:bookmarkStart w:id="11" w:name="O_1225240"/>
      <w:bookmarkEnd w:id="11"/>
      <w:r w:rsidRPr="00401B7F">
        <w:t>Performance Evidence</w:t>
      </w:r>
    </w:p>
    <w:p w:rsidR="00000000" w:rsidRPr="00401B7F" w:rsidP="00782F15">
      <w:pPr>
        <w:pStyle w:val="BodyText"/>
      </w:pPr>
      <w:r w:rsidRPr="00401B7F">
        <w:t>Evidence of the ability to complete tasks outlined in elements and performance criteria of this unit in the context of the job role, and:</w:t>
      </w:r>
    </w:p>
    <w:p w:rsidR="00000000" w:rsidRPr="00401B7F" w:rsidP="00401B7F">
      <w:pPr>
        <w:pStyle w:val="ListBullet"/>
      </w:pPr>
      <w:r w:rsidRPr="00401B7F">
        <w:t>provide administrative support for at least three Telehealth consultation sessions including:</w:t>
      </w:r>
    </w:p>
    <w:p w:rsidR="00000000" w:rsidRPr="00401B7F" w:rsidP="00401B7F">
      <w:pPr>
        <w:pStyle w:val="ListBullet2"/>
      </w:pPr>
      <w:r w:rsidRPr="00401B7F">
        <w:t>managing client information appropriately</w:t>
      </w:r>
    </w:p>
    <w:p w:rsidR="00000000" w:rsidRPr="00401B7F" w:rsidP="00401B7F">
      <w:pPr>
        <w:pStyle w:val="ListBullet2"/>
      </w:pPr>
      <w:r w:rsidRPr="00401B7F">
        <w:t>managing the information flow between service providers</w:t>
      </w:r>
    </w:p>
    <w:p w:rsidR="00000000" w:rsidRPr="00401B7F" w:rsidP="00401B7F">
      <w:pPr>
        <w:pStyle w:val="ListBullet2"/>
      </w:pPr>
      <w:r w:rsidRPr="00401B7F">
        <w:t>completing financial administration tasks</w:t>
      </w:r>
    </w:p>
    <w:p w:rsidR="00000000" w:rsidRPr="00401B7F" w:rsidP="00401B7F">
      <w:pPr>
        <w:pStyle w:val="ListBullet"/>
      </w:pPr>
      <w:r w:rsidRPr="00401B7F">
        <w:t>in course of the abo</w:t>
      </w:r>
      <w:r w:rsidRPr="00401B7F">
        <w:t>ve:</w:t>
      </w:r>
    </w:p>
    <w:p w:rsidR="00000000" w:rsidRPr="00401B7F" w:rsidP="00401B7F">
      <w:pPr>
        <w:pStyle w:val="ListBullet2"/>
      </w:pPr>
      <w:r w:rsidRPr="00401B7F">
        <w:t>respond appropriately to Telehealth administrative problems</w:t>
      </w:r>
    </w:p>
    <w:p w:rsidR="00000000" w:rsidRPr="00401B7F" w:rsidP="00401B7F">
      <w:pPr>
        <w:pStyle w:val="ListBullet2"/>
      </w:pPr>
      <w:r w:rsidRPr="00401B7F">
        <w:t xml:space="preserve">contribute to evaluation of at least one Telehealth service in at least one organisation </w:t>
      </w:r>
    </w:p>
    <w:p w:rsidR="00000000" w:rsidRPr="00401B7F" w:rsidP="00401B7F">
      <w:pPr>
        <w:pStyle w:val="ListBullet2"/>
      </w:pPr>
      <w:r w:rsidRPr="00401B7F">
        <w:t>identify and use Telehealth networks to inform practice.</w:t>
      </w:r>
    </w:p>
    <w:p w:rsidR="00000000" w:rsidRPr="00401B7F" w:rsidP="00401B7F">
      <w:pPr>
        <w:pStyle w:val="AllowPageBreak"/>
      </w:pPr>
    </w:p>
    <w:p w:rsidR="00000000" w:rsidRPr="00401B7F" w:rsidP="00401B7F">
      <w:pPr>
        <w:pStyle w:val="Heading1"/>
      </w:pPr>
      <w:bookmarkStart w:id="12" w:name="O_1225239"/>
      <w:bookmarkEnd w:id="12"/>
      <w:r w:rsidRPr="00401B7F">
        <w:t>Knowledge Evidence</w:t>
      </w:r>
    </w:p>
    <w:p w:rsidR="00000000" w:rsidRPr="00401B7F" w:rsidP="00782F15">
      <w:pPr>
        <w:pStyle w:val="BodyText"/>
      </w:pPr>
      <w:r w:rsidRPr="00401B7F">
        <w:t>Demonstrated knowledge required to complete the tasks outlined in elements and performance criteria of this unit:</w:t>
      </w:r>
    </w:p>
    <w:p w:rsidR="00000000" w:rsidRPr="00401B7F" w:rsidP="00401B7F">
      <w:pPr>
        <w:pStyle w:val="ListBullet"/>
      </w:pPr>
      <w:r w:rsidRPr="00401B7F">
        <w:t>key considerations in the provision of Telehealth services:</w:t>
      </w:r>
    </w:p>
    <w:p w:rsidR="00000000" w:rsidRPr="00401B7F" w:rsidP="00401B7F">
      <w:pPr>
        <w:pStyle w:val="ListBullet2"/>
      </w:pPr>
      <w:r w:rsidRPr="00401B7F">
        <w:t>clinical</w:t>
      </w:r>
    </w:p>
    <w:p w:rsidR="00000000" w:rsidRPr="00401B7F" w:rsidP="00401B7F">
      <w:pPr>
        <w:pStyle w:val="ListBullet2"/>
      </w:pPr>
      <w:r w:rsidRPr="00401B7F">
        <w:t>technical</w:t>
      </w:r>
    </w:p>
    <w:p w:rsidR="00000000" w:rsidRPr="00401B7F" w:rsidP="00401B7F">
      <w:pPr>
        <w:pStyle w:val="ListBullet2"/>
      </w:pPr>
      <w:r w:rsidRPr="00401B7F">
        <w:t>business</w:t>
      </w:r>
    </w:p>
    <w:p w:rsidR="00000000" w:rsidRPr="00401B7F" w:rsidP="00401B7F">
      <w:pPr>
        <w:pStyle w:val="ListBullet2"/>
      </w:pPr>
      <w:r w:rsidRPr="00401B7F">
        <w:t>client-centred approach</w:t>
      </w:r>
    </w:p>
    <w:p w:rsidR="00000000" w:rsidRPr="00401B7F" w:rsidP="00401B7F">
      <w:pPr>
        <w:pStyle w:val="ListBullet"/>
      </w:pPr>
      <w:r w:rsidRPr="00401B7F">
        <w:t>industry Telehealth standar</w:t>
      </w:r>
      <w:r w:rsidRPr="00401B7F">
        <w:t>ds, guidelines and accreditation requirements as well as organisational policies</w:t>
      </w:r>
    </w:p>
    <w:p w:rsidR="00000000" w:rsidRPr="00401B7F" w:rsidP="00401B7F">
      <w:pPr>
        <w:pStyle w:val="ListBullet"/>
      </w:pPr>
      <w:r w:rsidRPr="00401B7F">
        <w:t>legal and ethical requirements for the provision of Telehealth services</w:t>
      </w:r>
    </w:p>
    <w:p w:rsidR="00000000" w:rsidRPr="00401B7F" w:rsidP="00401B7F">
      <w:pPr>
        <w:pStyle w:val="ListBullet"/>
      </w:pPr>
      <w:r w:rsidRPr="00401B7F">
        <w:t>risk management considerations and approaches for Telehealth:</w:t>
      </w:r>
    </w:p>
    <w:p w:rsidR="00000000" w:rsidRPr="00401B7F" w:rsidP="00401B7F">
      <w:pPr>
        <w:pStyle w:val="ListBullet2"/>
      </w:pPr>
      <w:r w:rsidRPr="00401B7F">
        <w:t>sharing of digital information including</w:t>
      </w:r>
      <w:r w:rsidRPr="00401B7F">
        <w:t xml:space="preserve"> who can share what with whom and how</w:t>
      </w:r>
    </w:p>
    <w:p w:rsidR="00000000" w:rsidRPr="00401B7F" w:rsidP="00401B7F">
      <w:pPr>
        <w:pStyle w:val="ListBullet2"/>
      </w:pPr>
      <w:r w:rsidRPr="00401B7F">
        <w:t>ownership of digital information</w:t>
      </w:r>
    </w:p>
    <w:p w:rsidR="00000000" w:rsidRPr="00401B7F" w:rsidP="00401B7F">
      <w:pPr>
        <w:pStyle w:val="ListBullet2"/>
      </w:pPr>
      <w:r w:rsidRPr="00401B7F">
        <w:t>privacy and confidentiality</w:t>
      </w:r>
    </w:p>
    <w:p w:rsidR="00000000" w:rsidRPr="00401B7F" w:rsidP="00401B7F">
      <w:pPr>
        <w:pStyle w:val="ListBullet2"/>
      </w:pPr>
      <w:r w:rsidRPr="00401B7F">
        <w:t>consent</w:t>
      </w:r>
    </w:p>
    <w:p w:rsidR="00000000" w:rsidRPr="00401B7F" w:rsidP="00401B7F">
      <w:pPr>
        <w:pStyle w:val="ListBullet"/>
      </w:pPr>
      <w:r w:rsidRPr="00401B7F">
        <w:t>role of different individuals in provision of Telehealth services and scope and limitations of own role</w:t>
      </w:r>
    </w:p>
    <w:p w:rsidR="00000000" w:rsidRPr="00401B7F" w:rsidP="00401B7F">
      <w:pPr>
        <w:pStyle w:val="ListBullet"/>
      </w:pPr>
      <w:r w:rsidRPr="00401B7F">
        <w:t>Telehealth networks and ways to use them</w:t>
      </w:r>
    </w:p>
    <w:p w:rsidR="00000000" w:rsidRPr="00401B7F" w:rsidP="00401B7F">
      <w:pPr>
        <w:pStyle w:val="ListBullet"/>
      </w:pPr>
      <w:r w:rsidRPr="00401B7F">
        <w:t>context for current provision of Telehealth services, including government incentives</w:t>
      </w:r>
    </w:p>
    <w:p w:rsidR="00000000" w:rsidRPr="00401B7F" w:rsidP="00401B7F">
      <w:pPr>
        <w:pStyle w:val="ListBullet"/>
      </w:pPr>
      <w:r w:rsidRPr="00401B7F">
        <w:t>Telehealth evaluation methods and tools</w:t>
      </w:r>
    </w:p>
    <w:p w:rsidR="00000000" w:rsidRPr="00401B7F" w:rsidP="00401B7F">
      <w:pPr>
        <w:pStyle w:val="ListBullet"/>
      </w:pPr>
      <w:r w:rsidRPr="00401B7F">
        <w:t>key aspects of practice administration systems and how they may be used and adapted to support Telehealth services:</w:t>
      </w:r>
    </w:p>
    <w:p w:rsidR="00000000" w:rsidRPr="00401B7F" w:rsidP="00401B7F">
      <w:pPr>
        <w:pStyle w:val="ListBullet2"/>
      </w:pPr>
      <w:r w:rsidRPr="00401B7F">
        <w:t>sources of in</w:t>
      </w:r>
      <w:r w:rsidRPr="00401B7F">
        <w:t>formation about Medicare Benefits Schedule (MBS) items</w:t>
      </w:r>
    </w:p>
    <w:p w:rsidR="00000000" w:rsidRPr="00401B7F" w:rsidP="00401B7F">
      <w:pPr>
        <w:pStyle w:val="ListBullet2"/>
      </w:pPr>
      <w:r w:rsidRPr="00401B7F">
        <w:t>funding and support mechanisms for different client groups</w:t>
      </w:r>
    </w:p>
    <w:p w:rsidR="00000000" w:rsidRPr="00401B7F" w:rsidP="00401B7F">
      <w:pPr>
        <w:pStyle w:val="ListBullet"/>
      </w:pPr>
      <w:r w:rsidRPr="00401B7F">
        <w:t>key requirements of referral and request information including accurate client details and clinical requirements.</w:t>
      </w:r>
    </w:p>
    <w:p w:rsidR="00000000" w:rsidRPr="00401B7F" w:rsidP="00401B7F">
      <w:pPr>
        <w:pStyle w:val="AllowPageBreak"/>
      </w:pPr>
    </w:p>
    <w:p w:rsidR="00000000" w:rsidRPr="00401B7F" w:rsidP="00401B7F">
      <w:pPr>
        <w:pStyle w:val="Heading1"/>
      </w:pPr>
      <w:bookmarkStart w:id="13" w:name="O_1225238"/>
      <w:bookmarkEnd w:id="13"/>
      <w:r w:rsidRPr="00401B7F">
        <w:t>Assessme</w:t>
      </w:r>
      <w:r w:rsidRPr="00401B7F">
        <w:t>nt Conditions</w:t>
      </w:r>
    </w:p>
    <w:p w:rsidR="00000000" w:rsidRPr="00401B7F" w:rsidP="00782F15">
      <w:pPr>
        <w:pStyle w:val="BodyText"/>
      </w:pPr>
      <w:r w:rsidRPr="00401B7F">
        <w:t>Skills must be demonstrated in the workplace or in a simulated environment that reflects workplace conditions.</w:t>
      </w:r>
    </w:p>
    <w:p w:rsidR="00000000" w:rsidRPr="00401B7F" w:rsidP="00782F15">
      <w:pPr>
        <w:pStyle w:val="BodyText"/>
      </w:pPr>
      <w:r w:rsidRPr="00401B7F">
        <w:t>Assessment must ensure access to:</w:t>
      </w:r>
    </w:p>
    <w:p w:rsidR="00000000" w:rsidRPr="00401B7F" w:rsidP="00401B7F">
      <w:pPr>
        <w:pStyle w:val="ListBullet"/>
      </w:pPr>
      <w:r w:rsidRPr="00401B7F">
        <w:t>use of suitable facilities, equipment and resources, including:</w:t>
      </w:r>
    </w:p>
    <w:p w:rsidR="00000000" w:rsidRPr="00401B7F" w:rsidP="00401B7F">
      <w:pPr>
        <w:pStyle w:val="ListBullet2"/>
      </w:pPr>
      <w:r w:rsidRPr="00401B7F">
        <w:t>operational administration system capable of supporting provision of Telehealth services</w:t>
      </w:r>
    </w:p>
    <w:p w:rsidR="00000000" w:rsidRPr="00401B7F" w:rsidP="00401B7F">
      <w:pPr>
        <w:pStyle w:val="ListBullet2"/>
      </w:pPr>
      <w:r w:rsidRPr="00401B7F">
        <w:t>organisational policies and procedures for Telehealth</w:t>
      </w:r>
    </w:p>
    <w:p w:rsidR="00000000" w:rsidRPr="00401B7F" w:rsidP="00401B7F">
      <w:pPr>
        <w:pStyle w:val="ListBullet2"/>
      </w:pPr>
      <w:r w:rsidRPr="00401B7F">
        <w:t>industry Telehealth standards</w:t>
      </w:r>
    </w:p>
    <w:p w:rsidR="00000000" w:rsidRPr="00401B7F" w:rsidP="00401B7F">
      <w:pPr>
        <w:pStyle w:val="ListBullet"/>
      </w:pPr>
      <w:r w:rsidRPr="00401B7F">
        <w:t>modelling of industry operating conditions, including:</w:t>
      </w:r>
    </w:p>
    <w:p w:rsidR="00000000" w:rsidRPr="00401B7F" w:rsidP="00401B7F">
      <w:pPr>
        <w:pStyle w:val="ListBullet2"/>
      </w:pPr>
      <w:r w:rsidRPr="00401B7F">
        <w:t xml:space="preserve">interactions with clients </w:t>
      </w:r>
      <w:r w:rsidRPr="00401B7F">
        <w:t>and colleagues</w:t>
      </w:r>
    </w:p>
    <w:p w:rsidR="00000000" w:rsidRPr="00401B7F" w:rsidP="00401B7F">
      <w:pPr>
        <w:pStyle w:val="ListBullet2"/>
      </w:pPr>
      <w:r w:rsidRPr="00401B7F">
        <w:t>integration of typical operational problems to which the candidate responds.</w:t>
      </w:r>
    </w:p>
    <w:p w:rsidR="00000000" w:rsidRPr="00401B7F" w:rsidP="00782F15">
      <w:pPr>
        <w:pStyle w:val="BodyText"/>
      </w:pPr>
      <w:r w:rsidRPr="00401B7F">
        <w:t>Assessors must satisfy the Standards for Registered Training Organisations’ requirements for assessors.</w:t>
      </w:r>
    </w:p>
    <w:p w:rsidR="00000000" w:rsidRPr="00401B7F" w:rsidP="00401B7F">
      <w:pPr>
        <w:pStyle w:val="Heading1"/>
      </w:pPr>
      <w:bookmarkStart w:id="14" w:name="O_1225236"/>
      <w:bookmarkEnd w:id="14"/>
      <w:r w:rsidRPr="00401B7F">
        <w:t>Links</w:t>
      </w:r>
    </w:p>
    <w:p w:rsidR="00000000" w:rsidRPr="00401B7F" w:rsidP="00782F15">
      <w:pPr>
        <w:pStyle w:val="BodyText"/>
      </w:pPr>
      <w:r w:rsidRPr="00401B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67F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1B7F" w:rsidP="00401B7F"/>
    <w:sectPr w:rsidSect="00401B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 w:rsidRPr="00782F15" w:rsidP="00782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15" w:rsidP="00401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F15" w:rsidP="00401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2F15" w:rsidP="00401B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 w:rsidP="00401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2F15">
      <w:t>Approved</w:t>
    </w:r>
    <w:r w:rsidR="00782F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2F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2F15">
      <w:rPr>
        <w:noProof/>
      </w:rPr>
      <w:t>4</w:t>
    </w:r>
    <w:r>
      <w:rPr>
        <w:noProof/>
      </w:rPr>
      <w:fldChar w:fldCharType="end"/>
    </w:r>
  </w:p>
  <w:p w:rsidR="00401B7F" w:rsidP="00401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2F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2F15">
      <w:t>HumanAbility</w:t>
    </w:r>
    <w:r w:rsidR="00782F15">
      <w:fldChar w:fldCharType="end"/>
    </w:r>
  </w:p>
  <w:p w:rsidR="00401B7F" w:rsidP="00401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B7F" w:rsidRPr="00782F15" w:rsidP="00782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15" w:rsidRPr="002D2AF8" w:rsidP="00401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HLTADM008 Administer and coordinate Telehealth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2F15" w:rsidP="00401B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7F" w:rsidRPr="002D2AF8" w:rsidP="00401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2F15">
      <w:t>HLTADM008 Administer and coordinate Telehealth services</w:t>
    </w:r>
    <w:r w:rsidR="00782F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2F15">
      <w:rPr>
        <w:noProof/>
      </w:rPr>
      <w:t>2 March 2025</w:t>
    </w:r>
    <w:r>
      <w:fldChar w:fldCharType="end"/>
    </w:r>
  </w:p>
  <w:p w:rsidR="00401B7F" w:rsidP="00401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6C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45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C5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B7F"/>
  </w:style>
  <w:style w:type="character" w:customStyle="1" w:styleId="Heading1Char">
    <w:name w:val="Heading 1 Char"/>
    <w:basedOn w:val="DefaultParagraphFont"/>
    <w:link w:val="Heading1"/>
    <w:rsid w:val="00401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B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B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B7F"/>
    <w:rPr>
      <w:b/>
      <w:spacing w:val="0"/>
    </w:rPr>
  </w:style>
  <w:style w:type="paragraph" w:styleId="ListBullet2">
    <w:name w:val="List Bullet 2"/>
    <w:basedOn w:val="List2"/>
    <w:rsid w:val="00401B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1B7F"/>
    <w:rPr>
      <w:i/>
    </w:rPr>
  </w:style>
  <w:style w:type="paragraph" w:customStyle="1" w:styleId="SuperHeading">
    <w:name w:val="SuperHeading"/>
    <w:basedOn w:val="Normal"/>
    <w:rsid w:val="00401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B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B7F"/>
  </w:style>
  <w:style w:type="paragraph" w:styleId="TableofFigures">
    <w:name w:val="table of figures"/>
    <w:basedOn w:val="Normal"/>
    <w:next w:val="Normal"/>
    <w:semiHidden/>
    <w:rsid w:val="00401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B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B7F"/>
    <w:rPr>
      <w:rFonts w:ascii="Wingdings" w:hAnsi="Wingdings"/>
    </w:rPr>
  </w:style>
  <w:style w:type="paragraph" w:customStyle="1" w:styleId="TableHeading">
    <w:name w:val="Table Heading"/>
    <w:basedOn w:val="HeadingBase"/>
    <w:rsid w:val="00401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B7F"/>
    <w:rPr>
      <w:color w:val="0033CC"/>
      <w:u w:val="none"/>
    </w:rPr>
  </w:style>
  <w:style w:type="paragraph" w:customStyle="1" w:styleId="BodyTextRight">
    <w:name w:val="Body Text Right"/>
    <w:basedOn w:val="BodyText"/>
    <w:rsid w:val="00401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B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B7F"/>
    <w:rPr>
      <w:sz w:val="32"/>
    </w:rPr>
  </w:style>
  <w:style w:type="paragraph" w:customStyle="1" w:styleId="HeadingProcedure">
    <w:name w:val="Heading Procedure"/>
    <w:basedOn w:val="HeadingBase"/>
    <w:next w:val="Normal"/>
    <w:rsid w:val="00401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B7F"/>
    <w:pPr>
      <w:spacing w:before="60" w:after="60"/>
    </w:pPr>
  </w:style>
  <w:style w:type="paragraph" w:styleId="ListContinue">
    <w:name w:val="List Continue"/>
    <w:basedOn w:val="List"/>
    <w:rsid w:val="00401B7F"/>
    <w:pPr>
      <w:ind w:firstLine="0"/>
    </w:pPr>
  </w:style>
  <w:style w:type="paragraph" w:customStyle="1" w:styleId="ListNote">
    <w:name w:val="List Note"/>
    <w:basedOn w:val="List"/>
    <w:rsid w:val="00401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B7F"/>
    <w:rPr>
      <w:rFonts w:ascii="Courier New" w:hAnsi="Courier New"/>
    </w:rPr>
  </w:style>
  <w:style w:type="paragraph" w:customStyle="1" w:styleId="NoteBullet">
    <w:name w:val="Note Bullet"/>
    <w:basedOn w:val="Note"/>
    <w:rsid w:val="00401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B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B7F"/>
    <w:rPr>
      <w:b/>
      <w:smallCaps/>
    </w:rPr>
  </w:style>
  <w:style w:type="paragraph" w:customStyle="1" w:styleId="TableListNumber">
    <w:name w:val="Table List Number"/>
    <w:basedOn w:val="ListNumber"/>
    <w:rsid w:val="00401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B7F"/>
    <w:pPr>
      <w:numPr>
        <w:numId w:val="9"/>
      </w:numPr>
    </w:pPr>
  </w:style>
  <w:style w:type="paragraph" w:customStyle="1" w:styleId="ListAlpha2">
    <w:name w:val="List Alpha 2"/>
    <w:basedOn w:val="List2"/>
    <w:rsid w:val="00401B7F"/>
    <w:pPr>
      <w:numPr>
        <w:numId w:val="8"/>
      </w:numPr>
    </w:pPr>
  </w:style>
  <w:style w:type="paragraph" w:styleId="List2">
    <w:name w:val="List 2"/>
    <w:basedOn w:val="BodyText"/>
    <w:rsid w:val="00401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B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B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B7F"/>
    <w:pPr>
      <w:numPr>
        <w:numId w:val="4"/>
      </w:numPr>
    </w:pPr>
  </w:style>
  <w:style w:type="paragraph" w:styleId="ListContinue2">
    <w:name w:val="List Continue 2"/>
    <w:basedOn w:val="List2"/>
    <w:rsid w:val="00401B7F"/>
    <w:pPr>
      <w:ind w:firstLine="0"/>
    </w:pPr>
  </w:style>
  <w:style w:type="paragraph" w:styleId="ListContinue3">
    <w:name w:val="List Continue 3"/>
    <w:basedOn w:val="List3"/>
    <w:rsid w:val="00401B7F"/>
    <w:pPr>
      <w:ind w:left="1021" w:firstLine="0"/>
    </w:pPr>
  </w:style>
  <w:style w:type="paragraph" w:styleId="ListContinue4">
    <w:name w:val="List Continue 4"/>
    <w:basedOn w:val="List4"/>
    <w:rsid w:val="00401B7F"/>
    <w:pPr>
      <w:ind w:firstLine="0"/>
    </w:pPr>
  </w:style>
  <w:style w:type="paragraph" w:styleId="ListContinue5">
    <w:name w:val="List Continue 5"/>
    <w:basedOn w:val="List5"/>
    <w:rsid w:val="00401B7F"/>
    <w:pPr>
      <w:ind w:firstLine="0"/>
    </w:pPr>
  </w:style>
  <w:style w:type="paragraph" w:styleId="ListNumber3">
    <w:name w:val="List Number 3"/>
    <w:basedOn w:val="List3"/>
    <w:rsid w:val="00401B7F"/>
    <w:pPr>
      <w:numPr>
        <w:numId w:val="5"/>
      </w:numPr>
    </w:pPr>
  </w:style>
  <w:style w:type="paragraph" w:styleId="ListNumber4">
    <w:name w:val="List Number 4"/>
    <w:basedOn w:val="List4"/>
    <w:rsid w:val="00401B7F"/>
    <w:pPr>
      <w:numPr>
        <w:numId w:val="6"/>
      </w:numPr>
    </w:pPr>
  </w:style>
  <w:style w:type="paragraph" w:styleId="ListNumber5">
    <w:name w:val="List Number 5"/>
    <w:basedOn w:val="List5"/>
    <w:rsid w:val="00401B7F"/>
    <w:pPr>
      <w:numPr>
        <w:numId w:val="7"/>
      </w:numPr>
    </w:pPr>
  </w:style>
  <w:style w:type="paragraph" w:styleId="BlockText">
    <w:name w:val="Block Text"/>
    <w:basedOn w:val="Normal"/>
    <w:rsid w:val="00401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B7F"/>
    <w:rPr>
      <w:sz w:val="16"/>
      <w:vertAlign w:val="superscript"/>
    </w:rPr>
  </w:style>
  <w:style w:type="character" w:customStyle="1" w:styleId="Symbols">
    <w:name w:val="Symbols"/>
    <w:basedOn w:val="DefaultParagraphFont"/>
    <w:rsid w:val="00401B7F"/>
    <w:rPr>
      <w:rFonts w:ascii="Symbol" w:hAnsi="Symbol"/>
    </w:rPr>
  </w:style>
  <w:style w:type="character" w:customStyle="1" w:styleId="MenuOptions">
    <w:name w:val="Menu Options"/>
    <w:basedOn w:val="DefaultParagraphFont"/>
    <w:rsid w:val="00401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B7F"/>
    <w:rPr>
      <w:b/>
    </w:rPr>
  </w:style>
  <w:style w:type="character" w:customStyle="1" w:styleId="Underlined">
    <w:name w:val="Underlined"/>
    <w:basedOn w:val="DefaultParagraphFont"/>
    <w:rsid w:val="00401B7F"/>
    <w:rPr>
      <w:u w:val="single"/>
    </w:rPr>
  </w:style>
  <w:style w:type="paragraph" w:customStyle="1" w:styleId="TableBodyTextRight">
    <w:name w:val="Table Body Text Right"/>
    <w:basedOn w:val="TableBodyText"/>
    <w:rsid w:val="00401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B7F"/>
    <w:rPr>
      <w:sz w:val="18"/>
    </w:rPr>
  </w:style>
  <w:style w:type="paragraph" w:customStyle="1" w:styleId="BodySmallRight">
    <w:name w:val="Body Small Right"/>
    <w:basedOn w:val="BodyTextRight"/>
    <w:rsid w:val="00401B7F"/>
    <w:rPr>
      <w:sz w:val="18"/>
      <w:szCs w:val="18"/>
    </w:rPr>
  </w:style>
  <w:style w:type="paragraph" w:customStyle="1" w:styleId="MarginEdition">
    <w:name w:val="Margin Edition"/>
    <w:basedOn w:val="MarginNote"/>
    <w:rsid w:val="00401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B7F"/>
    <w:rPr>
      <w:sz w:val="2"/>
      <w:szCs w:val="2"/>
    </w:rPr>
  </w:style>
  <w:style w:type="character" w:customStyle="1" w:styleId="Small">
    <w:name w:val="Small"/>
    <w:basedOn w:val="DefaultParagraphFont"/>
    <w:rsid w:val="00401B7F"/>
    <w:rPr>
      <w:sz w:val="16"/>
    </w:rPr>
  </w:style>
  <w:style w:type="paragraph" w:customStyle="1" w:styleId="WideTable">
    <w:name w:val="Wide Table"/>
    <w:basedOn w:val="Normal"/>
    <w:rsid w:val="00401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B7F"/>
  </w:style>
  <w:style w:type="paragraph" w:styleId="Quote">
    <w:name w:val="Quote"/>
    <w:basedOn w:val="Heading1"/>
    <w:link w:val="QuoteChar"/>
    <w:qFormat/>
    <w:rsid w:val="00401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B7F"/>
    <w:pPr>
      <w:pageBreakBefore/>
    </w:pPr>
  </w:style>
  <w:style w:type="paragraph" w:customStyle="1" w:styleId="Border">
    <w:name w:val="Border"/>
    <w:basedOn w:val="Normal"/>
    <w:qFormat/>
    <w:rsid w:val="00401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B7F"/>
    <w:rPr>
      <w:u w:val="single"/>
    </w:rPr>
  </w:style>
  <w:style w:type="character" w:customStyle="1" w:styleId="BoldandItalics">
    <w:name w:val="Bold and Italics"/>
    <w:qFormat/>
    <w:rsid w:val="00401B7F"/>
    <w:rPr>
      <w:b/>
      <w:i/>
      <w:u w:val="none"/>
    </w:rPr>
  </w:style>
  <w:style w:type="paragraph" w:styleId="BalloonText">
    <w:name w:val="Balloon Text"/>
    <w:basedOn w:val="Normal"/>
    <w:link w:val="BalloonTextChar"/>
    <w:rsid w:val="00401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B7F"/>
    <w:pPr>
      <w:spacing w:before="0" w:after="0"/>
    </w:pPr>
  </w:style>
  <w:style w:type="paragraph" w:customStyle="1" w:styleId="BodyTextBold">
    <w:name w:val="Body Text Bold"/>
    <w:basedOn w:val="BodyText"/>
    <w:qFormat/>
    <w:rsid w:val="00401B7F"/>
    <w:rPr>
      <w:b/>
    </w:rPr>
  </w:style>
  <w:style w:type="character" w:styleId="Hyperlink">
    <w:name w:val="Hyperlink"/>
    <w:basedOn w:val="DefaultParagraphFont"/>
    <w:uiPriority w:val="99"/>
    <w:unhideWhenUsed/>
    <w:rsid w:val="00782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6323</Characters>
  <Application>Microsoft Office Word</Application>
  <DocSecurity>0</DocSecurity>
  <Lines>180</Lines>
  <Paragraphs>116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HLTADM008 Administer and coordinate Telehealth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