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641F" w:rsidP="0048641F">
      <w:pPr>
        <w:pStyle w:val="Title"/>
      </w:pPr>
      <w:r>
        <w:fldChar w:fldCharType="begin"/>
      </w:r>
      <w:r>
        <w:instrText xml:space="preserve"> TITLE   \* MERGEFORMAT </w:instrText>
      </w:r>
      <w:r>
        <w:fldChar w:fldCharType="separate"/>
      </w:r>
      <w:r>
        <w:t>HLTADM005 Produce coded clinical data</w:t>
      </w:r>
      <w:r>
        <w:fldChar w:fldCharType="end"/>
      </w:r>
    </w:p>
    <w:p w:rsidR="0048641F" w:rsidP="0048641F">
      <w:pPr>
        <w:pStyle w:val="Version"/>
        <w:sectPr w:rsidSect="0069317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317D" w:rsidP="0069317D">
      <w:pPr>
        <w:pStyle w:val="SuperHeading"/>
      </w:pPr>
      <w:r w:rsidRPr="0069317D">
        <w:t>HLTADM005 Produce coded clinical data</w:t>
      </w:r>
    </w:p>
    <w:p w:rsidR="00000000" w:rsidRPr="0069317D" w:rsidP="0069317D">
      <w:pPr>
        <w:pStyle w:val="Heading1"/>
      </w:pPr>
      <w:bookmarkStart w:id="1" w:name="O_655304"/>
      <w:bookmarkEnd w:id="1"/>
      <w:r w:rsidRPr="0069317D">
        <w:t>Modification History</w:t>
      </w:r>
    </w:p>
    <w:tbl>
      <w:tblPr>
        <w:tblW w:w="0" w:type="auto"/>
        <w:tblLayout w:type="fixed"/>
        <w:tblCellMar>
          <w:left w:w="62" w:type="dxa"/>
          <w:right w:w="62" w:type="dxa"/>
        </w:tblCellMar>
        <w:tblLook w:val="0000"/>
      </w:tblPr>
      <w:tblGrid>
        <w:gridCol w:w="2790"/>
        <w:gridCol w:w="6344"/>
      </w:tblGrid>
      <w:tr w:rsidTr="0069317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317D" w:rsidP="0069317D">
            <w:pPr>
              <w:pStyle w:val="BodyText"/>
            </w:pPr>
            <w:r w:rsidRPr="0069317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317D">
            <w:pPr>
              <w:pStyle w:val="BodyText"/>
              <w:rPr>
                <w:lang w:val="en-NZ"/>
              </w:rPr>
            </w:pPr>
            <w:r w:rsidRPr="0069317D">
              <w:rPr>
                <w:rStyle w:val="SpecialBold"/>
              </w:rPr>
              <w:t>Comments</w:t>
            </w:r>
          </w:p>
        </w:tc>
      </w:tr>
      <w:tr w:rsidTr="0069317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317D">
            <w:pPr>
              <w:pStyle w:val="BodyText"/>
              <w:rPr>
                <w:lang w:val="en-NZ"/>
              </w:rPr>
            </w:pPr>
            <w:r w:rsidRPr="0069317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317D" w:rsidP="0069317D">
            <w:pPr>
              <w:pStyle w:val="BodyText"/>
            </w:pPr>
            <w:r w:rsidRPr="0069317D">
              <w:t xml:space="preserve">This version was released in </w:t>
            </w:r>
            <w:r w:rsidRPr="0069317D">
              <w:rPr>
                <w:rStyle w:val="Emphasis"/>
              </w:rPr>
              <w:t>HLT Health Training Package release 2.0</w:t>
            </w:r>
            <w:r w:rsidRPr="0069317D">
              <w:t xml:space="preserve"> and meets the requirements of the 2012 Standards for Training Packages.</w:t>
            </w:r>
          </w:p>
          <w:p w:rsidR="00000000" w:rsidRPr="0069317D" w:rsidP="0069317D">
            <w:pPr>
              <w:pStyle w:val="BodyText"/>
            </w:pPr>
            <w:r w:rsidRPr="0069317D">
              <w:t>Minimal changes to the elements and performance criteria. New evid</w:t>
            </w:r>
            <w:r w:rsidRPr="0069317D">
              <w:t>ence requirements for assessment, including volume and frequency.</w:t>
            </w:r>
          </w:p>
        </w:tc>
      </w:tr>
    </w:tbl>
    <w:p w:rsidR="0048641F" w:rsidP="0069317D">
      <w:pPr>
        <w:pStyle w:val="BodyText"/>
      </w:pPr>
    </w:p>
    <w:p w:rsidR="0048641F" w:rsidP="0069317D">
      <w:pPr>
        <w:pStyle w:val="BodyText"/>
      </w:pPr>
    </w:p>
    <w:p w:rsidR="00000000" w:rsidRPr="0069317D" w:rsidP="0069317D">
      <w:pPr>
        <w:pStyle w:val="Heading1"/>
      </w:pPr>
      <w:bookmarkStart w:id="2" w:name="O_655305"/>
      <w:bookmarkEnd w:id="2"/>
      <w:r w:rsidRPr="0069317D">
        <w:t>Application</w:t>
      </w:r>
    </w:p>
    <w:p w:rsidR="00000000" w:rsidRPr="0069317D" w:rsidP="0048641F">
      <w:pPr>
        <w:pStyle w:val="BodyText"/>
      </w:pPr>
      <w:r w:rsidRPr="0069317D">
        <w:t xml:space="preserve">This unit describes the skills and knowledge required to extract the correct clinical data from simple medical records. A simple medical record is defined as </w:t>
      </w:r>
      <w:r w:rsidRPr="0069317D">
        <w:t>a medical record generated by an episode of care involving day stay, day surgery, planned surgery or simple medical problems with an average length of stay.</w:t>
      </w:r>
    </w:p>
    <w:p w:rsidR="00000000" w:rsidRPr="0069317D" w:rsidP="0048641F">
      <w:pPr>
        <w:pStyle w:val="BodyText"/>
      </w:pPr>
      <w:r w:rsidRPr="0069317D">
        <w:t>This unit applies to clinical coders.</w:t>
      </w:r>
    </w:p>
    <w:p w:rsidR="00000000" w:rsidRPr="0048641F" w:rsidP="0048641F">
      <w:pPr>
        <w:pStyle w:val="BodyText"/>
        <w:rPr>
          <w:i/>
        </w:rPr>
      </w:pPr>
      <w:r w:rsidRPr="0048641F">
        <w:rPr>
          <w:rStyle w:val="Emphasis"/>
        </w:rPr>
        <w:t xml:space="preserve">The skills in this unit must be applied in accordance with </w:t>
      </w:r>
      <w:r w:rsidRPr="0048641F">
        <w:rPr>
          <w:rStyle w:val="Emphasis"/>
        </w:rPr>
        <w:t>Commonwealth and State/Territory legislation, Australian/New Zealand standards and industry codes of practice.</w:t>
      </w:r>
    </w:p>
    <w:p w:rsidR="00000000" w:rsidRPr="0069317D" w:rsidP="0069317D">
      <w:pPr>
        <w:pStyle w:val="Heading1"/>
      </w:pPr>
      <w:bookmarkStart w:id="3" w:name="O_655309"/>
      <w:bookmarkEnd w:id="3"/>
      <w:r w:rsidRPr="0069317D">
        <w:t>Elements and Performance Criteria</w:t>
      </w:r>
    </w:p>
    <w:tbl>
      <w:tblPr>
        <w:tblW w:w="0" w:type="auto"/>
        <w:tblLayout w:type="fixed"/>
        <w:tblCellMar>
          <w:left w:w="62" w:type="dxa"/>
          <w:right w:w="62" w:type="dxa"/>
        </w:tblCellMar>
        <w:tblLook w:val="0000"/>
      </w:tblPr>
      <w:tblGrid>
        <w:gridCol w:w="3261"/>
        <w:gridCol w:w="5702"/>
      </w:tblGrid>
      <w:tr w:rsidTr="0069317D">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69317D" w:rsidP="0069317D">
            <w:pPr>
              <w:pStyle w:val="BodyText"/>
            </w:pPr>
            <w:r w:rsidRPr="0069317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9317D">
            <w:pPr>
              <w:pStyle w:val="BodyText"/>
              <w:rPr>
                <w:lang w:val="en-NZ"/>
              </w:rPr>
            </w:pPr>
            <w:r w:rsidRPr="0069317D">
              <w:rPr>
                <w:rStyle w:val="SpecialBold"/>
              </w:rPr>
              <w:t>PERFORMANCE CRITERIA</w:t>
            </w:r>
          </w:p>
        </w:tc>
      </w:tr>
      <w:tr w:rsidTr="0069317D">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P="0069317D">
            <w:pPr>
              <w:pStyle w:val="BodyText"/>
              <w:rPr>
                <w:lang w:val="en-NZ"/>
              </w:rPr>
            </w:pPr>
            <w:r w:rsidRPr="0069317D">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69317D">
            <w:pPr>
              <w:pStyle w:val="BodyText"/>
              <w:rPr>
                <w:lang w:val="en-NZ"/>
              </w:rPr>
            </w:pPr>
            <w:r w:rsidRPr="0069317D">
              <w:t>Performanc</w:t>
            </w:r>
            <w:r w:rsidRPr="0069317D">
              <w:t>e criteria describe the performance needed to demonstrate achievement of the element.</w:t>
            </w:r>
          </w:p>
        </w:tc>
      </w:tr>
      <w:tr w:rsidTr="0069317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9317D">
            <w:pPr>
              <w:pStyle w:val="BodyText"/>
              <w:rPr>
                <w:lang w:val="en-NZ"/>
              </w:rPr>
            </w:pPr>
            <w:r w:rsidRPr="0069317D">
              <w:t>1. Identify and evaluate clinical data from simple medical records</w:t>
            </w:r>
          </w:p>
        </w:tc>
        <w:tc>
          <w:tcPr>
            <w:tcW w:w="5702" w:type="dxa"/>
            <w:tcBorders>
              <w:top w:val="nil"/>
              <w:left w:val="nil"/>
              <w:bottom w:val="nil"/>
              <w:right w:val="nil"/>
            </w:tcBorders>
            <w:tcMar>
              <w:top w:w="0" w:type="dxa"/>
              <w:left w:w="62" w:type="dxa"/>
              <w:bottom w:w="0" w:type="dxa"/>
              <w:right w:w="62" w:type="dxa"/>
            </w:tcMar>
          </w:tcPr>
          <w:p w:rsidR="00000000" w:rsidRPr="0069317D" w:rsidP="0069317D">
            <w:pPr>
              <w:pStyle w:val="BodyText"/>
            </w:pPr>
            <w:r w:rsidRPr="0069317D">
              <w:t>1.1 Identify the principal diagnosis and principal procedure for an admission when coding from a simpl</w:t>
            </w:r>
            <w:r w:rsidRPr="0069317D">
              <w:t>e medical record</w:t>
            </w:r>
          </w:p>
          <w:p w:rsidR="00000000" w:rsidRPr="0069317D" w:rsidP="0069317D">
            <w:pPr>
              <w:pStyle w:val="BodyText"/>
            </w:pPr>
            <w:r w:rsidRPr="0069317D">
              <w:t>1.2 Identify additional diagnosis and procedures when coding from a simple medical record with specialties</w:t>
            </w:r>
          </w:p>
          <w:p w:rsidR="00000000" w:rsidRPr="0069317D" w:rsidP="0069317D">
            <w:pPr>
              <w:pStyle w:val="BodyText"/>
            </w:pPr>
            <w:r w:rsidRPr="0069317D">
              <w:t>1.3 Refer any issues concerning clarity and accuracy of the clinical data to the appropriate person</w:t>
            </w:r>
          </w:p>
          <w:p w:rsidR="00000000" w:rsidRPr="0069317D" w:rsidP="0069317D">
            <w:pPr>
              <w:pStyle w:val="BodyText"/>
            </w:pPr>
            <w:r w:rsidRPr="0069317D">
              <w:t>1.4 Evaluate the relevance of ot</w:t>
            </w:r>
            <w:r w:rsidRPr="0069317D">
              <w:t>her health conditions and factors affecting the patient to establish the principal diagnosis</w:t>
            </w:r>
          </w:p>
          <w:p w:rsidR="00000000" w:rsidRPr="0069317D" w:rsidP="0069317D">
            <w:pPr>
              <w:pStyle w:val="BodyText"/>
            </w:pPr>
            <w:r w:rsidRPr="0069317D">
              <w:t>1.5. Establish the appropriate level of detail of clinical data to meet standards</w:t>
            </w:r>
          </w:p>
          <w:p w:rsidR="00000000" w:rsidRPr="0069317D" w:rsidP="0069317D">
            <w:pPr>
              <w:pStyle w:val="BodyText"/>
            </w:pPr>
            <w:r w:rsidRPr="0069317D">
              <w:t>1.6 Record, enter, edit and maintain a client information system of coded data (d</w:t>
            </w:r>
            <w:r w:rsidRPr="0069317D">
              <w:t>isease index)</w:t>
            </w:r>
          </w:p>
          <w:p w:rsidR="00000000" w:rsidP="0069317D">
            <w:pPr>
              <w:pStyle w:val="BodyText"/>
              <w:rPr>
                <w:lang w:val="en-NZ"/>
              </w:rPr>
            </w:pPr>
            <w:r w:rsidRPr="0069317D">
              <w:t>1.7 Identify the correct clinical data within appropriate timeframes</w:t>
            </w:r>
          </w:p>
        </w:tc>
      </w:tr>
      <w:tr w:rsidTr="0069317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9317D">
            <w:pPr>
              <w:pStyle w:val="BodyText"/>
              <w:rPr>
                <w:lang w:val="en-NZ"/>
              </w:rPr>
            </w:pPr>
          </w:p>
        </w:tc>
      </w:tr>
      <w:tr w:rsidTr="0069317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9317D">
            <w:pPr>
              <w:pStyle w:val="BodyText"/>
              <w:rPr>
                <w:lang w:val="en-NZ"/>
              </w:rPr>
            </w:pPr>
            <w:r w:rsidRPr="0069317D">
              <w:t>2. Assign codes to clinical data</w:t>
            </w:r>
          </w:p>
        </w:tc>
        <w:tc>
          <w:tcPr>
            <w:tcW w:w="5702" w:type="dxa"/>
            <w:tcBorders>
              <w:top w:val="nil"/>
              <w:left w:val="nil"/>
              <w:bottom w:val="nil"/>
              <w:right w:val="nil"/>
            </w:tcBorders>
            <w:tcMar>
              <w:top w:w="0" w:type="dxa"/>
              <w:left w:w="62" w:type="dxa"/>
              <w:bottom w:w="0" w:type="dxa"/>
              <w:right w:w="62" w:type="dxa"/>
            </w:tcMar>
          </w:tcPr>
          <w:p w:rsidR="00000000" w:rsidRPr="0069317D" w:rsidP="0069317D">
            <w:pPr>
              <w:pStyle w:val="BodyText"/>
            </w:pPr>
            <w:r w:rsidRPr="0069317D">
              <w:t xml:space="preserve">2.1 Assign complete and accurate </w:t>
            </w:r>
            <w:r w:rsidRPr="0069317D">
              <w:rPr>
                <w:rStyle w:val="Emphasis"/>
              </w:rPr>
              <w:t xml:space="preserve">International statistical classification of diseases and related health problems </w:t>
            </w:r>
            <w:r w:rsidRPr="0069317D">
              <w:t>(ICD-10-AM), disease and procedures codes</w:t>
            </w:r>
            <w:r w:rsidRPr="0069317D">
              <w:rPr>
                <w:rStyle w:val="Emphasis"/>
              </w:rPr>
              <w:t xml:space="preserve"> </w:t>
            </w:r>
            <w:r w:rsidRPr="0069317D">
              <w:t>abstracted from simple medical records</w:t>
            </w:r>
          </w:p>
          <w:p w:rsidR="00000000" w:rsidRPr="0069317D" w:rsidP="0069317D">
            <w:pPr>
              <w:pStyle w:val="BodyText"/>
            </w:pPr>
            <w:r w:rsidRPr="0069317D">
              <w:t xml:space="preserve">2.2 Apply </w:t>
            </w:r>
            <w:r w:rsidRPr="0069317D">
              <w:rPr>
                <w:rStyle w:val="Emphasis"/>
              </w:rPr>
              <w:t>Australian coding standards</w:t>
            </w:r>
            <w:r w:rsidRPr="0069317D">
              <w:t xml:space="preserve"> (ACS) where appropriate, to ensure the correct assignment of codes when coding simple medical records for specialities</w:t>
            </w:r>
          </w:p>
          <w:p w:rsidR="00000000" w:rsidRPr="0069317D" w:rsidP="0069317D">
            <w:pPr>
              <w:pStyle w:val="BodyText"/>
            </w:pPr>
            <w:r w:rsidRPr="0069317D">
              <w:t xml:space="preserve">2.3 Establish and </w:t>
            </w:r>
            <w:r w:rsidRPr="0069317D">
              <w:t>record the correct sequence and order of codes related to a single episode in accordance with standards</w:t>
            </w:r>
          </w:p>
          <w:p w:rsidR="00000000" w:rsidRPr="0069317D" w:rsidP="0069317D">
            <w:pPr>
              <w:pStyle w:val="BodyText"/>
            </w:pPr>
            <w:r w:rsidRPr="0069317D">
              <w:t>2.4 Record data clearly, accurately and completely</w:t>
            </w:r>
          </w:p>
          <w:p w:rsidR="00000000" w:rsidRPr="0069317D" w:rsidP="0069317D">
            <w:pPr>
              <w:pStyle w:val="BodyText"/>
            </w:pPr>
            <w:r w:rsidRPr="0069317D">
              <w:t xml:space="preserve">2.5 Enter the coded data accurately into the client system appropriate </w:t>
            </w:r>
          </w:p>
          <w:p w:rsidR="00000000" w:rsidRPr="0069317D" w:rsidP="0069317D">
            <w:pPr>
              <w:pStyle w:val="BodyText"/>
            </w:pPr>
            <w:r w:rsidRPr="0069317D">
              <w:t>2.6 Complete the process of a</w:t>
            </w:r>
            <w:r w:rsidRPr="0069317D">
              <w:t xml:space="preserve">ssigning the correct codes from clinical data within appropriate timeframes </w:t>
            </w:r>
          </w:p>
          <w:p w:rsidR="00000000" w:rsidP="0069317D">
            <w:pPr>
              <w:pStyle w:val="BodyText"/>
              <w:rPr>
                <w:lang w:val="en-NZ"/>
              </w:rPr>
            </w:pPr>
            <w:r w:rsidRPr="0069317D">
              <w:t>2.7 Maintain confidentiality of medical records and client information at all times</w:t>
            </w:r>
          </w:p>
        </w:tc>
      </w:tr>
      <w:tr w:rsidTr="0069317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69317D" w:rsidP="0069317D">
            <w:pPr>
              <w:pStyle w:val="BodyText"/>
            </w:pPr>
          </w:p>
        </w:tc>
      </w:tr>
    </w:tbl>
    <w:p w:rsidR="0048641F" w:rsidP="0069317D">
      <w:pPr>
        <w:pStyle w:val="BodyText"/>
      </w:pPr>
    </w:p>
    <w:p w:rsidR="0048641F" w:rsidP="0069317D">
      <w:pPr>
        <w:pStyle w:val="BodyText"/>
      </w:pPr>
    </w:p>
    <w:p w:rsidR="00000000" w:rsidRPr="0069317D" w:rsidP="0069317D">
      <w:pPr>
        <w:pStyle w:val="Heading1"/>
      </w:pPr>
      <w:bookmarkStart w:id="4" w:name="O_655310"/>
      <w:bookmarkEnd w:id="4"/>
      <w:r w:rsidRPr="0069317D">
        <w:t>Foundation Skills</w:t>
      </w:r>
    </w:p>
    <w:tbl>
      <w:tblPr>
        <w:tblW w:w="0" w:type="auto"/>
        <w:tblLayout w:type="fixed"/>
        <w:tblCellMar>
          <w:left w:w="62" w:type="dxa"/>
          <w:right w:w="62" w:type="dxa"/>
        </w:tblCellMar>
        <w:tblLook w:val="0000"/>
      </w:tblPr>
      <w:tblGrid>
        <w:gridCol w:w="8964"/>
      </w:tblGrid>
      <w:tr w:rsidTr="0069317D">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69317D">
            <w:pPr>
              <w:pStyle w:val="BodyText"/>
              <w:rPr>
                <w:lang w:val="en-NZ"/>
              </w:rPr>
            </w:pPr>
            <w:r w:rsidRPr="0069317D">
              <w:rPr>
                <w:rStyle w:val="Emphasis"/>
              </w:rPr>
              <w:t>The Foundation Skills describe those required skills (</w:t>
            </w:r>
            <w:r w:rsidRPr="0069317D">
              <w:rPr>
                <w:rStyle w:val="Emphasis"/>
              </w:rPr>
              <w:t xml:space="preserve">language, literacy, numeracy and employment </w:t>
            </w:r>
            <w:r w:rsidRPr="0069317D">
              <w:t xml:space="preserve">skills) that are essential </w:t>
            </w:r>
            <w:r w:rsidRPr="0069317D">
              <w:rPr>
                <w:rStyle w:val="Emphasis"/>
              </w:rPr>
              <w:t>to performance.</w:t>
            </w:r>
          </w:p>
        </w:tc>
      </w:tr>
      <w:tr w:rsidTr="0069317D">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69317D" w:rsidP="0069317D">
            <w:pPr>
              <w:pStyle w:val="BodyText"/>
            </w:pPr>
          </w:p>
          <w:p w:rsidR="00000000" w:rsidRPr="0069317D" w:rsidP="0069317D">
            <w:pPr>
              <w:pStyle w:val="BodyText"/>
            </w:pPr>
            <w:r w:rsidRPr="0069317D">
              <w:t>Foundation skills essential to performance are explicit in the performance criteria of this unit of competency.</w:t>
            </w:r>
          </w:p>
        </w:tc>
      </w:tr>
    </w:tbl>
    <w:p w:rsidR="0048641F" w:rsidP="0069317D">
      <w:pPr>
        <w:pStyle w:val="BodyText"/>
      </w:pPr>
    </w:p>
    <w:p w:rsidR="0048641F" w:rsidP="0069317D">
      <w:pPr>
        <w:pStyle w:val="BodyText"/>
      </w:pPr>
    </w:p>
    <w:p w:rsidR="00000000" w:rsidRPr="0069317D" w:rsidP="0069317D">
      <w:pPr>
        <w:pStyle w:val="Heading1"/>
      </w:pPr>
      <w:bookmarkStart w:id="5" w:name="O_655312"/>
      <w:bookmarkEnd w:id="5"/>
      <w:r w:rsidRPr="0069317D">
        <w:t>Unit Mapping Information</w:t>
      </w:r>
    </w:p>
    <w:p w:rsidR="00000000" w:rsidRPr="0069317D" w:rsidP="0048641F">
      <w:pPr>
        <w:pStyle w:val="BodyText"/>
      </w:pPr>
      <w:r w:rsidRPr="0069317D">
        <w:t>No equivalent unit.</w:t>
      </w:r>
    </w:p>
    <w:p w:rsidR="00000000" w:rsidRPr="0069317D" w:rsidP="0069317D">
      <w:pPr>
        <w:pStyle w:val="Heading1"/>
      </w:pPr>
      <w:bookmarkStart w:id="6" w:name="O_655319"/>
      <w:bookmarkEnd w:id="6"/>
      <w:r w:rsidRPr="0069317D">
        <w:t>Links</w:t>
      </w:r>
    </w:p>
    <w:p w:rsidR="00000000" w:rsidRPr="0069317D" w:rsidP="0048641F">
      <w:pPr>
        <w:pStyle w:val="BodyText"/>
      </w:pPr>
      <w:r w:rsidRPr="0069317D">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294DD7">
        <w:rPr>
          <w:rStyle w:val="Hyperlink"/>
        </w:rPr>
        <w:t>https://vetnet.gov.au/Pages/TrainingDocs.aspx?q=ced1390f-48d9-4ab0-bd50-b015e5485705</w:t>
      </w:r>
      <w:r>
        <w:fldChar w:fldCharType="end"/>
      </w:r>
    </w:p>
    <w:p w:rsidR="00000000" w:rsidRPr="0069317D" w:rsidP="0048641F">
      <w:pPr>
        <w:pStyle w:val="BodyText"/>
        <w:sectPr w:rsidSect="0069317D">
          <w:headerReference w:type="default" r:id="rId10"/>
          <w:footerReference w:type="default" r:id="rId11"/>
          <w:pgSz w:w="11908" w:h="16833"/>
          <w:pgMar w:top="1702" w:right="1418" w:bottom="1702" w:left="1418" w:header="992" w:footer="992" w:gutter="0"/>
          <w:cols w:space="720"/>
          <w:noEndnote/>
          <w:docGrid w:linePitch="299"/>
        </w:sectPr>
      </w:pPr>
    </w:p>
    <w:p w:rsidR="00000000" w:rsidRPr="0069317D" w:rsidP="0069317D">
      <w:pPr>
        <w:pStyle w:val="SuperHeading"/>
      </w:pPr>
      <w:r w:rsidRPr="0069317D">
        <w:t>Assessment Requireme</w:t>
      </w:r>
      <w:r w:rsidRPr="0069317D">
        <w:t>nts for HLTADM005 Produce coded clinical data</w:t>
      </w:r>
    </w:p>
    <w:p w:rsidR="00000000" w:rsidRPr="0069317D" w:rsidP="0069317D">
      <w:pPr>
        <w:pStyle w:val="Heading1"/>
      </w:pPr>
      <w:bookmarkStart w:id="7" w:name="O_655314"/>
      <w:bookmarkEnd w:id="7"/>
      <w:r w:rsidRPr="0069317D">
        <w:t>Modification History</w:t>
      </w:r>
    </w:p>
    <w:tbl>
      <w:tblPr>
        <w:tblW w:w="0" w:type="auto"/>
        <w:tblLayout w:type="fixed"/>
        <w:tblCellMar>
          <w:left w:w="62" w:type="dxa"/>
          <w:right w:w="62" w:type="dxa"/>
        </w:tblCellMar>
        <w:tblLook w:val="0000"/>
      </w:tblPr>
      <w:tblGrid>
        <w:gridCol w:w="2790"/>
        <w:gridCol w:w="6344"/>
      </w:tblGrid>
      <w:tr w:rsidTr="0069317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317D" w:rsidP="0069317D">
            <w:pPr>
              <w:pStyle w:val="BodyText"/>
            </w:pPr>
            <w:r w:rsidRPr="0069317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317D">
            <w:pPr>
              <w:pStyle w:val="BodyText"/>
              <w:rPr>
                <w:lang w:val="en-NZ"/>
              </w:rPr>
            </w:pPr>
            <w:r w:rsidRPr="0069317D">
              <w:rPr>
                <w:rStyle w:val="SpecialBold"/>
              </w:rPr>
              <w:t>Comments</w:t>
            </w:r>
          </w:p>
        </w:tc>
      </w:tr>
      <w:tr w:rsidTr="0069317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317D">
            <w:pPr>
              <w:pStyle w:val="BodyText"/>
              <w:rPr>
                <w:lang w:val="en-NZ"/>
              </w:rPr>
            </w:pPr>
            <w:r w:rsidRPr="0069317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317D" w:rsidP="0069317D">
            <w:pPr>
              <w:pStyle w:val="BodyText"/>
            </w:pPr>
            <w:r w:rsidRPr="0069317D">
              <w:t xml:space="preserve">This version was released in </w:t>
            </w:r>
            <w:r w:rsidRPr="0069317D">
              <w:rPr>
                <w:rStyle w:val="Emphasis"/>
              </w:rPr>
              <w:t>HLT Health Training Package release 2.0</w:t>
            </w:r>
            <w:r w:rsidRPr="0069317D">
              <w:t xml:space="preserve"> and meets the requirements of the 2012 Standards for Training Packages.</w:t>
            </w:r>
          </w:p>
          <w:p w:rsidR="00000000" w:rsidRPr="0069317D" w:rsidP="0069317D">
            <w:pPr>
              <w:pStyle w:val="BodyText"/>
            </w:pPr>
            <w:r w:rsidRPr="0069317D">
              <w:t>Minimal changes to the elements and performance criteria. New evidence requirements for assessment, including volume and frequency.</w:t>
            </w:r>
          </w:p>
        </w:tc>
      </w:tr>
    </w:tbl>
    <w:p w:rsidR="0048641F" w:rsidP="0069317D">
      <w:pPr>
        <w:pStyle w:val="BodyText"/>
      </w:pPr>
    </w:p>
    <w:p w:rsidR="0048641F" w:rsidP="0069317D">
      <w:pPr>
        <w:pStyle w:val="BodyText"/>
      </w:pPr>
    </w:p>
    <w:p w:rsidR="00000000" w:rsidRPr="0069317D" w:rsidP="0069317D">
      <w:pPr>
        <w:pStyle w:val="Heading1"/>
      </w:pPr>
      <w:bookmarkStart w:id="8" w:name="O_655315"/>
      <w:bookmarkEnd w:id="8"/>
      <w:r w:rsidRPr="0069317D">
        <w:t>Performance Evidence</w:t>
      </w:r>
    </w:p>
    <w:p w:rsidR="00000000" w:rsidRPr="0069317D" w:rsidP="0048641F">
      <w:pPr>
        <w:pStyle w:val="BodyText"/>
      </w:pPr>
      <w:r w:rsidRPr="0069317D">
        <w:t>The candidate must show evidence of the ability to complete tasks outlined in elements and performance criteria of this unit, manage tasks and manage contingencies in the context of the job role. There must be evidence that the candidate has:</w:t>
      </w:r>
    </w:p>
    <w:p w:rsidR="00000000" w:rsidRPr="0069317D" w:rsidP="0069317D">
      <w:pPr>
        <w:pStyle w:val="ListBullet"/>
      </w:pPr>
      <w:r w:rsidRPr="0069317D">
        <w:t>used current</w:t>
      </w:r>
      <w:r w:rsidRPr="0069317D">
        <w:t xml:space="preserve"> coding manuals and standards to produce accurate and complete coded clinical data from simple medical records for at least 10 different types of patients , including those with:</w:t>
      </w:r>
    </w:p>
    <w:p w:rsidR="00000000" w:rsidRPr="0069317D" w:rsidP="0069317D">
      <w:pPr>
        <w:pStyle w:val="ListBullet2"/>
      </w:pPr>
      <w:r w:rsidRPr="0069317D">
        <w:t>differing length of stay</w:t>
      </w:r>
    </w:p>
    <w:p w:rsidR="00000000" w:rsidRPr="0069317D" w:rsidP="0069317D">
      <w:pPr>
        <w:pStyle w:val="ListBullet2"/>
      </w:pPr>
      <w:r w:rsidRPr="0069317D">
        <w:t>both acute and chronic forms of a disease or condition</w:t>
      </w:r>
    </w:p>
    <w:p w:rsidR="00000000" w:rsidRPr="0069317D" w:rsidP="0069317D">
      <w:pPr>
        <w:pStyle w:val="ListBullet2"/>
      </w:pPr>
      <w:r w:rsidRPr="0069317D">
        <w:t>different service category types</w:t>
      </w:r>
    </w:p>
    <w:p w:rsidR="00000000" w:rsidRPr="0069317D" w:rsidP="0069317D">
      <w:pPr>
        <w:pStyle w:val="ListBullet2"/>
      </w:pPr>
      <w:r w:rsidRPr="0069317D">
        <w:t>with disease or condition in different contexts (co-existing with multiple comorbidities and complications)</w:t>
      </w:r>
    </w:p>
    <w:p w:rsidR="00000000" w:rsidRPr="0069317D" w:rsidP="0069317D">
      <w:pPr>
        <w:pStyle w:val="AllowPageBreak"/>
      </w:pPr>
    </w:p>
    <w:p w:rsidR="00000000" w:rsidRPr="0069317D" w:rsidP="0069317D">
      <w:pPr>
        <w:pStyle w:val="Heading1"/>
      </w:pPr>
      <w:bookmarkStart w:id="9" w:name="O_655316"/>
      <w:bookmarkEnd w:id="9"/>
      <w:r w:rsidRPr="0069317D">
        <w:t>Knowledge Evidence</w:t>
      </w:r>
    </w:p>
    <w:p w:rsidR="00000000" w:rsidRPr="0069317D" w:rsidP="0048641F">
      <w:pPr>
        <w:pStyle w:val="BodyText"/>
      </w:pPr>
      <w:r w:rsidRPr="0069317D">
        <w:t>The candidate must be ab</w:t>
      </w:r>
      <w:r w:rsidRPr="0069317D">
        <w:t>le to demonstrate essential knowledge required to effectively complete tasks outlined in elements and performance criteria of this unit, manage tasks and manage contingencies in the context of the work role. This includes knowledge of:</w:t>
      </w:r>
    </w:p>
    <w:p w:rsidR="00000000" w:rsidRPr="0069317D" w:rsidP="0069317D">
      <w:pPr>
        <w:pStyle w:val="ListBullet"/>
      </w:pPr>
      <w:r w:rsidRPr="0069317D">
        <w:t>the broad health in</w:t>
      </w:r>
      <w:r w:rsidRPr="0069317D">
        <w:t>dustry context for clinical coding</w:t>
      </w:r>
    </w:p>
    <w:p w:rsidR="00000000" w:rsidRPr="0069317D" w:rsidP="0069317D">
      <w:pPr>
        <w:pStyle w:val="ListBullet"/>
      </w:pPr>
      <w:r w:rsidRPr="0069317D">
        <w:t>coding factors influencing health status</w:t>
      </w:r>
    </w:p>
    <w:p w:rsidR="00000000" w:rsidRPr="0069317D" w:rsidP="0069317D">
      <w:pPr>
        <w:pStyle w:val="ListBullet"/>
      </w:pPr>
      <w:r w:rsidRPr="0069317D">
        <w:t>definition of a clinical coder and clinical coding, and the purpose of coded data</w:t>
      </w:r>
    </w:p>
    <w:p w:rsidR="00000000" w:rsidRPr="0069317D" w:rsidP="0069317D">
      <w:pPr>
        <w:pStyle w:val="ListBullet"/>
      </w:pPr>
      <w:r w:rsidRPr="0069317D">
        <w:t>current codes of practice and guidelines in relation to clinical coding, including professional et</w:t>
      </w:r>
      <w:r w:rsidRPr="0069317D">
        <w:t>hics</w:t>
      </w:r>
    </w:p>
    <w:p w:rsidR="00000000" w:rsidRPr="0069317D" w:rsidP="0069317D">
      <w:pPr>
        <w:pStyle w:val="ListBullet"/>
      </w:pPr>
      <w:r w:rsidRPr="0069317D">
        <w:t>Australian and relevant state/territory clinical coding standards and protocols</w:t>
      </w:r>
    </w:p>
    <w:p w:rsidR="00000000" w:rsidRPr="0069317D" w:rsidP="0069317D">
      <w:pPr>
        <w:pStyle w:val="ListBullet"/>
      </w:pPr>
      <w:r w:rsidRPr="0069317D">
        <w:t>the way rules and conventions are applied to clinical data to achieve correct clinical codes</w:t>
      </w:r>
    </w:p>
    <w:p w:rsidR="00000000" w:rsidRPr="0069317D" w:rsidP="0069317D">
      <w:pPr>
        <w:pStyle w:val="ListBullet"/>
      </w:pPr>
      <w:r w:rsidRPr="0069317D">
        <w:t>sequencing protocols for clinical coding, including those for principle and additional diagnoses</w:t>
      </w:r>
    </w:p>
    <w:p w:rsidR="00000000" w:rsidRPr="0069317D" w:rsidP="0069317D">
      <w:pPr>
        <w:pStyle w:val="ListBullet"/>
      </w:pPr>
      <w:r w:rsidRPr="0069317D">
        <w:t>timescales within which clinical coding must take place</w:t>
      </w:r>
    </w:p>
    <w:p w:rsidR="00000000" w:rsidRPr="0069317D" w:rsidP="0069317D">
      <w:pPr>
        <w:pStyle w:val="ListBullet"/>
      </w:pPr>
      <w:r w:rsidRPr="0069317D">
        <w:t>classifications and nomenclature used to achieve accurate clinical coding</w:t>
      </w:r>
    </w:p>
    <w:p w:rsidR="00000000" w:rsidRPr="0069317D" w:rsidP="0069317D">
      <w:pPr>
        <w:pStyle w:val="ListBullet"/>
      </w:pPr>
      <w:r w:rsidRPr="0069317D">
        <w:t>clinical data indexing, stora</w:t>
      </w:r>
      <w:r w:rsidRPr="0069317D">
        <w:t>ge and mapping from clinical terms of classifications</w:t>
      </w:r>
    </w:p>
    <w:p w:rsidR="00000000" w:rsidRPr="0069317D" w:rsidP="0069317D">
      <w:pPr>
        <w:pStyle w:val="ListBullet"/>
      </w:pPr>
      <w:r w:rsidRPr="0069317D">
        <w:t>comprehensive knowledge of medical terminology and body systems</w:t>
      </w:r>
    </w:p>
    <w:p w:rsidR="00000000" w:rsidRPr="0069317D" w:rsidP="0069317D">
      <w:pPr>
        <w:pStyle w:val="ListBullet"/>
      </w:pPr>
      <w:r w:rsidRPr="0069317D">
        <w:t>coding classifications relating to:</w:t>
      </w:r>
    </w:p>
    <w:p w:rsidR="00000000" w:rsidRPr="0069317D" w:rsidP="0069317D">
      <w:pPr>
        <w:pStyle w:val="ListBullet2"/>
      </w:pPr>
      <w:r w:rsidRPr="0069317D">
        <w:t>congenital malformations and deformations</w:t>
      </w:r>
    </w:p>
    <w:p w:rsidR="00000000" w:rsidRPr="0069317D" w:rsidP="0069317D">
      <w:pPr>
        <w:pStyle w:val="ListBullet2"/>
      </w:pPr>
      <w:r w:rsidRPr="0069317D">
        <w:t>endocrine, nutrition and metabolic diseases</w:t>
      </w:r>
    </w:p>
    <w:p w:rsidR="00000000" w:rsidRPr="0069317D" w:rsidP="0069317D">
      <w:pPr>
        <w:pStyle w:val="ListBullet2"/>
      </w:pPr>
      <w:r w:rsidRPr="0069317D">
        <w:t>injuries and ex</w:t>
      </w:r>
      <w:r w:rsidRPr="0069317D">
        <w:t>ternal causes of injuries</w:t>
      </w:r>
    </w:p>
    <w:p w:rsidR="00000000" w:rsidRPr="0069317D" w:rsidP="0069317D">
      <w:pPr>
        <w:pStyle w:val="ListBullet2"/>
      </w:pPr>
      <w:r w:rsidRPr="0069317D">
        <w:t>neoplasms</w:t>
      </w:r>
    </w:p>
    <w:p w:rsidR="00000000" w:rsidRPr="0069317D" w:rsidP="0069317D">
      <w:pPr>
        <w:pStyle w:val="ListBullet2"/>
      </w:pPr>
      <w:r w:rsidRPr="0069317D">
        <w:t>infectious diseases</w:t>
      </w:r>
    </w:p>
    <w:p w:rsidR="00000000" w:rsidRPr="0069317D" w:rsidP="0069317D">
      <w:pPr>
        <w:pStyle w:val="ListBullet2"/>
      </w:pPr>
      <w:r w:rsidRPr="0069317D">
        <w:t>blood disorders</w:t>
      </w:r>
    </w:p>
    <w:p w:rsidR="00000000" w:rsidRPr="0069317D" w:rsidP="0069317D">
      <w:pPr>
        <w:pStyle w:val="ListBullet2"/>
      </w:pPr>
      <w:r w:rsidRPr="0069317D">
        <w:t>poisoning and external causes of poisoning</w:t>
      </w:r>
    </w:p>
    <w:p w:rsidR="00000000" w:rsidRPr="0069317D" w:rsidP="0069317D">
      <w:pPr>
        <w:pStyle w:val="ListBullet2"/>
      </w:pPr>
      <w:r w:rsidRPr="0069317D">
        <w:t>symptoms, signs and abnormal clinical findings</w:t>
      </w:r>
    </w:p>
    <w:p w:rsidR="00000000" w:rsidRPr="0069317D" w:rsidP="0069317D">
      <w:pPr>
        <w:pStyle w:val="ListBullet"/>
      </w:pPr>
      <w:r w:rsidRPr="0069317D">
        <w:t>coding classifications for diseases of:</w:t>
      </w:r>
    </w:p>
    <w:p w:rsidR="00000000" w:rsidRPr="0069317D" w:rsidP="0069317D">
      <w:pPr>
        <w:pStyle w:val="ListBullet2"/>
      </w:pPr>
      <w:r w:rsidRPr="0069317D">
        <w:t>circulatory system</w:t>
      </w:r>
    </w:p>
    <w:p w:rsidR="00000000" w:rsidRPr="0069317D" w:rsidP="0069317D">
      <w:pPr>
        <w:pStyle w:val="ListBullet2"/>
      </w:pPr>
      <w:r w:rsidRPr="0069317D">
        <w:t>digestive and hepatobiliary system</w:t>
      </w:r>
    </w:p>
    <w:p w:rsidR="00000000" w:rsidRPr="0069317D" w:rsidP="0069317D">
      <w:pPr>
        <w:pStyle w:val="ListBullet2"/>
      </w:pPr>
      <w:r w:rsidRPr="0069317D">
        <w:t>ear and mastoid process</w:t>
      </w:r>
    </w:p>
    <w:p w:rsidR="00000000" w:rsidRPr="0069317D" w:rsidP="0069317D">
      <w:pPr>
        <w:pStyle w:val="ListBullet2"/>
      </w:pPr>
      <w:r w:rsidRPr="0069317D">
        <w:t>eye and adnexa</w:t>
      </w:r>
    </w:p>
    <w:p w:rsidR="00000000" w:rsidRPr="0069317D" w:rsidP="0069317D">
      <w:pPr>
        <w:pStyle w:val="ListBullet2"/>
      </w:pPr>
      <w:r w:rsidRPr="0069317D">
        <w:t>nose and mouth</w:t>
      </w:r>
    </w:p>
    <w:p w:rsidR="00000000" w:rsidRPr="0069317D" w:rsidP="0069317D">
      <w:pPr>
        <w:pStyle w:val="ListBullet2"/>
      </w:pPr>
      <w:r w:rsidRPr="0069317D">
        <w:t>genitourinary system</w:t>
      </w:r>
    </w:p>
    <w:p w:rsidR="00000000" w:rsidRPr="0069317D" w:rsidP="0069317D">
      <w:pPr>
        <w:pStyle w:val="ListBullet2"/>
      </w:pPr>
      <w:r w:rsidRPr="0069317D">
        <w:t>musculoskeletal system</w:t>
      </w:r>
    </w:p>
    <w:p w:rsidR="00000000" w:rsidRPr="0069317D" w:rsidP="0069317D">
      <w:pPr>
        <w:pStyle w:val="ListBullet2"/>
      </w:pPr>
      <w:r w:rsidRPr="0069317D">
        <w:t>nervous system</w:t>
      </w:r>
    </w:p>
    <w:p w:rsidR="00000000" w:rsidRPr="0069317D" w:rsidP="0069317D">
      <w:pPr>
        <w:pStyle w:val="ListBullet2"/>
      </w:pPr>
      <w:r w:rsidRPr="0069317D">
        <w:t>respiratory system</w:t>
      </w:r>
    </w:p>
    <w:p w:rsidR="00000000" w:rsidRPr="0069317D" w:rsidP="0069317D">
      <w:pPr>
        <w:pStyle w:val="ListBullet2"/>
      </w:pPr>
      <w:r w:rsidRPr="0069317D">
        <w:t>skin and subcutaneous tissue</w:t>
      </w:r>
    </w:p>
    <w:p w:rsidR="00000000" w:rsidRPr="0069317D" w:rsidP="0069317D">
      <w:pPr>
        <w:pStyle w:val="ListBullet"/>
      </w:pPr>
      <w:r w:rsidRPr="0069317D">
        <w:t>coding conditions:</w:t>
      </w:r>
    </w:p>
    <w:p w:rsidR="00000000" w:rsidRPr="0069317D" w:rsidP="0069317D">
      <w:pPr>
        <w:pStyle w:val="ListBullet2"/>
      </w:pPr>
      <w:r w:rsidRPr="0069317D">
        <w:t>relating to drugs, alcohol and mental health</w:t>
      </w:r>
    </w:p>
    <w:p w:rsidR="00000000" w:rsidRPr="0069317D" w:rsidP="0069317D">
      <w:pPr>
        <w:pStyle w:val="ListBullet2"/>
      </w:pPr>
      <w:r w:rsidRPr="0069317D">
        <w:t>in pregnancy, childbirth and the puerperium</w:t>
      </w:r>
    </w:p>
    <w:p w:rsidR="00000000" w:rsidRPr="0069317D" w:rsidP="0069317D">
      <w:pPr>
        <w:pStyle w:val="ListBullet2"/>
      </w:pPr>
      <w:r w:rsidRPr="0069317D">
        <w:t>originating in the perinatal period</w:t>
      </w:r>
    </w:p>
    <w:p w:rsidR="00000000" w:rsidRPr="0069317D" w:rsidP="0069317D">
      <w:pPr>
        <w:pStyle w:val="AllowPageBreak"/>
      </w:pPr>
    </w:p>
    <w:p w:rsidR="00000000" w:rsidRPr="0069317D" w:rsidP="0069317D">
      <w:pPr>
        <w:pStyle w:val="Heading1"/>
      </w:pPr>
      <w:bookmarkStart w:id="10" w:name="O_655317"/>
      <w:bookmarkEnd w:id="10"/>
      <w:r w:rsidRPr="0069317D">
        <w:t>Assessment Conditions</w:t>
      </w:r>
    </w:p>
    <w:p w:rsidR="00000000" w:rsidRPr="0069317D" w:rsidP="0048641F">
      <w:pPr>
        <w:pStyle w:val="BodyText"/>
      </w:pPr>
      <w:r w:rsidRPr="0069317D">
        <w:t>Skills must have been demonstrated in the workplace or in a simulated environment that refle</w:t>
      </w:r>
      <w:r w:rsidRPr="0069317D">
        <w:t xml:space="preserve">cts workplace conditions. The following conditions must be met for this unit: </w:t>
      </w:r>
    </w:p>
    <w:p w:rsidR="00000000" w:rsidRPr="0069317D" w:rsidP="0069317D">
      <w:pPr>
        <w:pStyle w:val="ListBullet"/>
      </w:pPr>
      <w:r w:rsidRPr="0069317D">
        <w:t xml:space="preserve">use of suitable facilities, equipment and resources, including: </w:t>
      </w:r>
    </w:p>
    <w:p w:rsidR="00000000" w:rsidRPr="0069317D" w:rsidP="0069317D">
      <w:pPr>
        <w:pStyle w:val="ListBullet2"/>
      </w:pPr>
      <w:r w:rsidRPr="0069317D">
        <w:t>real medical records, either electronic or paper based</w:t>
      </w:r>
    </w:p>
    <w:p w:rsidR="00000000" w:rsidRPr="0069317D" w:rsidP="0069317D">
      <w:pPr>
        <w:pStyle w:val="ListBullet2"/>
      </w:pPr>
      <w:r w:rsidRPr="0069317D">
        <w:t xml:space="preserve">ICD-10-AM, </w:t>
      </w:r>
      <w:r w:rsidRPr="0069317D">
        <w:rPr>
          <w:rStyle w:val="Emphasis"/>
        </w:rPr>
        <w:t>Australian classification of health interven</w:t>
      </w:r>
      <w:r w:rsidRPr="0069317D">
        <w:rPr>
          <w:rStyle w:val="Emphasis"/>
        </w:rPr>
        <w:t xml:space="preserve">tions </w:t>
      </w:r>
      <w:r w:rsidRPr="0069317D">
        <w:t>(ACHI) and ACS coding manuals</w:t>
      </w:r>
    </w:p>
    <w:p w:rsidR="00000000" w:rsidRPr="0069317D" w:rsidP="0069317D">
      <w:pPr>
        <w:pStyle w:val="ListBullet"/>
      </w:pPr>
      <w:r w:rsidRPr="0069317D">
        <w:t xml:space="preserve">modelling of industry operating conditions, including: </w:t>
      </w:r>
    </w:p>
    <w:p w:rsidR="00000000" w:rsidRPr="0069317D" w:rsidP="0069317D">
      <w:pPr>
        <w:pStyle w:val="ListBullet2"/>
      </w:pPr>
      <w:r w:rsidRPr="0069317D">
        <w:t>presence of time constraints for coding activities</w:t>
      </w:r>
    </w:p>
    <w:p w:rsidR="00000000" w:rsidRPr="0069317D" w:rsidP="0069317D">
      <w:pPr>
        <w:pStyle w:val="ListBullet2"/>
      </w:pPr>
      <w:r w:rsidRPr="0069317D">
        <w:t>integration of situations requiring problem solving</w:t>
      </w:r>
    </w:p>
    <w:p w:rsidR="00000000" w:rsidRPr="0069317D" w:rsidP="0069317D">
      <w:pPr>
        <w:pStyle w:val="BodyText"/>
      </w:pPr>
    </w:p>
    <w:p w:rsidR="00000000" w:rsidRPr="0069317D" w:rsidP="0048641F">
      <w:pPr>
        <w:pStyle w:val="BodyText"/>
      </w:pPr>
      <w:r w:rsidRPr="0069317D">
        <w:t>Assessors must satisfy the Standards for Registered Training Organisations (RTOs) 2015/AQTF mandatory competency requirements for assessors.</w:t>
      </w:r>
    </w:p>
    <w:p w:rsidR="00000000" w:rsidRPr="0069317D" w:rsidP="0069317D">
      <w:pPr>
        <w:pStyle w:val="Heading1"/>
      </w:pPr>
      <w:bookmarkStart w:id="11" w:name="O_655320"/>
      <w:bookmarkEnd w:id="11"/>
      <w:r w:rsidRPr="0069317D">
        <w:t>Links</w:t>
      </w:r>
    </w:p>
    <w:p w:rsidR="00000000" w:rsidRPr="0069317D" w:rsidP="0048641F">
      <w:pPr>
        <w:pStyle w:val="BodyText"/>
      </w:pPr>
      <w:r w:rsidRPr="0069317D">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294DD7">
        <w:rPr>
          <w:rStyle w:val="Hyperlink"/>
        </w:rPr>
        <w:t>https://vetnet.gov.au/Pages/TrainingDocs.aspx?q=ced1390f-48d9-4ab0-bd50-b015e5485705</w:t>
      </w:r>
      <w:r>
        <w:fldChar w:fldCharType="end"/>
      </w:r>
    </w:p>
    <w:p w:rsidR="00000000" w:rsidRPr="0069317D" w:rsidP="0069317D"/>
    <w:sectPr w:rsidSect="0069317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1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17D" w:rsidRPr="0048641F" w:rsidP="004864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1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41F" w:rsidP="006931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8641F" w:rsidP="0069317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48641F" w:rsidP="0069317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17D" w:rsidP="0069317D">
    <w:pPr>
      <w:pStyle w:val="Footer"/>
      <w:framePr w:wrap="around"/>
    </w:pPr>
    <w:r>
      <w:fldChar w:fldCharType="begin"/>
    </w:r>
    <w:r>
      <w:instrText xml:space="preserve"> DOCPROPERTY  Subject  \* MERGEFORMAT </w:instrText>
    </w:r>
    <w:r>
      <w:fldChar w:fldCharType="separate"/>
    </w:r>
    <w:r w:rsidR="0048641F">
      <w:t>Approved</w:t>
    </w:r>
    <w:r w:rsidR="0048641F">
      <w:fldChar w:fldCharType="end"/>
    </w:r>
    <w:r>
      <w:tab/>
      <w:t xml:space="preserve">Page </w:t>
    </w:r>
    <w:r>
      <w:fldChar w:fldCharType="begin"/>
    </w:r>
    <w:r>
      <w:instrText xml:space="preserve"> PAGE  \* Arabic  \* MERGEFORMAT </w:instrText>
    </w:r>
    <w:r>
      <w:fldChar w:fldCharType="separate"/>
    </w:r>
    <w:r w:rsidR="0048641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8641F">
      <w:rPr>
        <w:noProof/>
      </w:rPr>
      <w:t>4</w:t>
    </w:r>
    <w:r>
      <w:rPr>
        <w:noProof/>
      </w:rPr>
      <w:fldChar w:fldCharType="end"/>
    </w:r>
  </w:p>
  <w:p w:rsidR="0069317D" w:rsidP="0069317D">
    <w:pPr>
      <w:pStyle w:val="Footer"/>
      <w:framePr w:wrap="around"/>
    </w:pPr>
    <w:r>
      <w:t xml:space="preserve">© Commonwealth of Australia, </w:t>
    </w:r>
    <w:r>
      <w:fldChar w:fldCharType="begin"/>
    </w:r>
    <w:r>
      <w:instrText xml:space="preserve"> DATE  \@ "yyyy"  \* MERGEFORMAT </w:instrText>
    </w:r>
    <w:r>
      <w:fldChar w:fldCharType="separate"/>
    </w:r>
    <w:r w:rsidR="0048641F">
      <w:rPr>
        <w:noProof/>
      </w:rPr>
      <w:t>2025</w:t>
    </w:r>
    <w:r>
      <w:fldChar w:fldCharType="end"/>
    </w:r>
    <w:r>
      <w:tab/>
    </w:r>
    <w:r>
      <w:fldChar w:fldCharType="begin"/>
    </w:r>
    <w:r>
      <w:instrText xml:space="preserve"> DOCPROPERTY  Author  \* MERGEFORMAT </w:instrText>
    </w:r>
    <w:r>
      <w:fldChar w:fldCharType="separate"/>
    </w:r>
    <w:r w:rsidR="0048641F">
      <w:t>HumanAbility</w:t>
    </w:r>
    <w:r w:rsidR="0048641F">
      <w:fldChar w:fldCharType="end"/>
    </w:r>
  </w:p>
  <w:p w:rsidR="0069317D" w:rsidP="006931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1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4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317D" w:rsidRPr="0048641F" w:rsidP="004864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1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41F" w:rsidRPr="002D2AF8" w:rsidP="0069317D">
    <w:pPr>
      <w:pStyle w:val="Header"/>
      <w:framePr w:wrap="around"/>
    </w:pPr>
    <w:r>
      <w:fldChar w:fldCharType="begin"/>
    </w:r>
    <w:r>
      <w:instrText xml:space="preserve"> TITLE   \* MERGEFORMAT </w:instrText>
    </w:r>
    <w:r>
      <w:fldChar w:fldCharType="separate"/>
    </w:r>
    <w:r>
      <w:t>HLTADM005 Produce coded clinical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8641F" w:rsidP="0069317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17D" w:rsidRPr="002D2AF8" w:rsidP="0069317D">
    <w:pPr>
      <w:pStyle w:val="Header"/>
      <w:framePr w:wrap="around"/>
    </w:pPr>
    <w:r>
      <w:fldChar w:fldCharType="begin"/>
    </w:r>
    <w:r>
      <w:instrText xml:space="preserve"> TITLE   \* MERGEFORMAT </w:instrText>
    </w:r>
    <w:r>
      <w:fldChar w:fldCharType="separate"/>
    </w:r>
    <w:r w:rsidR="0048641F">
      <w:t>HLTADM005 Produce coded clinical data</w:t>
    </w:r>
    <w:r w:rsidR="0048641F">
      <w:fldChar w:fldCharType="end"/>
    </w:r>
    <w:r>
      <w:tab/>
      <w:t xml:space="preserve">Date this document was generated: </w:t>
    </w:r>
    <w:r>
      <w:fldChar w:fldCharType="begin"/>
    </w:r>
    <w:r>
      <w:instrText xml:space="preserve"> CREATEDATE  \@ "d MMMM yyyy"  \* MERGEFORMAT </w:instrText>
    </w:r>
    <w:r>
      <w:fldChar w:fldCharType="separate"/>
    </w:r>
    <w:r w:rsidR="0048641F">
      <w:rPr>
        <w:noProof/>
      </w:rPr>
      <w:t>2 March 2025</w:t>
    </w:r>
    <w:r>
      <w:fldChar w:fldCharType="end"/>
    </w:r>
  </w:p>
  <w:p w:rsidR="0069317D" w:rsidP="006931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3E99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9488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DE1B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31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317D"/>
    <w:pPr>
      <w:spacing w:before="360" w:after="60"/>
      <w:outlineLvl w:val="0"/>
    </w:pPr>
    <w:rPr>
      <w:sz w:val="32"/>
    </w:rPr>
  </w:style>
  <w:style w:type="paragraph" w:styleId="Heading2">
    <w:name w:val="heading 2"/>
    <w:basedOn w:val="HeadingBase"/>
    <w:next w:val="BodyText"/>
    <w:link w:val="Heading2Char"/>
    <w:qFormat/>
    <w:rsid w:val="0069317D"/>
    <w:pPr>
      <w:keepLines/>
      <w:spacing w:before="240" w:after="120"/>
      <w:outlineLvl w:val="1"/>
    </w:pPr>
    <w:rPr>
      <w:sz w:val="28"/>
      <w:szCs w:val="40"/>
    </w:rPr>
  </w:style>
  <w:style w:type="paragraph" w:styleId="Heading3">
    <w:name w:val="heading 3"/>
    <w:basedOn w:val="HeadingBase"/>
    <w:next w:val="BodyText"/>
    <w:link w:val="Heading3Char"/>
    <w:qFormat/>
    <w:rsid w:val="0069317D"/>
    <w:pPr>
      <w:spacing w:before="180" w:after="120"/>
      <w:outlineLvl w:val="2"/>
    </w:pPr>
    <w:rPr>
      <w:spacing w:val="-10"/>
      <w:kern w:val="32"/>
    </w:rPr>
  </w:style>
  <w:style w:type="paragraph" w:styleId="Heading4">
    <w:name w:val="heading 4"/>
    <w:basedOn w:val="HeadingBase"/>
    <w:next w:val="BodyText"/>
    <w:link w:val="Heading4Char"/>
    <w:qFormat/>
    <w:rsid w:val="0069317D"/>
    <w:pPr>
      <w:spacing w:before="160" w:after="120"/>
      <w:outlineLvl w:val="3"/>
    </w:pPr>
    <w:rPr>
      <w:sz w:val="22"/>
    </w:rPr>
  </w:style>
  <w:style w:type="paragraph" w:styleId="Heading5">
    <w:name w:val="heading 5"/>
    <w:basedOn w:val="HeadingBase"/>
    <w:next w:val="Normal"/>
    <w:link w:val="Heading5Char"/>
    <w:qFormat/>
    <w:rsid w:val="0069317D"/>
    <w:pPr>
      <w:spacing w:before="80"/>
      <w:outlineLvl w:val="4"/>
    </w:pPr>
    <w:rPr>
      <w:color w:val="918585"/>
      <w:sz w:val="20"/>
    </w:rPr>
  </w:style>
  <w:style w:type="paragraph" w:styleId="Heading6">
    <w:name w:val="heading 6"/>
    <w:basedOn w:val="HeadingBase"/>
    <w:next w:val="Normal"/>
    <w:link w:val="Heading6Char"/>
    <w:qFormat/>
    <w:rsid w:val="0069317D"/>
    <w:pPr>
      <w:spacing w:before="60"/>
      <w:outlineLvl w:val="5"/>
    </w:pPr>
    <w:rPr>
      <w:color w:val="918585"/>
      <w:sz w:val="20"/>
    </w:rPr>
  </w:style>
  <w:style w:type="paragraph" w:styleId="Heading7">
    <w:name w:val="heading 7"/>
    <w:basedOn w:val="Normal"/>
    <w:next w:val="Normal"/>
    <w:link w:val="Heading7Char"/>
    <w:qFormat/>
    <w:rsid w:val="0069317D"/>
    <w:pPr>
      <w:ind w:left="720"/>
      <w:outlineLvl w:val="6"/>
    </w:pPr>
    <w:rPr>
      <w:i/>
    </w:rPr>
  </w:style>
  <w:style w:type="paragraph" w:styleId="Heading8">
    <w:name w:val="heading 8"/>
    <w:basedOn w:val="Normal"/>
    <w:next w:val="Normal"/>
    <w:link w:val="Heading8Char"/>
    <w:qFormat/>
    <w:rsid w:val="0069317D"/>
    <w:pPr>
      <w:ind w:left="720"/>
      <w:outlineLvl w:val="7"/>
    </w:pPr>
    <w:rPr>
      <w:i/>
    </w:rPr>
  </w:style>
  <w:style w:type="paragraph" w:styleId="Heading9">
    <w:name w:val="heading 9"/>
    <w:basedOn w:val="Normal"/>
    <w:next w:val="Normal"/>
    <w:link w:val="Heading9Char"/>
    <w:qFormat/>
    <w:rsid w:val="0069317D"/>
    <w:pPr>
      <w:ind w:left="720"/>
      <w:outlineLvl w:val="8"/>
    </w:pPr>
    <w:rPr>
      <w:i/>
    </w:rPr>
  </w:style>
  <w:style w:type="character" w:default="1" w:styleId="DefaultParagraphFont">
    <w:name w:val="Default Paragraph Font"/>
    <w:uiPriority w:val="1"/>
    <w:unhideWhenUsed/>
    <w:rsid w:val="006931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317D"/>
  </w:style>
  <w:style w:type="character" w:customStyle="1" w:styleId="Heading1Char">
    <w:name w:val="Heading 1 Char"/>
    <w:basedOn w:val="DefaultParagraphFont"/>
    <w:link w:val="Heading1"/>
    <w:rsid w:val="0069317D"/>
    <w:rPr>
      <w:rFonts w:ascii="Times New Roman" w:eastAsia="Times New Roman" w:hAnsi="Times New Roman" w:cs="Times New Roman"/>
      <w:b/>
      <w:sz w:val="32"/>
      <w:szCs w:val="20"/>
      <w:lang w:eastAsia="en-US"/>
    </w:rPr>
  </w:style>
  <w:style w:type="paragraph" w:styleId="BodyText">
    <w:name w:val="Body Text"/>
    <w:basedOn w:val="Normal"/>
    <w:link w:val="BodyTextChar"/>
    <w:rsid w:val="006931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317D"/>
    <w:rPr>
      <w:rFonts w:ascii="Times New Roman" w:eastAsia="Times New Roman" w:hAnsi="Times New Roman" w:cs="Times New Roman"/>
      <w:sz w:val="24"/>
      <w:lang w:eastAsia="en-US"/>
    </w:rPr>
  </w:style>
  <w:style w:type="paragraph" w:styleId="ListBullet">
    <w:name w:val="List Bullet"/>
    <w:basedOn w:val="List"/>
    <w:rsid w:val="0069317D"/>
    <w:pPr>
      <w:numPr>
        <w:numId w:val="12"/>
      </w:numPr>
      <w:tabs>
        <w:tab w:val="clear" w:pos="340"/>
      </w:tabs>
      <w:spacing w:before="40" w:after="40"/>
    </w:pPr>
  </w:style>
  <w:style w:type="character" w:customStyle="1" w:styleId="SpecialBold">
    <w:name w:val="Special Bold"/>
    <w:basedOn w:val="DefaultParagraphFont"/>
    <w:rsid w:val="0069317D"/>
    <w:rPr>
      <w:b/>
      <w:spacing w:val="0"/>
    </w:rPr>
  </w:style>
  <w:style w:type="paragraph" w:styleId="ListBullet2">
    <w:name w:val="List Bullet 2"/>
    <w:basedOn w:val="List2"/>
    <w:rsid w:val="0069317D"/>
    <w:pPr>
      <w:numPr>
        <w:numId w:val="13"/>
      </w:numPr>
      <w:tabs>
        <w:tab w:val="clear" w:pos="680"/>
      </w:tabs>
    </w:pPr>
  </w:style>
  <w:style w:type="character" w:styleId="Emphasis">
    <w:name w:val="Emphasis"/>
    <w:basedOn w:val="DefaultParagraphFont"/>
    <w:qFormat/>
    <w:rsid w:val="0069317D"/>
    <w:rPr>
      <w:i/>
    </w:rPr>
  </w:style>
  <w:style w:type="paragraph" w:customStyle="1" w:styleId="SuperHeading">
    <w:name w:val="SuperHeading"/>
    <w:basedOn w:val="Normal"/>
    <w:rsid w:val="0069317D"/>
    <w:pPr>
      <w:spacing w:before="240" w:after="120"/>
      <w:outlineLvl w:val="0"/>
    </w:pPr>
    <w:rPr>
      <w:rFonts w:ascii="Times New Roman" w:hAnsi="Times New Roman"/>
      <w:b/>
      <w:sz w:val="32"/>
    </w:rPr>
  </w:style>
  <w:style w:type="paragraph" w:customStyle="1" w:styleId="AllowPageBreak">
    <w:name w:val="AllowPageBreak"/>
    <w:rsid w:val="006931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931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31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31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31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31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31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31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317D"/>
    <w:rPr>
      <w:rFonts w:ascii="Courier New" w:eastAsia="Times New Roman" w:hAnsi="Courier New" w:cs="Times New Roman"/>
      <w:i/>
      <w:szCs w:val="20"/>
      <w:lang w:eastAsia="en-US"/>
    </w:rPr>
  </w:style>
  <w:style w:type="paragraph" w:customStyle="1" w:styleId="HeadingBase">
    <w:name w:val="Heading Base"/>
    <w:rsid w:val="006931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317D"/>
    <w:pPr>
      <w:tabs>
        <w:tab w:val="right" w:leader="dot" w:pos="9072"/>
      </w:tabs>
      <w:ind w:left="567"/>
    </w:pPr>
    <w:rPr>
      <w:szCs w:val="22"/>
    </w:rPr>
  </w:style>
  <w:style w:type="paragraph" w:customStyle="1" w:styleId="TOCBase">
    <w:name w:val="TOC Base"/>
    <w:rsid w:val="006931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317D"/>
    <w:pPr>
      <w:tabs>
        <w:tab w:val="right" w:leader="dot" w:pos="9072"/>
      </w:tabs>
      <w:spacing w:before="40" w:after="40"/>
      <w:ind w:left="284"/>
    </w:pPr>
    <w:rPr>
      <w:rFonts w:ascii="Times New Roman" w:hAnsi="Times New Roman"/>
    </w:rPr>
  </w:style>
  <w:style w:type="paragraph" w:styleId="TOC1">
    <w:name w:val="toc 1"/>
    <w:basedOn w:val="TOCBase"/>
    <w:next w:val="Normal"/>
    <w:rsid w:val="006931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31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317D"/>
    <w:rPr>
      <w:rFonts w:ascii="Times New Roman" w:eastAsia="Times New Roman" w:hAnsi="Times New Roman" w:cs="Times New Roman"/>
      <w:sz w:val="16"/>
      <w:lang w:eastAsia="en-US"/>
    </w:rPr>
  </w:style>
  <w:style w:type="paragraph" w:styleId="Title">
    <w:name w:val="Title"/>
    <w:basedOn w:val="HeadingBase"/>
    <w:link w:val="TitleChar"/>
    <w:qFormat/>
    <w:rsid w:val="0069317D"/>
    <w:pPr>
      <w:spacing w:before="5040"/>
      <w:jc w:val="center"/>
    </w:pPr>
    <w:rPr>
      <w:sz w:val="48"/>
      <w:szCs w:val="72"/>
      <w:lang w:val="en-US"/>
    </w:rPr>
  </w:style>
  <w:style w:type="character" w:customStyle="1" w:styleId="TitleChar">
    <w:name w:val="Title Char"/>
    <w:basedOn w:val="DefaultParagraphFont"/>
    <w:link w:val="Title"/>
    <w:rsid w:val="006931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317D"/>
    <w:pPr>
      <w:tabs>
        <w:tab w:val="left" w:pos="3600"/>
        <w:tab w:val="left" w:pos="3958"/>
      </w:tabs>
    </w:pPr>
  </w:style>
  <w:style w:type="paragraph" w:styleId="List">
    <w:name w:val="List"/>
    <w:basedOn w:val="BodyText"/>
    <w:next w:val="BodyText"/>
    <w:rsid w:val="0069317D"/>
    <w:pPr>
      <w:tabs>
        <w:tab w:val="left" w:pos="340"/>
      </w:tabs>
      <w:spacing w:before="60" w:after="60"/>
      <w:ind w:left="340" w:hanging="340"/>
    </w:pPr>
  </w:style>
  <w:style w:type="paragraph" w:customStyle="1" w:styleId="Note">
    <w:name w:val="Note"/>
    <w:basedOn w:val="BodyText"/>
    <w:rsid w:val="006931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317D"/>
    <w:pPr>
      <w:framePr w:wrap="auto" w:hAnchor="text" w:y="6049"/>
    </w:pPr>
    <w:rPr>
      <w:color w:val="000000"/>
      <w:sz w:val="40"/>
    </w:rPr>
  </w:style>
  <w:style w:type="paragraph" w:customStyle="1" w:styleId="TOCTitle">
    <w:name w:val="TOCTitle"/>
    <w:basedOn w:val="Heading1"/>
    <w:rsid w:val="0069317D"/>
    <w:pPr>
      <w:spacing w:after="240"/>
      <w:jc w:val="center"/>
      <w:outlineLvl w:val="9"/>
    </w:pPr>
    <w:rPr>
      <w:caps/>
    </w:rPr>
  </w:style>
  <w:style w:type="paragraph" w:customStyle="1" w:styleId="Version">
    <w:name w:val="Version"/>
    <w:rsid w:val="006931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317D"/>
    <w:pPr>
      <w:keepNext w:val="0"/>
      <w:tabs>
        <w:tab w:val="right" w:pos="4176"/>
      </w:tabs>
      <w:ind w:left="198" w:hanging="198"/>
    </w:pPr>
    <w:rPr>
      <w:rFonts w:ascii="Garamond" w:hAnsi="Garamond"/>
    </w:rPr>
  </w:style>
  <w:style w:type="paragraph" w:styleId="IndexHeading">
    <w:name w:val="index heading"/>
    <w:basedOn w:val="Normal"/>
    <w:next w:val="Index1"/>
    <w:semiHidden/>
    <w:rsid w:val="0069317D"/>
    <w:pPr>
      <w:spacing w:before="120" w:after="120"/>
    </w:pPr>
    <w:rPr>
      <w:rFonts w:ascii="Arial" w:hAnsi="Arial"/>
      <w:b/>
      <w:color w:val="918585"/>
      <w:sz w:val="24"/>
    </w:rPr>
  </w:style>
  <w:style w:type="paragraph" w:styleId="Header">
    <w:name w:val="header"/>
    <w:basedOn w:val="Normal"/>
    <w:link w:val="HeaderChar"/>
    <w:rsid w:val="006931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317D"/>
    <w:rPr>
      <w:rFonts w:ascii="Times New Roman" w:eastAsia="Times New Roman" w:hAnsi="Times New Roman" w:cs="Times New Roman"/>
      <w:sz w:val="16"/>
      <w:szCs w:val="20"/>
      <w:lang w:val="en-GB" w:eastAsia="en-US"/>
    </w:rPr>
  </w:style>
  <w:style w:type="paragraph" w:customStyle="1" w:styleId="Chapter">
    <w:name w:val="Chapter"/>
    <w:basedOn w:val="Normal"/>
    <w:rsid w:val="0069317D"/>
    <w:pPr>
      <w:spacing w:before="240"/>
    </w:pPr>
    <w:rPr>
      <w:rFonts w:ascii="Times New Roman" w:hAnsi="Times New Roman"/>
      <w:smallCaps/>
      <w:spacing w:val="80"/>
      <w:sz w:val="28"/>
    </w:rPr>
  </w:style>
  <w:style w:type="paragraph" w:customStyle="1" w:styleId="InChapter">
    <w:name w:val="InChapter"/>
    <w:basedOn w:val="Heading3"/>
    <w:rsid w:val="0069317D"/>
    <w:pPr>
      <w:spacing w:after="240"/>
      <w:outlineLvl w:val="9"/>
    </w:pPr>
    <w:rPr>
      <w:noProof/>
    </w:rPr>
  </w:style>
  <w:style w:type="paragraph" w:styleId="Index2">
    <w:name w:val="index 2"/>
    <w:basedOn w:val="Normal"/>
    <w:next w:val="Normal"/>
    <w:semiHidden/>
    <w:rsid w:val="0069317D"/>
    <w:pPr>
      <w:tabs>
        <w:tab w:val="right" w:pos="4176"/>
      </w:tabs>
      <w:ind w:left="568" w:hanging="284"/>
    </w:pPr>
    <w:rPr>
      <w:rFonts w:ascii="Garamond" w:hAnsi="Garamond"/>
    </w:rPr>
  </w:style>
  <w:style w:type="paragraph" w:customStyle="1" w:styleId="Byline">
    <w:name w:val="Byline"/>
    <w:rsid w:val="006931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317D"/>
    <w:pPr>
      <w:tabs>
        <w:tab w:val="clear" w:pos="3600"/>
        <w:tab w:val="clear" w:pos="3958"/>
      </w:tabs>
      <w:jc w:val="right"/>
    </w:pPr>
  </w:style>
  <w:style w:type="paragraph" w:styleId="Caption">
    <w:name w:val="caption"/>
    <w:basedOn w:val="BodyText"/>
    <w:next w:val="Normal"/>
    <w:qFormat/>
    <w:rsid w:val="0069317D"/>
    <w:pPr>
      <w:framePr w:w="2268" w:hSpace="181" w:vSpace="181" w:wrap="around" w:vAnchor="text" w:hAnchor="page" w:x="1135" w:y="285" w:anchorLock="1"/>
    </w:pPr>
    <w:rPr>
      <w:i/>
    </w:rPr>
  </w:style>
  <w:style w:type="paragraph" w:customStyle="1" w:styleId="MiniTOCTitle">
    <w:name w:val="MiniTOCTitle"/>
    <w:basedOn w:val="Heading4"/>
    <w:rsid w:val="0069317D"/>
    <w:pPr>
      <w:spacing w:before="240"/>
      <w:outlineLvl w:val="9"/>
    </w:pPr>
    <w:rPr>
      <w:noProof/>
      <w:sz w:val="24"/>
    </w:rPr>
  </w:style>
  <w:style w:type="paragraph" w:customStyle="1" w:styleId="MiniTOCItem">
    <w:name w:val="MiniTOCItem"/>
    <w:basedOn w:val="ListBullet"/>
    <w:rsid w:val="0069317D"/>
    <w:pPr>
      <w:numPr>
        <w:numId w:val="0"/>
      </w:numPr>
      <w:tabs>
        <w:tab w:val="right" w:leader="dot" w:pos="6521"/>
      </w:tabs>
      <w:spacing w:before="0" w:after="0"/>
    </w:pPr>
  </w:style>
  <w:style w:type="paragraph" w:customStyle="1" w:styleId="TOFTitle">
    <w:name w:val="TOFTitle"/>
    <w:basedOn w:val="TOCTitle"/>
    <w:rsid w:val="0069317D"/>
  </w:style>
  <w:style w:type="paragraph" w:styleId="TableofFigures">
    <w:name w:val="table of figures"/>
    <w:basedOn w:val="Normal"/>
    <w:next w:val="Normal"/>
    <w:semiHidden/>
    <w:rsid w:val="0069317D"/>
    <w:pPr>
      <w:tabs>
        <w:tab w:val="right" w:leader="dot" w:pos="9072"/>
      </w:tabs>
      <w:ind w:left="970" w:hanging="403"/>
    </w:pPr>
    <w:rPr>
      <w:rFonts w:ascii="Times New Roman" w:hAnsi="Times New Roman"/>
      <w:b/>
    </w:rPr>
  </w:style>
  <w:style w:type="paragraph" w:styleId="ListNumber">
    <w:name w:val="List Number"/>
    <w:basedOn w:val="List"/>
    <w:rsid w:val="0069317D"/>
    <w:pPr>
      <w:numPr>
        <w:numId w:val="15"/>
      </w:numPr>
      <w:tabs>
        <w:tab w:val="clear" w:pos="340"/>
      </w:tabs>
    </w:pPr>
  </w:style>
  <w:style w:type="character" w:customStyle="1" w:styleId="WingdingSymbols">
    <w:name w:val="Wingding Symbols"/>
    <w:rsid w:val="0069317D"/>
    <w:rPr>
      <w:rFonts w:ascii="Wingdings" w:hAnsi="Wingdings"/>
    </w:rPr>
  </w:style>
  <w:style w:type="paragraph" w:customStyle="1" w:styleId="TableHeading">
    <w:name w:val="Table Heading"/>
    <w:basedOn w:val="HeadingBase"/>
    <w:rsid w:val="0069317D"/>
    <w:pPr>
      <w:keepLines/>
      <w:pBdr>
        <w:bottom w:val="single" w:sz="6" w:space="1" w:color="918585"/>
      </w:pBdr>
      <w:spacing w:before="240"/>
    </w:pPr>
  </w:style>
  <w:style w:type="character" w:customStyle="1" w:styleId="HotSpot">
    <w:name w:val="HotSpot"/>
    <w:rsid w:val="0069317D"/>
    <w:rPr>
      <w:color w:val="0033CC"/>
      <w:u w:val="none"/>
    </w:rPr>
  </w:style>
  <w:style w:type="paragraph" w:customStyle="1" w:styleId="BodyTextRight">
    <w:name w:val="Body Text Right"/>
    <w:basedOn w:val="BodyText"/>
    <w:rsid w:val="0069317D"/>
    <w:pPr>
      <w:spacing w:before="0" w:after="0"/>
      <w:jc w:val="right"/>
    </w:pPr>
  </w:style>
  <w:style w:type="paragraph" w:styleId="Index3">
    <w:name w:val="index 3"/>
    <w:basedOn w:val="ListNumber2"/>
    <w:next w:val="Normal"/>
    <w:semiHidden/>
    <w:rsid w:val="0069317D"/>
    <w:pPr>
      <w:numPr>
        <w:numId w:val="0"/>
      </w:numPr>
      <w:tabs>
        <w:tab w:val="right" w:leader="dot" w:pos="4176"/>
      </w:tabs>
    </w:pPr>
  </w:style>
  <w:style w:type="paragraph" w:styleId="ListNumber2">
    <w:name w:val="List Number 2"/>
    <w:basedOn w:val="List2"/>
    <w:rsid w:val="0069317D"/>
    <w:pPr>
      <w:numPr>
        <w:numId w:val="10"/>
      </w:numPr>
      <w:tabs>
        <w:tab w:val="clear" w:pos="1060"/>
      </w:tabs>
    </w:pPr>
  </w:style>
  <w:style w:type="paragraph" w:customStyle="1" w:styleId="MarginNote">
    <w:name w:val="Margin Note"/>
    <w:basedOn w:val="BodyText"/>
    <w:rsid w:val="006931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31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31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317D"/>
    <w:rPr>
      <w:sz w:val="32"/>
    </w:rPr>
  </w:style>
  <w:style w:type="paragraph" w:customStyle="1" w:styleId="HeadingProcedure">
    <w:name w:val="Heading Procedure"/>
    <w:basedOn w:val="HeadingBase"/>
    <w:next w:val="Normal"/>
    <w:rsid w:val="0069317D"/>
    <w:pPr>
      <w:tabs>
        <w:tab w:val="left" w:pos="0"/>
      </w:tabs>
      <w:spacing w:before="120" w:after="60"/>
    </w:pPr>
    <w:rPr>
      <w:i/>
      <w:color w:val="918585"/>
      <w:sz w:val="22"/>
    </w:rPr>
  </w:style>
  <w:style w:type="paragraph" w:customStyle="1" w:styleId="TableBodyText">
    <w:name w:val="Table Body Text"/>
    <w:basedOn w:val="BodyText"/>
    <w:rsid w:val="0069317D"/>
    <w:pPr>
      <w:spacing w:before="60" w:after="60"/>
    </w:pPr>
  </w:style>
  <w:style w:type="paragraph" w:styleId="ListContinue">
    <w:name w:val="List Continue"/>
    <w:basedOn w:val="List"/>
    <w:rsid w:val="0069317D"/>
    <w:pPr>
      <w:ind w:firstLine="0"/>
    </w:pPr>
  </w:style>
  <w:style w:type="paragraph" w:customStyle="1" w:styleId="ListNote">
    <w:name w:val="List Note"/>
    <w:basedOn w:val="List"/>
    <w:rsid w:val="0069317D"/>
    <w:pPr>
      <w:pBdr>
        <w:top w:val="single" w:sz="6" w:space="2" w:color="918585"/>
        <w:bottom w:val="single" w:sz="6" w:space="2" w:color="918585"/>
      </w:pBdr>
      <w:tabs>
        <w:tab w:val="left" w:pos="1021"/>
      </w:tabs>
      <w:ind w:firstLine="0"/>
    </w:pPr>
  </w:style>
  <w:style w:type="paragraph" w:customStyle="1" w:styleId="Warning">
    <w:name w:val="Warning"/>
    <w:basedOn w:val="BodyText"/>
    <w:rsid w:val="0069317D"/>
    <w:pPr>
      <w:shd w:val="clear" w:color="auto" w:fill="D9D9D9"/>
      <w:tabs>
        <w:tab w:val="left" w:pos="992"/>
      </w:tabs>
      <w:ind w:left="119" w:right="119"/>
    </w:pPr>
    <w:rPr>
      <w:sz w:val="20"/>
    </w:rPr>
  </w:style>
  <w:style w:type="paragraph" w:customStyle="1" w:styleId="MarginIcons">
    <w:name w:val="Margin Icons"/>
    <w:basedOn w:val="BodyText"/>
    <w:rsid w:val="006931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317D"/>
    <w:rPr>
      <w:rFonts w:ascii="Courier New" w:hAnsi="Courier New"/>
    </w:rPr>
  </w:style>
  <w:style w:type="paragraph" w:customStyle="1" w:styleId="NoteBullet">
    <w:name w:val="Note Bullet"/>
    <w:basedOn w:val="Note"/>
    <w:rsid w:val="0069317D"/>
    <w:pPr>
      <w:tabs>
        <w:tab w:val="clear" w:pos="680"/>
      </w:tabs>
      <w:spacing w:before="60" w:after="60"/>
    </w:pPr>
  </w:style>
  <w:style w:type="paragraph" w:customStyle="1" w:styleId="SubHeading2">
    <w:name w:val="SubHeading2"/>
    <w:basedOn w:val="HeadingBase"/>
    <w:rsid w:val="0069317D"/>
    <w:pPr>
      <w:spacing w:before="240" w:after="60"/>
    </w:pPr>
    <w:rPr>
      <w:sz w:val="20"/>
    </w:rPr>
  </w:style>
  <w:style w:type="paragraph" w:customStyle="1" w:styleId="SubHeading1">
    <w:name w:val="SubHeading1"/>
    <w:basedOn w:val="HeadingBase"/>
    <w:rsid w:val="0069317D"/>
    <w:pPr>
      <w:spacing w:before="240" w:after="60"/>
    </w:pPr>
    <w:rPr>
      <w:color w:val="918585"/>
      <w:sz w:val="22"/>
    </w:rPr>
  </w:style>
  <w:style w:type="paragraph" w:customStyle="1" w:styleId="SideHeading">
    <w:name w:val="Side Heading"/>
    <w:basedOn w:val="HeadingBase"/>
    <w:rsid w:val="006931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317D"/>
    <w:pPr>
      <w:tabs>
        <w:tab w:val="num" w:pos="360"/>
      </w:tabs>
    </w:pPr>
  </w:style>
  <w:style w:type="paragraph" w:styleId="PlainText">
    <w:name w:val="Plain Text"/>
    <w:basedOn w:val="Normal"/>
    <w:link w:val="PlainTextChar"/>
    <w:rsid w:val="0069317D"/>
    <w:rPr>
      <w:sz w:val="20"/>
    </w:rPr>
  </w:style>
  <w:style w:type="character" w:customStyle="1" w:styleId="PlainTextChar">
    <w:name w:val="Plain Text Char"/>
    <w:basedOn w:val="DefaultParagraphFont"/>
    <w:link w:val="PlainText"/>
    <w:rsid w:val="0069317D"/>
    <w:rPr>
      <w:rFonts w:ascii="Courier New" w:eastAsia="Times New Roman" w:hAnsi="Courier New" w:cs="Times New Roman"/>
      <w:sz w:val="20"/>
      <w:szCs w:val="20"/>
      <w:lang w:eastAsia="en-US"/>
    </w:rPr>
  </w:style>
  <w:style w:type="character" w:customStyle="1" w:styleId="MenuOption">
    <w:name w:val="Menu Option"/>
    <w:basedOn w:val="DefaultParagraphFont"/>
    <w:rsid w:val="0069317D"/>
    <w:rPr>
      <w:b/>
      <w:smallCaps/>
    </w:rPr>
  </w:style>
  <w:style w:type="paragraph" w:customStyle="1" w:styleId="TableListNumber">
    <w:name w:val="Table List Number"/>
    <w:basedOn w:val="ListNumber"/>
    <w:rsid w:val="0069317D"/>
    <w:pPr>
      <w:numPr>
        <w:numId w:val="0"/>
      </w:numPr>
    </w:pPr>
  </w:style>
  <w:style w:type="paragraph" w:styleId="TOC4">
    <w:name w:val="toc 4"/>
    <w:basedOn w:val="TOCBase"/>
    <w:next w:val="Normal"/>
    <w:semiHidden/>
    <w:rsid w:val="0069317D"/>
    <w:pPr>
      <w:tabs>
        <w:tab w:val="right" w:leader="dot" w:pos="9071"/>
      </w:tabs>
      <w:ind w:left="1701"/>
    </w:pPr>
  </w:style>
  <w:style w:type="paragraph" w:customStyle="1" w:styleId="ListAlpha">
    <w:name w:val="List Alpha"/>
    <w:basedOn w:val="List"/>
    <w:rsid w:val="0069317D"/>
    <w:pPr>
      <w:numPr>
        <w:numId w:val="9"/>
      </w:numPr>
    </w:pPr>
  </w:style>
  <w:style w:type="paragraph" w:customStyle="1" w:styleId="ListAlpha2">
    <w:name w:val="List Alpha 2"/>
    <w:basedOn w:val="List2"/>
    <w:rsid w:val="0069317D"/>
    <w:pPr>
      <w:numPr>
        <w:numId w:val="8"/>
      </w:numPr>
    </w:pPr>
  </w:style>
  <w:style w:type="paragraph" w:styleId="List2">
    <w:name w:val="List 2"/>
    <w:basedOn w:val="BodyText"/>
    <w:rsid w:val="0069317D"/>
    <w:pPr>
      <w:tabs>
        <w:tab w:val="left" w:pos="680"/>
      </w:tabs>
      <w:spacing w:before="60" w:after="60"/>
      <w:ind w:left="680" w:hanging="340"/>
    </w:pPr>
  </w:style>
  <w:style w:type="paragraph" w:styleId="List3">
    <w:name w:val="List 3"/>
    <w:basedOn w:val="BodyText"/>
    <w:rsid w:val="0069317D"/>
    <w:pPr>
      <w:tabs>
        <w:tab w:val="left" w:pos="1021"/>
      </w:tabs>
      <w:spacing w:before="60" w:after="60"/>
      <w:ind w:left="1020" w:hanging="340"/>
    </w:pPr>
  </w:style>
  <w:style w:type="paragraph" w:styleId="List4">
    <w:name w:val="List 4"/>
    <w:basedOn w:val="BodyText"/>
    <w:rsid w:val="0069317D"/>
    <w:pPr>
      <w:tabs>
        <w:tab w:val="left" w:pos="1361"/>
      </w:tabs>
      <w:spacing w:before="60" w:after="60"/>
      <w:ind w:left="1361" w:hanging="340"/>
    </w:pPr>
  </w:style>
  <w:style w:type="paragraph" w:styleId="List5">
    <w:name w:val="List 5"/>
    <w:basedOn w:val="BodyText"/>
    <w:rsid w:val="0069317D"/>
    <w:pPr>
      <w:tabs>
        <w:tab w:val="left" w:pos="1701"/>
      </w:tabs>
      <w:spacing w:before="60" w:after="60"/>
      <w:ind w:left="1701" w:hanging="340"/>
    </w:pPr>
  </w:style>
  <w:style w:type="paragraph" w:styleId="ListBullet3">
    <w:name w:val="List Bullet 3"/>
    <w:basedOn w:val="List3"/>
    <w:rsid w:val="0069317D"/>
    <w:pPr>
      <w:numPr>
        <w:numId w:val="14"/>
      </w:numPr>
      <w:tabs>
        <w:tab w:val="clear" w:pos="1021"/>
      </w:tabs>
      <w:ind w:left="1037" w:hanging="357"/>
    </w:pPr>
  </w:style>
  <w:style w:type="paragraph" w:styleId="ListBullet4">
    <w:name w:val="List Bullet 4"/>
    <w:basedOn w:val="List4"/>
    <w:rsid w:val="0069317D"/>
    <w:pPr>
      <w:numPr>
        <w:numId w:val="3"/>
      </w:numPr>
      <w:tabs>
        <w:tab w:val="clear" w:pos="1361"/>
      </w:tabs>
    </w:pPr>
  </w:style>
  <w:style w:type="paragraph" w:styleId="ListBullet5">
    <w:name w:val="List Bullet 5"/>
    <w:basedOn w:val="List5"/>
    <w:rsid w:val="0069317D"/>
    <w:pPr>
      <w:numPr>
        <w:numId w:val="4"/>
      </w:numPr>
    </w:pPr>
  </w:style>
  <w:style w:type="paragraph" w:styleId="ListContinue2">
    <w:name w:val="List Continue 2"/>
    <w:basedOn w:val="List2"/>
    <w:rsid w:val="0069317D"/>
    <w:pPr>
      <w:ind w:firstLine="0"/>
    </w:pPr>
  </w:style>
  <w:style w:type="paragraph" w:styleId="ListContinue3">
    <w:name w:val="List Continue 3"/>
    <w:basedOn w:val="List3"/>
    <w:rsid w:val="0069317D"/>
    <w:pPr>
      <w:ind w:left="1021" w:firstLine="0"/>
    </w:pPr>
  </w:style>
  <w:style w:type="paragraph" w:styleId="ListContinue4">
    <w:name w:val="List Continue 4"/>
    <w:basedOn w:val="List4"/>
    <w:rsid w:val="0069317D"/>
    <w:pPr>
      <w:ind w:firstLine="0"/>
    </w:pPr>
  </w:style>
  <w:style w:type="paragraph" w:styleId="ListContinue5">
    <w:name w:val="List Continue 5"/>
    <w:basedOn w:val="List5"/>
    <w:rsid w:val="0069317D"/>
    <w:pPr>
      <w:ind w:firstLine="0"/>
    </w:pPr>
  </w:style>
  <w:style w:type="paragraph" w:styleId="ListNumber3">
    <w:name w:val="List Number 3"/>
    <w:basedOn w:val="List3"/>
    <w:rsid w:val="0069317D"/>
    <w:pPr>
      <w:numPr>
        <w:numId w:val="5"/>
      </w:numPr>
    </w:pPr>
  </w:style>
  <w:style w:type="paragraph" w:styleId="ListNumber4">
    <w:name w:val="List Number 4"/>
    <w:basedOn w:val="List4"/>
    <w:rsid w:val="0069317D"/>
    <w:pPr>
      <w:numPr>
        <w:numId w:val="6"/>
      </w:numPr>
    </w:pPr>
  </w:style>
  <w:style w:type="paragraph" w:styleId="ListNumber5">
    <w:name w:val="List Number 5"/>
    <w:basedOn w:val="List5"/>
    <w:rsid w:val="0069317D"/>
    <w:pPr>
      <w:numPr>
        <w:numId w:val="7"/>
      </w:numPr>
    </w:pPr>
  </w:style>
  <w:style w:type="paragraph" w:styleId="BlockText">
    <w:name w:val="Block Text"/>
    <w:basedOn w:val="Normal"/>
    <w:rsid w:val="0069317D"/>
    <w:pPr>
      <w:spacing w:after="120"/>
      <w:ind w:left="1440" w:right="1440"/>
    </w:pPr>
  </w:style>
  <w:style w:type="character" w:customStyle="1" w:styleId="Subscript">
    <w:name w:val="Subscript"/>
    <w:basedOn w:val="DefaultParagraphFont"/>
    <w:rsid w:val="0069317D"/>
    <w:rPr>
      <w:sz w:val="16"/>
      <w:vertAlign w:val="subscript"/>
    </w:rPr>
  </w:style>
  <w:style w:type="character" w:customStyle="1" w:styleId="Superscript">
    <w:name w:val="Superscript"/>
    <w:basedOn w:val="DefaultParagraphFont"/>
    <w:rsid w:val="0069317D"/>
    <w:rPr>
      <w:sz w:val="16"/>
      <w:vertAlign w:val="superscript"/>
    </w:rPr>
  </w:style>
  <w:style w:type="character" w:customStyle="1" w:styleId="Symbols">
    <w:name w:val="Symbols"/>
    <w:basedOn w:val="DefaultParagraphFont"/>
    <w:rsid w:val="0069317D"/>
    <w:rPr>
      <w:rFonts w:ascii="Symbol" w:hAnsi="Symbol"/>
    </w:rPr>
  </w:style>
  <w:style w:type="character" w:customStyle="1" w:styleId="MenuOptions">
    <w:name w:val="Menu Options"/>
    <w:basedOn w:val="DefaultParagraphFont"/>
    <w:rsid w:val="0069317D"/>
    <w:rPr>
      <w:rFonts w:ascii="Arial Narrow" w:hAnsi="Arial Narrow"/>
      <w:smallCaps/>
    </w:rPr>
  </w:style>
  <w:style w:type="character" w:customStyle="1" w:styleId="Buttons">
    <w:name w:val="Buttons"/>
    <w:basedOn w:val="DefaultParagraphFont"/>
    <w:rsid w:val="0069317D"/>
    <w:rPr>
      <w:b/>
    </w:rPr>
  </w:style>
  <w:style w:type="character" w:customStyle="1" w:styleId="Underlined">
    <w:name w:val="Underlined"/>
    <w:basedOn w:val="DefaultParagraphFont"/>
    <w:rsid w:val="0069317D"/>
    <w:rPr>
      <w:u w:val="single"/>
    </w:rPr>
  </w:style>
  <w:style w:type="paragraph" w:customStyle="1" w:styleId="TableBodyTextRight">
    <w:name w:val="Table Body Text Right"/>
    <w:basedOn w:val="TableBodyText"/>
    <w:rsid w:val="0069317D"/>
    <w:pPr>
      <w:widowControl w:val="0"/>
      <w:autoSpaceDE w:val="0"/>
      <w:autoSpaceDN w:val="0"/>
      <w:adjustRightInd w:val="0"/>
      <w:jc w:val="right"/>
    </w:pPr>
    <w:rPr>
      <w:rFonts w:cs="Arial"/>
      <w:szCs w:val="18"/>
    </w:rPr>
  </w:style>
  <w:style w:type="paragraph" w:customStyle="1" w:styleId="CopyrightText">
    <w:name w:val="Copyright Text"/>
    <w:basedOn w:val="BodyText"/>
    <w:rsid w:val="0069317D"/>
    <w:rPr>
      <w:sz w:val="18"/>
    </w:rPr>
  </w:style>
  <w:style w:type="paragraph" w:customStyle="1" w:styleId="BodySmallRight">
    <w:name w:val="Body Small Right"/>
    <w:basedOn w:val="BodyTextRight"/>
    <w:rsid w:val="0069317D"/>
    <w:rPr>
      <w:sz w:val="18"/>
      <w:szCs w:val="18"/>
    </w:rPr>
  </w:style>
  <w:style w:type="paragraph" w:customStyle="1" w:styleId="MarginEdition">
    <w:name w:val="Margin Edition"/>
    <w:basedOn w:val="MarginNote"/>
    <w:rsid w:val="0069317D"/>
    <w:pPr>
      <w:spacing w:before="0" w:after="0"/>
    </w:pPr>
    <w:rPr>
      <w:rFonts w:ascii="Times New Roman" w:hAnsi="Times New Roman"/>
      <w:color w:val="999999"/>
    </w:rPr>
  </w:style>
  <w:style w:type="paragraph" w:customStyle="1" w:styleId="Spacer">
    <w:name w:val="Spacer"/>
    <w:basedOn w:val="Normal"/>
    <w:rsid w:val="0069317D"/>
    <w:rPr>
      <w:sz w:val="2"/>
      <w:szCs w:val="2"/>
    </w:rPr>
  </w:style>
  <w:style w:type="character" w:customStyle="1" w:styleId="Small">
    <w:name w:val="Small"/>
    <w:basedOn w:val="DefaultParagraphFont"/>
    <w:rsid w:val="0069317D"/>
    <w:rPr>
      <w:sz w:val="16"/>
    </w:rPr>
  </w:style>
  <w:style w:type="paragraph" w:customStyle="1" w:styleId="WideTable">
    <w:name w:val="Wide Table"/>
    <w:basedOn w:val="Normal"/>
    <w:rsid w:val="0069317D"/>
    <w:pPr>
      <w:ind w:left="-1418"/>
    </w:pPr>
    <w:rPr>
      <w:sz w:val="2"/>
      <w:szCs w:val="2"/>
    </w:rPr>
  </w:style>
  <w:style w:type="character" w:styleId="PageNumber">
    <w:name w:val="page number"/>
    <w:basedOn w:val="DefaultParagraphFont"/>
    <w:rsid w:val="0069317D"/>
  </w:style>
  <w:style w:type="paragraph" w:styleId="Quote">
    <w:name w:val="Quote"/>
    <w:basedOn w:val="Heading1"/>
    <w:link w:val="QuoteChar"/>
    <w:qFormat/>
    <w:rsid w:val="0069317D"/>
    <w:rPr>
      <w:b w:val="0"/>
      <w:sz w:val="72"/>
      <w:szCs w:val="72"/>
      <w:lang w:val="en-NZ"/>
    </w:rPr>
  </w:style>
  <w:style w:type="character" w:customStyle="1" w:styleId="QuoteChar">
    <w:name w:val="Quote Char"/>
    <w:basedOn w:val="DefaultParagraphFont"/>
    <w:link w:val="Quote"/>
    <w:rsid w:val="006931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317D"/>
    <w:pPr>
      <w:pageBreakBefore/>
    </w:pPr>
  </w:style>
  <w:style w:type="paragraph" w:customStyle="1" w:styleId="Border">
    <w:name w:val="Border"/>
    <w:basedOn w:val="Normal"/>
    <w:qFormat/>
    <w:rsid w:val="006931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317D"/>
    <w:rPr>
      <w:b/>
      <w:bCs/>
      <w:i/>
      <w:iCs/>
      <w:color w:val="auto"/>
    </w:rPr>
  </w:style>
  <w:style w:type="paragraph" w:styleId="IntenseQuote">
    <w:name w:val="Intense Quote"/>
    <w:basedOn w:val="Normal"/>
    <w:next w:val="Normal"/>
    <w:link w:val="IntenseQuoteChar"/>
    <w:uiPriority w:val="30"/>
    <w:qFormat/>
    <w:rsid w:val="006931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31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317D"/>
    <w:rPr>
      <w:smallCaps/>
      <w:color w:val="auto"/>
      <w:u w:val="single"/>
    </w:rPr>
  </w:style>
  <w:style w:type="character" w:styleId="IntenseReference">
    <w:name w:val="Intense Reference"/>
    <w:basedOn w:val="DefaultParagraphFont"/>
    <w:uiPriority w:val="32"/>
    <w:qFormat/>
    <w:rsid w:val="0069317D"/>
    <w:rPr>
      <w:b/>
      <w:bCs/>
      <w:smallCaps/>
      <w:color w:val="auto"/>
      <w:spacing w:val="5"/>
      <w:u w:val="single"/>
    </w:rPr>
  </w:style>
  <w:style w:type="paragraph" w:customStyle="1" w:styleId="2ColumnHeading">
    <w:name w:val="2Column Heading"/>
    <w:basedOn w:val="BodyText"/>
    <w:qFormat/>
    <w:rsid w:val="0069317D"/>
    <w:pPr>
      <w:spacing w:after="60"/>
      <w:ind w:left="-2268"/>
    </w:pPr>
    <w:rPr>
      <w:b/>
    </w:rPr>
  </w:style>
  <w:style w:type="paragraph" w:customStyle="1" w:styleId="Heading1TOC">
    <w:name w:val="Heading1 TOC"/>
    <w:basedOn w:val="Normal"/>
    <w:qFormat/>
    <w:rsid w:val="0069317D"/>
    <w:pPr>
      <w:spacing w:before="240" w:after="120"/>
    </w:pPr>
    <w:rPr>
      <w:rFonts w:ascii="Times New Roman" w:hAnsi="Times New Roman"/>
      <w:b/>
      <w:sz w:val="32"/>
    </w:rPr>
  </w:style>
  <w:style w:type="paragraph" w:customStyle="1" w:styleId="Heading2TOC">
    <w:name w:val="Heading2 TOC"/>
    <w:basedOn w:val="Normal"/>
    <w:qFormat/>
    <w:rsid w:val="0069317D"/>
    <w:pPr>
      <w:spacing w:before="240" w:after="60"/>
    </w:pPr>
    <w:rPr>
      <w:rFonts w:ascii="Times New Roman" w:hAnsi="Times New Roman"/>
      <w:b/>
      <w:sz w:val="28"/>
    </w:rPr>
  </w:style>
  <w:style w:type="character" w:customStyle="1" w:styleId="Underline">
    <w:name w:val="Underline"/>
    <w:basedOn w:val="DefaultParagraphFont"/>
    <w:qFormat/>
    <w:rsid w:val="0069317D"/>
    <w:rPr>
      <w:u w:val="single"/>
    </w:rPr>
  </w:style>
  <w:style w:type="character" w:customStyle="1" w:styleId="BoldandItalics">
    <w:name w:val="Bold and Italics"/>
    <w:qFormat/>
    <w:rsid w:val="0069317D"/>
    <w:rPr>
      <w:b/>
      <w:i/>
      <w:u w:val="none"/>
    </w:rPr>
  </w:style>
  <w:style w:type="paragraph" w:styleId="BalloonText">
    <w:name w:val="Balloon Text"/>
    <w:basedOn w:val="Normal"/>
    <w:link w:val="BalloonTextChar"/>
    <w:rsid w:val="0069317D"/>
    <w:rPr>
      <w:rFonts w:ascii="Tahoma" w:hAnsi="Tahoma" w:cs="Tahoma"/>
      <w:sz w:val="16"/>
      <w:szCs w:val="16"/>
    </w:rPr>
  </w:style>
  <w:style w:type="character" w:customStyle="1" w:styleId="BalloonTextChar">
    <w:name w:val="Balloon Text Char"/>
    <w:basedOn w:val="DefaultParagraphFont"/>
    <w:link w:val="BalloonText"/>
    <w:rsid w:val="006931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31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31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317D"/>
    <w:rPr>
      <w:b/>
      <w:color w:val="660033"/>
      <w:spacing w:val="0"/>
    </w:rPr>
  </w:style>
  <w:style w:type="paragraph" w:customStyle="1" w:styleId="Nameditemlist">
    <w:name w:val="Named item list"/>
    <w:basedOn w:val="BodyText"/>
    <w:qFormat/>
    <w:rsid w:val="0069317D"/>
    <w:pPr>
      <w:tabs>
        <w:tab w:val="left" w:pos="2835"/>
      </w:tabs>
      <w:ind w:left="2835" w:hanging="2835"/>
    </w:pPr>
  </w:style>
  <w:style w:type="paragraph" w:customStyle="1" w:styleId="BodyTextnopadding">
    <w:name w:val="Body Text no padding"/>
    <w:basedOn w:val="BodyText"/>
    <w:qFormat/>
    <w:rsid w:val="0069317D"/>
    <w:pPr>
      <w:spacing w:before="0" w:after="0"/>
    </w:pPr>
  </w:style>
  <w:style w:type="paragraph" w:customStyle="1" w:styleId="BodyTextBold">
    <w:name w:val="Body Text Bold"/>
    <w:basedOn w:val="BodyText"/>
    <w:qFormat/>
    <w:rsid w:val="0069317D"/>
    <w:rPr>
      <w:b/>
    </w:rPr>
  </w:style>
  <w:style w:type="character" w:styleId="Hyperlink">
    <w:name w:val="Hyperlink"/>
    <w:basedOn w:val="DefaultParagraphFont"/>
    <w:uiPriority w:val="99"/>
    <w:unhideWhenUsed/>
    <w:rsid w:val="004864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981</Words>
  <Characters>6236</Characters>
  <Application>Microsoft Office Word</Application>
  <DocSecurity>0</DocSecurity>
  <Lines>188</Lines>
  <Paragraphs>122</Paragraphs>
  <ScaleCrop>false</ScaleCrop>
  <Company>Author-it Software Corporation Ltd.</Company>
  <LinksUpToDate>false</LinksUpToDate>
  <CharactersWithSpaces>7095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HLTADM005 Produce coded clinical data</dc:title>
  <dc:subject>Approved</dc:subject>
  <dc:creator>HumanAbility</dc:creator>
  <cp:keywords>Release: 1</cp:keywords>
  <dc:description>Review Date: 12 April 2008</dc:description>
  <cp:lastModifiedBy>HSD_TPCMSd.prod</cp:lastModifiedBy>
  <cp:revision>3</cp:revision>
  <dcterms:created xsi:type="dcterms:W3CDTF">2025-03-01T20:14:00Z</dcterms:created>
  <dcterms:modified xsi:type="dcterms:W3CDTF">2025-03-01T20:14:00Z</dcterms:modified>
</cp:coreProperties>
</file>