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3D3D" w:rsidP="00D33D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HLTADM004 Manage health billing and accounting system</w:t>
      </w:r>
      <w:r>
        <w:fldChar w:fldCharType="end"/>
      </w:r>
    </w:p>
    <w:p w:rsidR="00D33D3D" w:rsidP="00D33D3D">
      <w:pPr>
        <w:pStyle w:val="Version"/>
        <w:sectPr w:rsidSect="0009497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94974" w:rsidP="00094974">
      <w:pPr>
        <w:pStyle w:val="SuperHeading"/>
      </w:pPr>
      <w:r w:rsidRPr="00094974">
        <w:t>HLTADM004 Manage health billing and accounting system</w:t>
      </w:r>
    </w:p>
    <w:p w:rsidR="00000000" w:rsidRPr="00094974" w:rsidP="00094974">
      <w:pPr>
        <w:pStyle w:val="Heading1"/>
      </w:pPr>
      <w:bookmarkStart w:id="1" w:name="O_655285"/>
      <w:bookmarkEnd w:id="1"/>
      <w:r w:rsidRPr="0009497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094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974" w:rsidP="00094974">
            <w:pPr>
              <w:pStyle w:val="BodyText"/>
            </w:pPr>
            <w:r w:rsidRPr="00094974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74">
            <w:pPr>
              <w:pStyle w:val="BodyText"/>
              <w:rPr>
                <w:lang w:val="en-NZ"/>
              </w:rPr>
            </w:pPr>
            <w:r w:rsidRPr="00094974">
              <w:rPr>
                <w:rStyle w:val="SpecialBold"/>
              </w:rPr>
              <w:t>Comments</w:t>
            </w:r>
          </w:p>
        </w:tc>
      </w:tr>
      <w:tr w:rsidTr="00094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74">
            <w:pPr>
              <w:pStyle w:val="BodyText"/>
              <w:rPr>
                <w:lang w:val="en-NZ"/>
              </w:rPr>
            </w:pPr>
            <w:r w:rsidRPr="00094974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974" w:rsidP="00094974">
            <w:pPr>
              <w:pStyle w:val="BodyText"/>
            </w:pPr>
            <w:r w:rsidRPr="00094974">
              <w:t xml:space="preserve">This version was released in </w:t>
            </w:r>
            <w:r w:rsidRPr="00094974">
              <w:rPr>
                <w:rStyle w:val="Emphasis"/>
              </w:rPr>
              <w:t>HLT Health Training Package release 2.0</w:t>
            </w:r>
            <w:r w:rsidRPr="00094974">
              <w:t xml:space="preserve"> and meets the requirements of the 2012 Standards for Training Packages.</w:t>
            </w:r>
          </w:p>
          <w:p w:rsidR="00000000" w:rsidRPr="00094974" w:rsidP="00094974">
            <w:pPr>
              <w:pStyle w:val="BodyText"/>
            </w:pPr>
            <w:r w:rsidRPr="00094974">
              <w:t>Minimal changes to the elements and performance cr</w:t>
            </w:r>
            <w:r w:rsidRPr="00094974">
              <w:t>iteria. New evidence requirements for assessment, including volume and frequency.</w:t>
            </w:r>
          </w:p>
        </w:tc>
      </w:tr>
    </w:tbl>
    <w:p w:rsidR="00D33D3D" w:rsidP="00094974">
      <w:pPr>
        <w:pStyle w:val="BodyText"/>
      </w:pPr>
    </w:p>
    <w:p w:rsidR="00D33D3D" w:rsidP="00094974">
      <w:pPr>
        <w:pStyle w:val="BodyText"/>
      </w:pPr>
    </w:p>
    <w:p w:rsidR="00000000" w:rsidRPr="00094974" w:rsidP="00094974">
      <w:pPr>
        <w:pStyle w:val="Heading1"/>
      </w:pPr>
      <w:bookmarkStart w:id="2" w:name="O_655286"/>
      <w:bookmarkEnd w:id="2"/>
      <w:r w:rsidRPr="00094974">
        <w:t>Application</w:t>
      </w:r>
    </w:p>
    <w:p w:rsidR="00000000" w:rsidRPr="00094974" w:rsidP="00D33D3D">
      <w:pPr>
        <w:pStyle w:val="BodyText"/>
      </w:pPr>
      <w:r w:rsidRPr="00094974">
        <w:t>This unit describes the skills and knowledge required to implement and monitor a billing and accounting system in a health practice, with cons</w:t>
      </w:r>
      <w:r w:rsidRPr="00094974">
        <w:t>ideration of client accessibility, practice viability and regulatory and legislative requirements.</w:t>
      </w:r>
    </w:p>
    <w:p w:rsidR="00000000" w:rsidRPr="00094974" w:rsidP="00D33D3D">
      <w:pPr>
        <w:pStyle w:val="BodyText"/>
      </w:pPr>
      <w:r w:rsidRPr="00094974">
        <w:t>This unit applies to health practice administrators working in a coordination or management role.</w:t>
      </w:r>
    </w:p>
    <w:p w:rsidR="00000000" w:rsidRPr="00D33D3D" w:rsidP="00D33D3D">
      <w:pPr>
        <w:pStyle w:val="BodyText"/>
        <w:rPr>
          <w:i/>
        </w:rPr>
      </w:pPr>
      <w:r w:rsidRPr="00D33D3D">
        <w:rPr>
          <w:rStyle w:val="Emphasis"/>
        </w:rPr>
        <w:t>The skills in this unit must be applied in accordance wit</w:t>
      </w:r>
      <w:r w:rsidRPr="00D33D3D">
        <w:rPr>
          <w:rStyle w:val="Emphasis"/>
        </w:rPr>
        <w:t>h Commonwealth and State/Territory legislation, Australian/New Zealand standards and industry codes of practice.</w:t>
      </w:r>
    </w:p>
    <w:p w:rsidR="00000000" w:rsidRPr="00094974" w:rsidP="00094974">
      <w:pPr>
        <w:pStyle w:val="Heading1"/>
      </w:pPr>
      <w:bookmarkStart w:id="3" w:name="O_655290"/>
      <w:bookmarkEnd w:id="3"/>
      <w:r w:rsidRPr="0009497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094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974" w:rsidP="00094974">
            <w:pPr>
              <w:pStyle w:val="BodyText"/>
            </w:pPr>
            <w:r w:rsidRPr="00094974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74">
            <w:pPr>
              <w:pStyle w:val="BodyText"/>
              <w:rPr>
                <w:lang w:val="en-NZ"/>
              </w:rPr>
            </w:pPr>
            <w:r w:rsidRPr="00094974">
              <w:rPr>
                <w:rStyle w:val="SpecialBold"/>
              </w:rPr>
              <w:t>PERFORMANCE CRITERIA</w:t>
            </w:r>
          </w:p>
        </w:tc>
      </w:tr>
      <w:tr w:rsidTr="00094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74">
            <w:pPr>
              <w:pStyle w:val="BodyText"/>
              <w:rPr>
                <w:lang w:val="en-NZ"/>
              </w:rPr>
            </w:pPr>
            <w:r w:rsidRPr="00094974"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74">
            <w:pPr>
              <w:pStyle w:val="BodyText"/>
              <w:rPr>
                <w:lang w:val="en-NZ"/>
              </w:rPr>
            </w:pPr>
            <w:r w:rsidRPr="00094974">
              <w:t>Performance criteria describe the performance needed to demonstrate achievement of the element.</w:t>
            </w:r>
          </w:p>
        </w:tc>
      </w:tr>
      <w:tr w:rsidTr="00094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974" w:rsidP="00094974">
            <w:pPr>
              <w:pStyle w:val="BodyText"/>
            </w:pPr>
            <w:r w:rsidRPr="00094974">
              <w:t>1. Implement and monitor billing system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974" w:rsidP="00094974">
            <w:pPr>
              <w:pStyle w:val="BodyText"/>
            </w:pPr>
            <w:r w:rsidRPr="00094974">
              <w:t>1.1 Integrate regulatory and legislative requirements into billing systems</w:t>
            </w:r>
          </w:p>
          <w:p w:rsidR="00000000" w:rsidRPr="00094974" w:rsidP="00094974">
            <w:pPr>
              <w:pStyle w:val="BodyText"/>
            </w:pPr>
            <w:r w:rsidRPr="00094974">
              <w:t xml:space="preserve">1.2 Evaluate payment options and equipment </w:t>
            </w:r>
            <w:r w:rsidRPr="00094974">
              <w:t>requirements</w:t>
            </w:r>
            <w:r w:rsidRPr="00094974">
              <w:rPr>
                <w:rStyle w:val="Emphasis"/>
              </w:rPr>
              <w:t xml:space="preserve"> </w:t>
            </w:r>
            <w:r w:rsidRPr="00094974">
              <w:t>to optimise ease of payment and client accessibility</w:t>
            </w:r>
          </w:p>
          <w:p w:rsidR="00000000" w:rsidRPr="00094974" w:rsidP="00094974">
            <w:pPr>
              <w:pStyle w:val="BodyText"/>
            </w:pPr>
            <w:r w:rsidRPr="00094974">
              <w:t xml:space="preserve">1.3 Identify possible payment barriers that may prevent client access to practice services and develop billing </w:t>
            </w:r>
            <w:r w:rsidRPr="00094974">
              <w:t>strategies to best address barriers</w:t>
            </w:r>
          </w:p>
          <w:p w:rsidR="00000000" w:rsidRPr="00094974" w:rsidP="00094974">
            <w:pPr>
              <w:pStyle w:val="BodyText"/>
            </w:pPr>
            <w:r w:rsidRPr="00094974">
              <w:t>1.4 Identify payment requirements to meet t</w:t>
            </w:r>
            <w:r w:rsidRPr="00094974">
              <w:t>he viability and cash flow needs of the practice</w:t>
            </w:r>
          </w:p>
          <w:p w:rsidR="00000000" w:rsidRPr="00094974" w:rsidP="00094974">
            <w:pPr>
              <w:pStyle w:val="BodyText"/>
            </w:pPr>
            <w:r w:rsidRPr="00094974">
              <w:t>1.5 Identify and respond to the accountability and reporting requirements for supported and special payment schemes</w:t>
            </w:r>
          </w:p>
          <w:p w:rsidR="00000000" w:rsidP="00094974">
            <w:pPr>
              <w:pStyle w:val="BodyText"/>
              <w:rPr>
                <w:lang w:val="en-NZ"/>
              </w:rPr>
            </w:pPr>
            <w:r w:rsidRPr="00094974">
              <w:t>1.6 Evaluate, select and implement systems and procedures that will support the billing and</w:t>
            </w:r>
            <w:r w:rsidRPr="00094974">
              <w:t xml:space="preserve"> payment system</w:t>
            </w:r>
          </w:p>
        </w:tc>
      </w:tr>
      <w:tr w:rsidTr="00094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74">
            <w:pPr>
              <w:pStyle w:val="BodyText"/>
              <w:rPr>
                <w:lang w:val="en-NZ"/>
              </w:rPr>
            </w:pPr>
          </w:p>
        </w:tc>
      </w:tr>
      <w:tr w:rsidTr="00094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74">
            <w:pPr>
              <w:pStyle w:val="BodyText"/>
              <w:rPr>
                <w:lang w:val="en-NZ"/>
              </w:rPr>
            </w:pPr>
            <w:r w:rsidRPr="00094974">
              <w:t>2. Develop and implement client debt recovery strategy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974" w:rsidP="00094974">
            <w:pPr>
              <w:pStyle w:val="BodyText"/>
            </w:pPr>
            <w:r w:rsidRPr="00094974">
              <w:t>2.1 Determine debt tolerance of the practice based on evaluation of business information</w:t>
            </w:r>
          </w:p>
          <w:p w:rsidR="00000000" w:rsidRPr="00094974" w:rsidP="00094974">
            <w:pPr>
              <w:pStyle w:val="BodyText"/>
            </w:pPr>
            <w:r w:rsidRPr="00094974">
              <w:t>2.2 Evaluate strategies to reduce likelihood of client debt load given client population</w:t>
            </w:r>
          </w:p>
          <w:p w:rsidR="00000000" w:rsidRPr="00094974" w:rsidP="00094974">
            <w:pPr>
              <w:pStyle w:val="BodyText"/>
            </w:pPr>
            <w:r w:rsidRPr="00094974">
              <w:t xml:space="preserve">2.3 Select and develop ethical debt recovery strategies </w:t>
            </w:r>
          </w:p>
          <w:p w:rsidR="00000000" w:rsidP="00094974">
            <w:pPr>
              <w:pStyle w:val="BodyText"/>
              <w:rPr>
                <w:lang w:val="en-NZ"/>
              </w:rPr>
            </w:pPr>
            <w:r w:rsidRPr="00094974">
              <w:t>2.4 Monitor debt and adjust debt recovery policy and practices accordingly</w:t>
            </w:r>
          </w:p>
        </w:tc>
      </w:tr>
      <w:tr w:rsidTr="00094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74">
            <w:pPr>
              <w:pStyle w:val="BodyText"/>
              <w:rPr>
                <w:lang w:val="en-NZ"/>
              </w:rPr>
            </w:pPr>
          </w:p>
        </w:tc>
      </w:tr>
      <w:tr w:rsidTr="00094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974" w:rsidP="00094974">
            <w:pPr>
              <w:pStyle w:val="BodyText"/>
            </w:pPr>
            <w:r w:rsidRPr="00094974">
              <w:t>3. Manage information and data required to maintain subsidy payments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974" w:rsidP="00094974">
            <w:pPr>
              <w:pStyle w:val="BodyText"/>
            </w:pPr>
            <w:r w:rsidRPr="00094974">
              <w:t>3.1 Interpret and evaluate the information and dat</w:t>
            </w:r>
            <w:r w:rsidRPr="00094974">
              <w:t>a requirements to maintain subsidy payments</w:t>
            </w:r>
          </w:p>
          <w:p w:rsidR="00000000" w:rsidRPr="00094974" w:rsidP="00094974">
            <w:pPr>
              <w:pStyle w:val="BodyText"/>
            </w:pPr>
            <w:r w:rsidRPr="00094974">
              <w:t>3.2 Develop systems to collect data with minimal interruption to practice functions</w:t>
            </w:r>
          </w:p>
          <w:p w:rsidR="00000000" w:rsidRPr="00094974" w:rsidP="00094974">
            <w:pPr>
              <w:pStyle w:val="BodyText"/>
            </w:pPr>
            <w:r w:rsidRPr="00094974">
              <w:t>3.3 Manage information and data requirements to meet quality and timeframe requirements</w:t>
            </w:r>
          </w:p>
          <w:p w:rsidR="00000000" w:rsidRPr="00094974" w:rsidP="00094974">
            <w:pPr>
              <w:pStyle w:val="BodyText"/>
            </w:pPr>
            <w:r w:rsidRPr="00094974">
              <w:t>3.4 Develop necessary reports and data i</w:t>
            </w:r>
            <w:r w:rsidRPr="00094974">
              <w:t xml:space="preserve">n the prescribed manner </w:t>
            </w:r>
          </w:p>
        </w:tc>
      </w:tr>
    </w:tbl>
    <w:p w:rsidR="00D33D3D" w:rsidP="00094974">
      <w:pPr>
        <w:pStyle w:val="BodyText"/>
      </w:pPr>
    </w:p>
    <w:p w:rsidR="00D33D3D" w:rsidP="00094974">
      <w:pPr>
        <w:pStyle w:val="BodyText"/>
      </w:pPr>
    </w:p>
    <w:p w:rsidR="00000000" w:rsidRPr="00094974" w:rsidP="00094974">
      <w:pPr>
        <w:pStyle w:val="Heading1"/>
      </w:pPr>
      <w:bookmarkStart w:id="4" w:name="O_655291"/>
      <w:bookmarkEnd w:id="4"/>
      <w:r w:rsidRPr="00094974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094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74">
            <w:pPr>
              <w:pStyle w:val="BodyText"/>
              <w:rPr>
                <w:lang w:val="en-NZ"/>
              </w:rPr>
            </w:pPr>
            <w:r w:rsidRPr="00094974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094974">
              <w:t xml:space="preserve">skills) that are essential </w:t>
            </w:r>
            <w:r w:rsidRPr="00094974">
              <w:rPr>
                <w:rStyle w:val="Emphasis"/>
              </w:rPr>
              <w:t>to performance.</w:t>
            </w:r>
          </w:p>
        </w:tc>
      </w:tr>
      <w:tr w:rsidTr="00094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94974">
            <w:pPr>
              <w:pStyle w:val="BodyText"/>
              <w:rPr>
                <w:lang w:val="en-NZ"/>
              </w:rPr>
            </w:pPr>
          </w:p>
        </w:tc>
      </w:tr>
      <w:tr w:rsidTr="0009497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94974" w:rsidP="00094974">
            <w:pPr>
              <w:pStyle w:val="BodyText"/>
            </w:pPr>
            <w:r w:rsidRPr="00094974">
              <w:t>Foundation skills essential to performance are explicit in the performance criteria of this unit of competency.</w:t>
            </w:r>
          </w:p>
        </w:tc>
      </w:tr>
    </w:tbl>
    <w:p w:rsidR="00D33D3D" w:rsidP="00094974">
      <w:pPr>
        <w:pStyle w:val="BodyText"/>
      </w:pPr>
    </w:p>
    <w:p w:rsidR="00D33D3D" w:rsidP="00094974">
      <w:pPr>
        <w:pStyle w:val="BodyText"/>
      </w:pPr>
    </w:p>
    <w:p w:rsidR="00000000" w:rsidRPr="00094974" w:rsidP="00094974">
      <w:pPr>
        <w:pStyle w:val="Heading1"/>
      </w:pPr>
      <w:bookmarkStart w:id="5" w:name="O_655293"/>
      <w:bookmarkEnd w:id="5"/>
      <w:r w:rsidRPr="00094974">
        <w:t>Unit Mapping Information</w:t>
      </w:r>
    </w:p>
    <w:p w:rsidR="00000000" w:rsidRPr="00094974" w:rsidP="00D33D3D">
      <w:pPr>
        <w:pStyle w:val="BodyText"/>
      </w:pPr>
      <w:r w:rsidRPr="00094974">
        <w:t>No equivalent unit.</w:t>
      </w:r>
    </w:p>
    <w:p w:rsidR="00000000" w:rsidRPr="00094974" w:rsidP="00094974">
      <w:pPr>
        <w:pStyle w:val="Heading1"/>
      </w:pPr>
      <w:bookmarkStart w:id="6" w:name="O_655300"/>
      <w:bookmarkEnd w:id="6"/>
      <w:r w:rsidRPr="00094974">
        <w:t>Links</w:t>
      </w:r>
    </w:p>
    <w:p w:rsidR="00000000" w:rsidRPr="00094974" w:rsidP="00D33D3D">
      <w:pPr>
        <w:pStyle w:val="BodyText"/>
      </w:pPr>
      <w:r w:rsidRPr="00094974">
        <w:t>Companion Volume implementation guides are found in VETN</w:t>
      </w:r>
      <w:r w:rsidRPr="00094974">
        <w:t xml:space="preserve">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EC5290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094974" w:rsidP="00094974"/>
    <w:sectPr w:rsidSect="0009497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97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974" w:rsidRPr="00D33D3D" w:rsidP="00D33D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97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D3D" w:rsidP="0009497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3D3D" w:rsidP="0009497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33D3D" w:rsidP="0009497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97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D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94974" w:rsidRPr="00D33D3D" w:rsidP="00D33D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97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D3D" w:rsidRPr="002D2AF8" w:rsidP="0009497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HLTADM004 Manage health billing and accounting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D33D3D" w:rsidP="0009497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497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9497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9497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9497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9497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9497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9497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9497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9497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9497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9497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94974"/>
  </w:style>
  <w:style w:type="character" w:customStyle="1" w:styleId="Heading1Char">
    <w:name w:val="Heading 1 Char"/>
    <w:basedOn w:val="DefaultParagraphFont"/>
    <w:link w:val="Heading1"/>
    <w:rsid w:val="0009497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9497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94974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94974"/>
    <w:rPr>
      <w:b/>
      <w:spacing w:val="0"/>
    </w:rPr>
  </w:style>
  <w:style w:type="character" w:styleId="Emphasis">
    <w:name w:val="Emphasis"/>
    <w:basedOn w:val="DefaultParagraphFont"/>
    <w:qFormat/>
    <w:rsid w:val="00094974"/>
    <w:rPr>
      <w:i/>
    </w:rPr>
  </w:style>
  <w:style w:type="paragraph" w:customStyle="1" w:styleId="SuperHeading">
    <w:name w:val="SuperHeading"/>
    <w:basedOn w:val="Normal"/>
    <w:rsid w:val="0009497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9497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9497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9497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9497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949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9497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949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9497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9497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9497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9497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9497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9497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9497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9497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9497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9497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9497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9497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9497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9497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9497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9497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9497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9497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9497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9497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9497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9497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9497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9497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9497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9497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9497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9497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9497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9497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9497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94974"/>
  </w:style>
  <w:style w:type="paragraph" w:styleId="TableofFigures">
    <w:name w:val="table of figures"/>
    <w:basedOn w:val="Normal"/>
    <w:next w:val="Normal"/>
    <w:semiHidden/>
    <w:rsid w:val="0009497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9497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94974"/>
    <w:rPr>
      <w:rFonts w:ascii="Wingdings" w:hAnsi="Wingdings"/>
    </w:rPr>
  </w:style>
  <w:style w:type="paragraph" w:customStyle="1" w:styleId="TableHeading">
    <w:name w:val="Table Heading"/>
    <w:basedOn w:val="HeadingBase"/>
    <w:rsid w:val="0009497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94974"/>
    <w:rPr>
      <w:color w:val="0033CC"/>
      <w:u w:val="none"/>
    </w:rPr>
  </w:style>
  <w:style w:type="paragraph" w:customStyle="1" w:styleId="BodyTextRight">
    <w:name w:val="Body Text Right"/>
    <w:basedOn w:val="BodyText"/>
    <w:rsid w:val="0009497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9497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9497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9497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9497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9497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94974"/>
    <w:rPr>
      <w:sz w:val="32"/>
    </w:rPr>
  </w:style>
  <w:style w:type="paragraph" w:customStyle="1" w:styleId="HeadingProcedure">
    <w:name w:val="Heading Procedure"/>
    <w:basedOn w:val="HeadingBase"/>
    <w:next w:val="Normal"/>
    <w:rsid w:val="0009497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94974"/>
    <w:pPr>
      <w:spacing w:before="60" w:after="60"/>
    </w:pPr>
  </w:style>
  <w:style w:type="paragraph" w:styleId="ListContinue">
    <w:name w:val="List Continue"/>
    <w:basedOn w:val="List"/>
    <w:rsid w:val="00094974"/>
    <w:pPr>
      <w:ind w:firstLine="0"/>
    </w:pPr>
  </w:style>
  <w:style w:type="paragraph" w:customStyle="1" w:styleId="ListNote">
    <w:name w:val="List Note"/>
    <w:basedOn w:val="List"/>
    <w:rsid w:val="0009497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9497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9497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94974"/>
    <w:rPr>
      <w:rFonts w:ascii="Courier New" w:hAnsi="Courier New"/>
    </w:rPr>
  </w:style>
  <w:style w:type="paragraph" w:customStyle="1" w:styleId="NoteBullet">
    <w:name w:val="Note Bullet"/>
    <w:basedOn w:val="Note"/>
    <w:rsid w:val="0009497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9497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9497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9497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9497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9497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9497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94974"/>
    <w:rPr>
      <w:b/>
      <w:smallCaps/>
    </w:rPr>
  </w:style>
  <w:style w:type="paragraph" w:customStyle="1" w:styleId="TableListNumber">
    <w:name w:val="Table List Number"/>
    <w:basedOn w:val="ListNumber"/>
    <w:rsid w:val="0009497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9497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94974"/>
    <w:pPr>
      <w:numPr>
        <w:numId w:val="7"/>
      </w:numPr>
    </w:pPr>
  </w:style>
  <w:style w:type="paragraph" w:customStyle="1" w:styleId="ListAlpha2">
    <w:name w:val="List Alpha 2"/>
    <w:basedOn w:val="List2"/>
    <w:rsid w:val="00094974"/>
    <w:pPr>
      <w:numPr>
        <w:numId w:val="6"/>
      </w:numPr>
    </w:pPr>
  </w:style>
  <w:style w:type="paragraph" w:styleId="List2">
    <w:name w:val="List 2"/>
    <w:basedOn w:val="BodyText"/>
    <w:rsid w:val="0009497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9497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9497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9497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9497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9497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94974"/>
    <w:pPr>
      <w:numPr>
        <w:numId w:val="2"/>
      </w:numPr>
    </w:pPr>
  </w:style>
  <w:style w:type="paragraph" w:styleId="ListContinue2">
    <w:name w:val="List Continue 2"/>
    <w:basedOn w:val="List2"/>
    <w:rsid w:val="00094974"/>
    <w:pPr>
      <w:ind w:firstLine="0"/>
    </w:pPr>
  </w:style>
  <w:style w:type="paragraph" w:styleId="ListContinue3">
    <w:name w:val="List Continue 3"/>
    <w:basedOn w:val="List3"/>
    <w:rsid w:val="00094974"/>
    <w:pPr>
      <w:ind w:left="1021" w:firstLine="0"/>
    </w:pPr>
  </w:style>
  <w:style w:type="paragraph" w:styleId="ListContinue4">
    <w:name w:val="List Continue 4"/>
    <w:basedOn w:val="List4"/>
    <w:rsid w:val="00094974"/>
    <w:pPr>
      <w:ind w:firstLine="0"/>
    </w:pPr>
  </w:style>
  <w:style w:type="paragraph" w:styleId="ListContinue5">
    <w:name w:val="List Continue 5"/>
    <w:basedOn w:val="List5"/>
    <w:rsid w:val="00094974"/>
    <w:pPr>
      <w:ind w:firstLine="0"/>
    </w:pPr>
  </w:style>
  <w:style w:type="paragraph" w:styleId="ListNumber3">
    <w:name w:val="List Number 3"/>
    <w:basedOn w:val="List3"/>
    <w:rsid w:val="00094974"/>
    <w:pPr>
      <w:numPr>
        <w:numId w:val="3"/>
      </w:numPr>
    </w:pPr>
  </w:style>
  <w:style w:type="paragraph" w:styleId="ListNumber4">
    <w:name w:val="List Number 4"/>
    <w:basedOn w:val="List4"/>
    <w:rsid w:val="00094974"/>
    <w:pPr>
      <w:numPr>
        <w:numId w:val="4"/>
      </w:numPr>
    </w:pPr>
  </w:style>
  <w:style w:type="paragraph" w:styleId="ListNumber5">
    <w:name w:val="List Number 5"/>
    <w:basedOn w:val="List5"/>
    <w:rsid w:val="00094974"/>
    <w:pPr>
      <w:numPr>
        <w:numId w:val="5"/>
      </w:numPr>
    </w:pPr>
  </w:style>
  <w:style w:type="paragraph" w:styleId="BlockText">
    <w:name w:val="Block Text"/>
    <w:basedOn w:val="Normal"/>
    <w:rsid w:val="0009497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9497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94974"/>
    <w:rPr>
      <w:sz w:val="16"/>
      <w:vertAlign w:val="superscript"/>
    </w:rPr>
  </w:style>
  <w:style w:type="character" w:customStyle="1" w:styleId="Symbols">
    <w:name w:val="Symbols"/>
    <w:basedOn w:val="DefaultParagraphFont"/>
    <w:rsid w:val="00094974"/>
    <w:rPr>
      <w:rFonts w:ascii="Symbol" w:hAnsi="Symbol"/>
    </w:rPr>
  </w:style>
  <w:style w:type="character" w:customStyle="1" w:styleId="MenuOptions">
    <w:name w:val="Menu Options"/>
    <w:basedOn w:val="DefaultParagraphFont"/>
    <w:rsid w:val="0009497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94974"/>
    <w:rPr>
      <w:b/>
    </w:rPr>
  </w:style>
  <w:style w:type="character" w:customStyle="1" w:styleId="Underlined">
    <w:name w:val="Underlined"/>
    <w:basedOn w:val="DefaultParagraphFont"/>
    <w:rsid w:val="00094974"/>
    <w:rPr>
      <w:u w:val="single"/>
    </w:rPr>
  </w:style>
  <w:style w:type="paragraph" w:customStyle="1" w:styleId="TableBodyTextRight">
    <w:name w:val="Table Body Text Right"/>
    <w:basedOn w:val="TableBodyText"/>
    <w:rsid w:val="0009497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94974"/>
    <w:rPr>
      <w:sz w:val="18"/>
    </w:rPr>
  </w:style>
  <w:style w:type="paragraph" w:customStyle="1" w:styleId="BodySmallRight">
    <w:name w:val="Body Small Right"/>
    <w:basedOn w:val="BodyTextRight"/>
    <w:rsid w:val="00094974"/>
    <w:rPr>
      <w:sz w:val="18"/>
      <w:szCs w:val="18"/>
    </w:rPr>
  </w:style>
  <w:style w:type="paragraph" w:customStyle="1" w:styleId="MarginEdition">
    <w:name w:val="Margin Edition"/>
    <w:basedOn w:val="MarginNote"/>
    <w:rsid w:val="0009497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94974"/>
    <w:rPr>
      <w:sz w:val="2"/>
      <w:szCs w:val="2"/>
    </w:rPr>
  </w:style>
  <w:style w:type="character" w:customStyle="1" w:styleId="Small">
    <w:name w:val="Small"/>
    <w:basedOn w:val="DefaultParagraphFont"/>
    <w:rsid w:val="00094974"/>
    <w:rPr>
      <w:sz w:val="16"/>
    </w:rPr>
  </w:style>
  <w:style w:type="paragraph" w:customStyle="1" w:styleId="WideTable">
    <w:name w:val="Wide Table"/>
    <w:basedOn w:val="Normal"/>
    <w:rsid w:val="0009497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94974"/>
  </w:style>
  <w:style w:type="paragraph" w:styleId="Quote">
    <w:name w:val="Quote"/>
    <w:basedOn w:val="Heading1"/>
    <w:link w:val="QuoteChar"/>
    <w:qFormat/>
    <w:rsid w:val="0009497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9497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94974"/>
    <w:pPr>
      <w:pageBreakBefore/>
    </w:pPr>
  </w:style>
  <w:style w:type="paragraph" w:customStyle="1" w:styleId="Border">
    <w:name w:val="Border"/>
    <w:basedOn w:val="Normal"/>
    <w:qFormat/>
    <w:rsid w:val="0009497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9497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497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497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9497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9497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9497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9497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9497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94974"/>
    <w:rPr>
      <w:u w:val="single"/>
    </w:rPr>
  </w:style>
  <w:style w:type="character" w:customStyle="1" w:styleId="BoldandItalics">
    <w:name w:val="Bold and Italics"/>
    <w:qFormat/>
    <w:rsid w:val="00094974"/>
    <w:rPr>
      <w:b/>
      <w:i/>
      <w:u w:val="none"/>
    </w:rPr>
  </w:style>
  <w:style w:type="paragraph" w:styleId="BalloonText">
    <w:name w:val="Balloon Text"/>
    <w:basedOn w:val="Normal"/>
    <w:link w:val="BalloonTextChar"/>
    <w:rsid w:val="0009497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9497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9497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9497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9497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9497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94974"/>
    <w:pPr>
      <w:spacing w:before="0" w:after="0"/>
    </w:pPr>
  </w:style>
  <w:style w:type="paragraph" w:customStyle="1" w:styleId="BodyTextBold">
    <w:name w:val="Body Text Bold"/>
    <w:basedOn w:val="BodyText"/>
    <w:qFormat/>
    <w:rsid w:val="00094974"/>
    <w:rPr>
      <w:b/>
    </w:rPr>
  </w:style>
  <w:style w:type="character" w:styleId="Hyperlink">
    <w:name w:val="Hyperlink"/>
    <w:basedOn w:val="DefaultParagraphFont"/>
    <w:uiPriority w:val="99"/>
    <w:unhideWhenUsed/>
    <w:rsid w:val="00D33D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444</Words>
  <Characters>2830</Characters>
  <Application>Microsoft Office Word</Application>
  <DocSecurity>0</DocSecurity>
  <Lines>104</Lines>
  <Paragraphs>51</Paragraphs>
  <ScaleCrop>false</ScaleCrop>
  <Company>Author-it Software Corporation Ltd.</Company>
  <LinksUpToDate>false</LinksUpToDate>
  <CharactersWithSpaces>3223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HLTADM004 Manage health billing and accounting system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2023-07-01T04:01:00Z</dcterms:created>
  <dcterms:modified xsi:type="dcterms:W3CDTF">2023-07-01T04:01:00Z</dcterms:modified>
</cp:coreProperties>
</file>