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6007" w:rsidP="00476007">
      <w:pPr>
        <w:pStyle w:val="Title"/>
      </w:pPr>
      <w:r>
        <w:fldChar w:fldCharType="begin"/>
      </w:r>
      <w:r>
        <w:instrText xml:space="preserve"> TITLE   \* MERGEFORMAT </w:instrText>
      </w:r>
      <w:r>
        <w:fldChar w:fldCharType="separate"/>
      </w:r>
      <w:r>
        <w:t>Assessment Requirements for HLTADM004 Manage health billing and accounting system</w:t>
      </w:r>
      <w:r>
        <w:fldChar w:fldCharType="end"/>
      </w:r>
    </w:p>
    <w:p w:rsidR="00476007" w:rsidP="00476007">
      <w:pPr>
        <w:pStyle w:val="Version"/>
        <w:sectPr w:rsidSect="000D30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3073" w:rsidP="000D3073">
      <w:pPr>
        <w:pStyle w:val="SuperHeading"/>
      </w:pPr>
      <w:r w:rsidRPr="000D3073">
        <w:t>Assessment Requirements for HLTADM004 Manage health billing and accounting system</w:t>
      </w:r>
    </w:p>
    <w:p w:rsidR="00000000" w:rsidRPr="000D3073" w:rsidP="000D3073">
      <w:pPr>
        <w:pStyle w:val="Heading1"/>
      </w:pPr>
      <w:bookmarkStart w:id="1" w:name="O_655295"/>
      <w:bookmarkEnd w:id="1"/>
      <w:r w:rsidRPr="000D3073">
        <w:t>Modification History</w:t>
      </w:r>
    </w:p>
    <w:tbl>
      <w:tblPr>
        <w:tblW w:w="0" w:type="auto"/>
        <w:tblLayout w:type="fixed"/>
        <w:tblCellMar>
          <w:left w:w="62" w:type="dxa"/>
          <w:right w:w="62" w:type="dxa"/>
        </w:tblCellMar>
        <w:tblLook w:val="0000"/>
      </w:tblPr>
      <w:tblGrid>
        <w:gridCol w:w="2790"/>
        <w:gridCol w:w="6344"/>
      </w:tblGrid>
      <w:tr w:rsidTr="000D307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073" w:rsidP="000D3073">
            <w:pPr>
              <w:pStyle w:val="BodyText"/>
            </w:pPr>
            <w:r w:rsidRPr="000D307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073">
            <w:pPr>
              <w:pStyle w:val="BodyText"/>
              <w:rPr>
                <w:lang w:val="en-NZ"/>
              </w:rPr>
            </w:pPr>
            <w:r w:rsidRPr="000D3073">
              <w:rPr>
                <w:rStyle w:val="SpecialBold"/>
              </w:rPr>
              <w:t>Comments</w:t>
            </w:r>
          </w:p>
        </w:tc>
      </w:tr>
      <w:tr w:rsidTr="000D307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073">
            <w:pPr>
              <w:pStyle w:val="BodyText"/>
              <w:rPr>
                <w:lang w:val="en-NZ"/>
              </w:rPr>
            </w:pPr>
            <w:r w:rsidRPr="000D307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073" w:rsidP="000D3073">
            <w:pPr>
              <w:pStyle w:val="BodyText"/>
            </w:pPr>
            <w:r w:rsidRPr="000D3073">
              <w:t xml:space="preserve">This version was released in </w:t>
            </w:r>
            <w:r w:rsidRPr="000D3073">
              <w:rPr>
                <w:rStyle w:val="Emphasis"/>
              </w:rPr>
              <w:t>HLT Health Training Package release 2.0</w:t>
            </w:r>
            <w:r w:rsidRPr="000D3073">
              <w:t xml:space="preserve"> and meets the requirements</w:t>
            </w:r>
            <w:r w:rsidRPr="000D3073">
              <w:t xml:space="preserve"> of the 2012 Standards for Training Packages.</w:t>
            </w:r>
          </w:p>
          <w:p w:rsidR="00000000" w:rsidRPr="000D3073" w:rsidP="000D3073">
            <w:pPr>
              <w:pStyle w:val="BodyText"/>
            </w:pPr>
            <w:r w:rsidRPr="000D3073">
              <w:t>Minimal changes to the elements and performance criteria. New evidence requirements for assessment, including volume and frequency.</w:t>
            </w:r>
          </w:p>
        </w:tc>
      </w:tr>
    </w:tbl>
    <w:p w:rsidR="00476007" w:rsidP="000D3073">
      <w:pPr>
        <w:pStyle w:val="BodyText"/>
      </w:pPr>
    </w:p>
    <w:p w:rsidR="00476007" w:rsidP="000D3073">
      <w:pPr>
        <w:pStyle w:val="BodyText"/>
      </w:pPr>
    </w:p>
    <w:p w:rsidR="00000000" w:rsidRPr="000D3073" w:rsidP="000D3073">
      <w:pPr>
        <w:pStyle w:val="Heading1"/>
      </w:pPr>
      <w:bookmarkStart w:id="2" w:name="O_655296"/>
      <w:bookmarkEnd w:id="2"/>
      <w:r w:rsidRPr="000D3073">
        <w:t>Performance Evidence</w:t>
      </w:r>
    </w:p>
    <w:p w:rsidR="00000000" w:rsidRPr="000D3073" w:rsidP="00476007">
      <w:pPr>
        <w:pStyle w:val="BodyText"/>
      </w:pPr>
      <w:r w:rsidRPr="000D3073">
        <w:t>The candidate must show evidence of t</w:t>
      </w:r>
      <w:r w:rsidRPr="000D3073">
        <w:t>he ability to complete tasks outlined in elements and performance criteria of this unit, manage tasks and manage contingencies in the context of the job role. There must be evidence that the candidate has:</w:t>
      </w:r>
    </w:p>
    <w:p w:rsidR="00000000" w:rsidRPr="000D3073" w:rsidP="000D3073">
      <w:pPr>
        <w:pStyle w:val="ListBullet"/>
      </w:pPr>
      <w:r w:rsidRPr="000D3073">
        <w:t>managed a billing and accounting system that meet</w:t>
      </w:r>
      <w:r w:rsidRPr="000D3073">
        <w:t>s regulatory requirements for a least 1 health practice</w:t>
      </w:r>
    </w:p>
    <w:p w:rsidR="00000000" w:rsidRPr="000D3073" w:rsidP="000D3073">
      <w:pPr>
        <w:pStyle w:val="AllowPageBreak"/>
      </w:pPr>
    </w:p>
    <w:p w:rsidR="00000000" w:rsidRPr="000D3073" w:rsidP="000D3073">
      <w:pPr>
        <w:pStyle w:val="Heading1"/>
      </w:pPr>
      <w:bookmarkStart w:id="3" w:name="O_655297"/>
      <w:bookmarkEnd w:id="3"/>
      <w:r w:rsidRPr="000D3073">
        <w:t>Knowledge Evidence</w:t>
      </w:r>
    </w:p>
    <w:p w:rsidR="00000000" w:rsidRPr="000D3073" w:rsidP="00476007">
      <w:pPr>
        <w:pStyle w:val="BodyText"/>
      </w:pPr>
      <w:r w:rsidRPr="000D3073">
        <w:t xml:space="preserve">The candidate must be able to demonstrate essential knowledge required to effectively complete tasks outlined in elements and performance criteria of </w:t>
      </w:r>
      <w:r w:rsidRPr="000D3073">
        <w:t>this unit, manage tasks and manage contingencies in the context of the work role. This includes knowledge of:</w:t>
      </w:r>
    </w:p>
    <w:p w:rsidR="00000000" w:rsidRPr="000D3073" w:rsidP="000D3073">
      <w:pPr>
        <w:pStyle w:val="ListBullet"/>
      </w:pPr>
      <w:r w:rsidRPr="000D3073">
        <w:t>legal and ethical considerations for health practice billing, including:</w:t>
      </w:r>
    </w:p>
    <w:p w:rsidR="00000000" w:rsidRPr="000D3073" w:rsidP="000D3073">
      <w:pPr>
        <w:pStyle w:val="ListBullet2"/>
      </w:pPr>
      <w:r w:rsidRPr="000D3073">
        <w:t>codes of practice</w:t>
      </w:r>
    </w:p>
    <w:p w:rsidR="00000000" w:rsidRPr="000D3073" w:rsidP="000D3073">
      <w:pPr>
        <w:pStyle w:val="ListBullet2"/>
      </w:pPr>
      <w:r w:rsidRPr="000D3073">
        <w:t>policy frameworks</w:t>
      </w:r>
    </w:p>
    <w:p w:rsidR="00000000" w:rsidRPr="000D3073" w:rsidP="000D3073">
      <w:pPr>
        <w:pStyle w:val="ListBullet2"/>
      </w:pPr>
      <w:r w:rsidRPr="000D3073">
        <w:t>privacy, confidentiality and disclo</w:t>
      </w:r>
      <w:r w:rsidRPr="000D3073">
        <w:t>sure</w:t>
      </w:r>
    </w:p>
    <w:p w:rsidR="00000000" w:rsidRPr="000D3073" w:rsidP="000D3073">
      <w:pPr>
        <w:pStyle w:val="ListBullet2"/>
      </w:pPr>
      <w:r w:rsidRPr="000D3073">
        <w:t>records management, including:</w:t>
      </w:r>
    </w:p>
    <w:p w:rsidR="00000000" w:rsidRPr="000D3073" w:rsidP="000D3073">
      <w:pPr>
        <w:pStyle w:val="ListBullet3"/>
      </w:pPr>
      <w:r w:rsidRPr="000D3073">
        <w:t>reporting (for supported and special payment schemes )</w:t>
      </w:r>
    </w:p>
    <w:p w:rsidR="00000000" w:rsidRPr="000D3073" w:rsidP="000D3073">
      <w:pPr>
        <w:pStyle w:val="ListBullet3"/>
      </w:pPr>
      <w:r w:rsidRPr="000D3073">
        <w:t>information and data requirements for subsidy payments</w:t>
      </w:r>
    </w:p>
    <w:p w:rsidR="00000000" w:rsidRPr="000D3073" w:rsidP="000D3073">
      <w:pPr>
        <w:pStyle w:val="ListBullet"/>
      </w:pPr>
      <w:r w:rsidRPr="000D3073">
        <w:t>types of billing options available to health practices and the requirements to implement these:</w:t>
      </w:r>
    </w:p>
    <w:p w:rsidR="00000000" w:rsidRPr="000D3073" w:rsidP="000D3073">
      <w:pPr>
        <w:pStyle w:val="ListBullet2"/>
      </w:pPr>
      <w:r w:rsidRPr="000D3073">
        <w:t>bulk billing</w:t>
      </w:r>
    </w:p>
    <w:p w:rsidR="00000000" w:rsidRPr="000D3073" w:rsidP="000D3073">
      <w:pPr>
        <w:pStyle w:val="ListBullet2"/>
      </w:pPr>
      <w:r w:rsidRPr="000D3073">
        <w:t>direct debit of health insurance components</w:t>
      </w:r>
    </w:p>
    <w:p w:rsidR="00000000" w:rsidRPr="000D3073" w:rsidP="000D3073">
      <w:pPr>
        <w:pStyle w:val="ListBullet2"/>
      </w:pPr>
      <w:r w:rsidRPr="000D3073">
        <w:t>cash payment</w:t>
      </w:r>
    </w:p>
    <w:p w:rsidR="00000000" w:rsidRPr="000D3073" w:rsidP="000D3073">
      <w:pPr>
        <w:pStyle w:val="ListBullet2"/>
      </w:pPr>
      <w:r w:rsidRPr="000D3073">
        <w:t>credit card payment</w:t>
      </w:r>
    </w:p>
    <w:p w:rsidR="00000000" w:rsidRPr="000D3073" w:rsidP="000D3073">
      <w:pPr>
        <w:pStyle w:val="ListBullet"/>
      </w:pPr>
      <w:r w:rsidRPr="000D3073">
        <w:t>features of products, systems and initiatives that support health billing systems:</w:t>
      </w:r>
    </w:p>
    <w:p w:rsidR="00000000" w:rsidRPr="000D3073" w:rsidP="000D3073">
      <w:pPr>
        <w:pStyle w:val="ListBullet2"/>
      </w:pPr>
      <w:r w:rsidRPr="000D3073">
        <w:t>software</w:t>
      </w:r>
    </w:p>
    <w:p w:rsidR="00000000" w:rsidRPr="000D3073" w:rsidP="000D3073">
      <w:pPr>
        <w:pStyle w:val="ListBullet2"/>
      </w:pPr>
      <w:r w:rsidRPr="000D3073">
        <w:t>staff training and support</w:t>
      </w:r>
    </w:p>
    <w:p w:rsidR="00000000" w:rsidRPr="000D3073" w:rsidP="000D3073">
      <w:pPr>
        <w:pStyle w:val="ListBullet2"/>
      </w:pPr>
      <w:r w:rsidRPr="000D3073">
        <w:t>systems support</w:t>
      </w:r>
    </w:p>
    <w:p w:rsidR="00000000" w:rsidRPr="000D3073" w:rsidP="000D3073">
      <w:pPr>
        <w:pStyle w:val="ListBullet"/>
      </w:pPr>
      <w:r w:rsidRPr="000D3073">
        <w:t>client payment issues and considerations for health practices:</w:t>
      </w:r>
    </w:p>
    <w:p w:rsidR="00000000" w:rsidRPr="000D3073" w:rsidP="000D3073">
      <w:pPr>
        <w:pStyle w:val="ListBullet2"/>
      </w:pPr>
      <w:r w:rsidRPr="000D3073">
        <w:t xml:space="preserve">barriers to prompt or complete payment </w:t>
      </w:r>
    </w:p>
    <w:p w:rsidR="00000000" w:rsidRPr="000D3073" w:rsidP="000D3073">
      <w:pPr>
        <w:pStyle w:val="ListBullet2"/>
      </w:pPr>
      <w:r w:rsidRPr="000D3073">
        <w:t>barriers that may prevent access to health services</w:t>
      </w:r>
    </w:p>
    <w:p w:rsidR="00000000" w:rsidRPr="000D3073" w:rsidP="000D3073">
      <w:pPr>
        <w:pStyle w:val="ListBullet2"/>
      </w:pPr>
      <w:r w:rsidRPr="000D3073">
        <w:t>strategies to reduce likelihood of client debt load</w:t>
      </w:r>
    </w:p>
    <w:p w:rsidR="00000000" w:rsidRPr="000D3073" w:rsidP="000D3073">
      <w:pPr>
        <w:pStyle w:val="ListBullet2"/>
      </w:pPr>
      <w:r w:rsidRPr="000D3073">
        <w:t>payment options for clients and suppliers</w:t>
      </w:r>
    </w:p>
    <w:p w:rsidR="00000000" w:rsidRPr="000D3073" w:rsidP="000D3073">
      <w:pPr>
        <w:pStyle w:val="ListBullet"/>
      </w:pPr>
      <w:r w:rsidRPr="000D3073">
        <w:t xml:space="preserve">debt </w:t>
      </w:r>
      <w:r w:rsidRPr="000D3073">
        <w:t xml:space="preserve">recovery systems and practices </w:t>
      </w:r>
    </w:p>
    <w:p w:rsidR="00000000" w:rsidRPr="000D3073" w:rsidP="000D3073">
      <w:pPr>
        <w:pStyle w:val="ListBullet"/>
      </w:pPr>
      <w:r w:rsidRPr="000D3073">
        <w:t xml:space="preserve">cash flow needs of the practice and associated payment requirements to ensure viability of the practice </w:t>
      </w:r>
    </w:p>
    <w:p w:rsidR="00000000" w:rsidRPr="000D3073" w:rsidP="000D3073">
      <w:pPr>
        <w:pStyle w:val="AllowPageBreak"/>
      </w:pPr>
    </w:p>
    <w:p w:rsidR="00000000" w:rsidRPr="000D3073" w:rsidP="000D3073">
      <w:pPr>
        <w:pStyle w:val="Heading1"/>
      </w:pPr>
      <w:bookmarkStart w:id="4" w:name="O_655298"/>
      <w:bookmarkEnd w:id="4"/>
      <w:r w:rsidRPr="000D3073">
        <w:t>Assessment Conditions</w:t>
      </w:r>
    </w:p>
    <w:p w:rsidR="00000000" w:rsidRPr="000D3073" w:rsidP="00476007">
      <w:pPr>
        <w:pStyle w:val="BodyText"/>
      </w:pPr>
      <w:r w:rsidRPr="000D3073">
        <w:t>Skills must have been demonstrated in the workplace or in a simulated environmen</w:t>
      </w:r>
      <w:r w:rsidRPr="000D3073">
        <w:t xml:space="preserve">t that reflects workplace conditions. The following conditions must be met for this unit: </w:t>
      </w:r>
    </w:p>
    <w:p w:rsidR="00000000" w:rsidRPr="000D3073" w:rsidP="000D3073">
      <w:pPr>
        <w:pStyle w:val="ListBullet"/>
      </w:pPr>
      <w:r w:rsidRPr="000D3073">
        <w:t xml:space="preserve">use of suitable facilities, equipment and resources, including: </w:t>
      </w:r>
    </w:p>
    <w:p w:rsidR="00000000" w:rsidRPr="000D3073" w:rsidP="000D3073">
      <w:pPr>
        <w:pStyle w:val="ListBullet2"/>
      </w:pPr>
      <w:r w:rsidRPr="000D3073">
        <w:t>computerised billing system</w:t>
      </w:r>
    </w:p>
    <w:p w:rsidR="00000000" w:rsidRPr="000D3073" w:rsidP="000D3073">
      <w:pPr>
        <w:pStyle w:val="ListBullet2"/>
      </w:pPr>
      <w:r w:rsidRPr="000D3073">
        <w:t>client records</w:t>
      </w:r>
    </w:p>
    <w:p w:rsidR="00000000" w:rsidRPr="000D3073" w:rsidP="000D3073">
      <w:pPr>
        <w:pStyle w:val="ListBullet"/>
      </w:pPr>
      <w:r w:rsidRPr="000D3073">
        <w:t>regulatory requirements</w:t>
      </w:r>
    </w:p>
    <w:p w:rsidR="00000000" w:rsidRPr="000D3073" w:rsidP="000D3073">
      <w:pPr>
        <w:pStyle w:val="ListBullet"/>
      </w:pPr>
      <w:r w:rsidRPr="000D3073">
        <w:t>modelling of industry operating conditions</w:t>
      </w:r>
    </w:p>
    <w:p w:rsidR="00000000" w:rsidRPr="000D3073" w:rsidP="000D3073">
      <w:pPr>
        <w:pStyle w:val="BodyText"/>
      </w:pPr>
    </w:p>
    <w:p w:rsidR="00000000" w:rsidRPr="000D3073" w:rsidP="00476007">
      <w:pPr>
        <w:pStyle w:val="BodyText"/>
      </w:pPr>
      <w:r w:rsidRPr="000D3073">
        <w:t>Assessors must satisfy the Standards for Registered Training Organisations (RTOs) 2015/AQTF mandatory competency requirements for assessors.</w:t>
      </w:r>
    </w:p>
    <w:p w:rsidR="00000000" w:rsidRPr="000D3073" w:rsidP="000D3073">
      <w:pPr>
        <w:pStyle w:val="Heading1"/>
      </w:pPr>
      <w:bookmarkStart w:id="5" w:name="O_655301"/>
      <w:bookmarkEnd w:id="5"/>
      <w:r w:rsidRPr="000D3073">
        <w:t>Links</w:t>
      </w:r>
    </w:p>
    <w:p w:rsidR="00000000" w:rsidRPr="000D3073" w:rsidP="00476007">
      <w:pPr>
        <w:pStyle w:val="BodyText"/>
      </w:pPr>
      <w:r w:rsidRPr="000D3073">
        <w:t>Companion Volume implementation guides are found</w:t>
      </w:r>
      <w:r w:rsidRPr="000D3073">
        <w:t xml:space="preserve"> in VETNet - </w:t>
      </w:r>
      <w:r>
        <w:fldChar w:fldCharType="begin"/>
      </w:r>
      <w:r>
        <w:instrText xml:space="preserve"> HYPERLINK "https://vetnet.gov.au/Pages/TrainingDocs.aspx?q=ced1390f-48d9-4ab0-bd50-b015e5485705" </w:instrText>
      </w:r>
      <w:r>
        <w:fldChar w:fldCharType="separate"/>
      </w:r>
      <w:r w:rsidRPr="00D964F7">
        <w:rPr>
          <w:rStyle w:val="Hyperlink"/>
        </w:rPr>
        <w:t>https://vetnet.gov.au/Pages/TrainingDocs.aspx?q=ced1390f-48d9-4ab0-bd50-b015e5485705</w:t>
      </w:r>
      <w:r>
        <w:fldChar w:fldCharType="end"/>
      </w:r>
    </w:p>
    <w:p w:rsidR="00000000" w:rsidRPr="000D3073" w:rsidP="000D3073"/>
    <w:sectPr w:rsidSect="000D30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0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073" w:rsidRPr="00476007" w:rsidP="004760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0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007" w:rsidP="000D30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76007" w:rsidP="000D307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76007" w:rsidP="000D30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0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0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3073" w:rsidRPr="00476007" w:rsidP="004760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0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007" w:rsidRPr="002D2AF8" w:rsidP="000D3073">
    <w:pPr>
      <w:pStyle w:val="Header"/>
      <w:framePr w:wrap="around"/>
    </w:pPr>
    <w:r>
      <w:fldChar w:fldCharType="begin"/>
    </w:r>
    <w:r>
      <w:instrText xml:space="preserve"> TITLE   \* MERGEFORMAT </w:instrText>
    </w:r>
    <w:r>
      <w:fldChar w:fldCharType="separate"/>
    </w:r>
    <w:r>
      <w:t>Assessment Requirements for HLTADM004 Manage health billing and accounting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76007" w:rsidP="000D30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F84F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D641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B2AF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0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3073"/>
    <w:pPr>
      <w:spacing w:before="360" w:after="60"/>
      <w:outlineLvl w:val="0"/>
    </w:pPr>
    <w:rPr>
      <w:sz w:val="32"/>
    </w:rPr>
  </w:style>
  <w:style w:type="paragraph" w:styleId="Heading2">
    <w:name w:val="heading 2"/>
    <w:basedOn w:val="HeadingBase"/>
    <w:next w:val="BodyText"/>
    <w:link w:val="Heading2Char"/>
    <w:qFormat/>
    <w:rsid w:val="000D3073"/>
    <w:pPr>
      <w:keepLines/>
      <w:spacing w:before="240" w:after="120"/>
      <w:outlineLvl w:val="1"/>
    </w:pPr>
    <w:rPr>
      <w:sz w:val="28"/>
      <w:szCs w:val="40"/>
    </w:rPr>
  </w:style>
  <w:style w:type="paragraph" w:styleId="Heading3">
    <w:name w:val="heading 3"/>
    <w:basedOn w:val="HeadingBase"/>
    <w:next w:val="BodyText"/>
    <w:link w:val="Heading3Char"/>
    <w:qFormat/>
    <w:rsid w:val="000D3073"/>
    <w:pPr>
      <w:spacing w:before="180" w:after="120"/>
      <w:outlineLvl w:val="2"/>
    </w:pPr>
    <w:rPr>
      <w:spacing w:val="-10"/>
      <w:kern w:val="32"/>
    </w:rPr>
  </w:style>
  <w:style w:type="paragraph" w:styleId="Heading4">
    <w:name w:val="heading 4"/>
    <w:basedOn w:val="HeadingBase"/>
    <w:next w:val="BodyText"/>
    <w:link w:val="Heading4Char"/>
    <w:qFormat/>
    <w:rsid w:val="000D3073"/>
    <w:pPr>
      <w:spacing w:before="160" w:after="120"/>
      <w:outlineLvl w:val="3"/>
    </w:pPr>
    <w:rPr>
      <w:sz w:val="22"/>
    </w:rPr>
  </w:style>
  <w:style w:type="paragraph" w:styleId="Heading5">
    <w:name w:val="heading 5"/>
    <w:basedOn w:val="HeadingBase"/>
    <w:next w:val="Normal"/>
    <w:link w:val="Heading5Char"/>
    <w:qFormat/>
    <w:rsid w:val="000D3073"/>
    <w:pPr>
      <w:spacing w:before="80"/>
      <w:outlineLvl w:val="4"/>
    </w:pPr>
    <w:rPr>
      <w:color w:val="918585"/>
      <w:sz w:val="20"/>
    </w:rPr>
  </w:style>
  <w:style w:type="paragraph" w:styleId="Heading6">
    <w:name w:val="heading 6"/>
    <w:basedOn w:val="HeadingBase"/>
    <w:next w:val="Normal"/>
    <w:link w:val="Heading6Char"/>
    <w:qFormat/>
    <w:rsid w:val="000D3073"/>
    <w:pPr>
      <w:spacing w:before="60"/>
      <w:outlineLvl w:val="5"/>
    </w:pPr>
    <w:rPr>
      <w:color w:val="918585"/>
      <w:sz w:val="20"/>
    </w:rPr>
  </w:style>
  <w:style w:type="paragraph" w:styleId="Heading7">
    <w:name w:val="heading 7"/>
    <w:basedOn w:val="Normal"/>
    <w:next w:val="Normal"/>
    <w:link w:val="Heading7Char"/>
    <w:qFormat/>
    <w:rsid w:val="000D3073"/>
    <w:pPr>
      <w:ind w:left="720"/>
      <w:outlineLvl w:val="6"/>
    </w:pPr>
    <w:rPr>
      <w:i/>
    </w:rPr>
  </w:style>
  <w:style w:type="paragraph" w:styleId="Heading8">
    <w:name w:val="heading 8"/>
    <w:basedOn w:val="Normal"/>
    <w:next w:val="Normal"/>
    <w:link w:val="Heading8Char"/>
    <w:qFormat/>
    <w:rsid w:val="000D3073"/>
    <w:pPr>
      <w:ind w:left="720"/>
      <w:outlineLvl w:val="7"/>
    </w:pPr>
    <w:rPr>
      <w:i/>
    </w:rPr>
  </w:style>
  <w:style w:type="paragraph" w:styleId="Heading9">
    <w:name w:val="heading 9"/>
    <w:basedOn w:val="Normal"/>
    <w:next w:val="Normal"/>
    <w:link w:val="Heading9Char"/>
    <w:qFormat/>
    <w:rsid w:val="000D3073"/>
    <w:pPr>
      <w:ind w:left="720"/>
      <w:outlineLvl w:val="8"/>
    </w:pPr>
    <w:rPr>
      <w:i/>
    </w:rPr>
  </w:style>
  <w:style w:type="character" w:default="1" w:styleId="DefaultParagraphFont">
    <w:name w:val="Default Paragraph Font"/>
    <w:uiPriority w:val="1"/>
    <w:unhideWhenUsed/>
    <w:rsid w:val="000D30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3073"/>
  </w:style>
  <w:style w:type="character" w:customStyle="1" w:styleId="Heading1Char">
    <w:name w:val="Heading 1 Char"/>
    <w:basedOn w:val="DefaultParagraphFont"/>
    <w:link w:val="Heading1"/>
    <w:rsid w:val="000D3073"/>
    <w:rPr>
      <w:rFonts w:ascii="Times New Roman" w:eastAsia="Times New Roman" w:hAnsi="Times New Roman" w:cs="Times New Roman"/>
      <w:b/>
      <w:sz w:val="32"/>
      <w:szCs w:val="20"/>
      <w:lang w:eastAsia="en-US"/>
    </w:rPr>
  </w:style>
  <w:style w:type="paragraph" w:styleId="BodyText">
    <w:name w:val="Body Text"/>
    <w:basedOn w:val="Normal"/>
    <w:link w:val="BodyTextChar"/>
    <w:rsid w:val="000D30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3073"/>
    <w:rPr>
      <w:rFonts w:ascii="Times New Roman" w:eastAsia="Times New Roman" w:hAnsi="Times New Roman" w:cs="Times New Roman"/>
      <w:sz w:val="24"/>
      <w:lang w:eastAsia="en-US"/>
    </w:rPr>
  </w:style>
  <w:style w:type="paragraph" w:styleId="ListBullet">
    <w:name w:val="List Bullet"/>
    <w:basedOn w:val="List"/>
    <w:rsid w:val="000D3073"/>
    <w:pPr>
      <w:numPr>
        <w:numId w:val="13"/>
      </w:numPr>
      <w:tabs>
        <w:tab w:val="clear" w:pos="340"/>
      </w:tabs>
      <w:spacing w:before="40" w:after="40"/>
    </w:pPr>
  </w:style>
  <w:style w:type="character" w:customStyle="1" w:styleId="SpecialBold">
    <w:name w:val="Special Bold"/>
    <w:basedOn w:val="DefaultParagraphFont"/>
    <w:rsid w:val="000D3073"/>
    <w:rPr>
      <w:b/>
      <w:spacing w:val="0"/>
    </w:rPr>
  </w:style>
  <w:style w:type="paragraph" w:styleId="ListBullet2">
    <w:name w:val="List Bullet 2"/>
    <w:basedOn w:val="List2"/>
    <w:rsid w:val="000D3073"/>
    <w:pPr>
      <w:numPr>
        <w:numId w:val="14"/>
      </w:numPr>
      <w:tabs>
        <w:tab w:val="clear" w:pos="680"/>
      </w:tabs>
    </w:pPr>
  </w:style>
  <w:style w:type="character" w:styleId="Emphasis">
    <w:name w:val="Emphasis"/>
    <w:basedOn w:val="DefaultParagraphFont"/>
    <w:qFormat/>
    <w:rsid w:val="000D3073"/>
    <w:rPr>
      <w:i/>
    </w:rPr>
  </w:style>
  <w:style w:type="paragraph" w:customStyle="1" w:styleId="SuperHeading">
    <w:name w:val="SuperHeading"/>
    <w:basedOn w:val="Normal"/>
    <w:rsid w:val="000D3073"/>
    <w:pPr>
      <w:spacing w:before="240" w:after="120"/>
      <w:outlineLvl w:val="0"/>
    </w:pPr>
    <w:rPr>
      <w:rFonts w:ascii="Times New Roman" w:hAnsi="Times New Roman"/>
      <w:b/>
      <w:sz w:val="32"/>
    </w:rPr>
  </w:style>
  <w:style w:type="paragraph" w:customStyle="1" w:styleId="AllowPageBreak">
    <w:name w:val="AllowPageBreak"/>
    <w:rsid w:val="000D30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D3073"/>
    <w:pPr>
      <w:numPr>
        <w:numId w:val="3"/>
      </w:numPr>
      <w:tabs>
        <w:tab w:val="clear" w:pos="1021"/>
      </w:tabs>
      <w:ind w:left="1037" w:hanging="357"/>
    </w:pPr>
  </w:style>
  <w:style w:type="character" w:customStyle="1" w:styleId="Heading2Char">
    <w:name w:val="Heading 2 Char"/>
    <w:basedOn w:val="DefaultParagraphFont"/>
    <w:link w:val="Heading2"/>
    <w:rsid w:val="000D30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30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30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30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30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30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30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3073"/>
    <w:rPr>
      <w:rFonts w:ascii="Courier New" w:eastAsia="Times New Roman" w:hAnsi="Courier New" w:cs="Times New Roman"/>
      <w:i/>
      <w:szCs w:val="20"/>
      <w:lang w:eastAsia="en-US"/>
    </w:rPr>
  </w:style>
  <w:style w:type="paragraph" w:customStyle="1" w:styleId="HeadingBase">
    <w:name w:val="Heading Base"/>
    <w:rsid w:val="000D30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3073"/>
    <w:pPr>
      <w:tabs>
        <w:tab w:val="right" w:leader="dot" w:pos="9072"/>
      </w:tabs>
      <w:ind w:left="567"/>
    </w:pPr>
    <w:rPr>
      <w:szCs w:val="22"/>
    </w:rPr>
  </w:style>
  <w:style w:type="paragraph" w:customStyle="1" w:styleId="TOCBase">
    <w:name w:val="TOC Base"/>
    <w:rsid w:val="000D30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3073"/>
    <w:pPr>
      <w:tabs>
        <w:tab w:val="right" w:leader="dot" w:pos="9072"/>
      </w:tabs>
      <w:spacing w:before="40" w:after="40"/>
      <w:ind w:left="284"/>
    </w:pPr>
    <w:rPr>
      <w:rFonts w:ascii="Times New Roman" w:hAnsi="Times New Roman"/>
    </w:rPr>
  </w:style>
  <w:style w:type="paragraph" w:styleId="TOC1">
    <w:name w:val="toc 1"/>
    <w:basedOn w:val="TOCBase"/>
    <w:next w:val="Normal"/>
    <w:rsid w:val="000D30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30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3073"/>
    <w:rPr>
      <w:rFonts w:ascii="Times New Roman" w:eastAsia="Times New Roman" w:hAnsi="Times New Roman" w:cs="Times New Roman"/>
      <w:sz w:val="16"/>
      <w:lang w:eastAsia="en-US"/>
    </w:rPr>
  </w:style>
  <w:style w:type="paragraph" w:styleId="Title">
    <w:name w:val="Title"/>
    <w:basedOn w:val="HeadingBase"/>
    <w:link w:val="TitleChar"/>
    <w:qFormat/>
    <w:rsid w:val="000D3073"/>
    <w:pPr>
      <w:spacing w:before="5040"/>
      <w:jc w:val="center"/>
    </w:pPr>
    <w:rPr>
      <w:sz w:val="48"/>
      <w:szCs w:val="72"/>
      <w:lang w:val="en-US"/>
    </w:rPr>
  </w:style>
  <w:style w:type="character" w:customStyle="1" w:styleId="TitleChar">
    <w:name w:val="Title Char"/>
    <w:basedOn w:val="DefaultParagraphFont"/>
    <w:link w:val="Title"/>
    <w:rsid w:val="000D30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3073"/>
    <w:pPr>
      <w:tabs>
        <w:tab w:val="left" w:pos="3600"/>
        <w:tab w:val="left" w:pos="3958"/>
      </w:tabs>
    </w:pPr>
  </w:style>
  <w:style w:type="paragraph" w:styleId="List">
    <w:name w:val="List"/>
    <w:basedOn w:val="BodyText"/>
    <w:next w:val="BodyText"/>
    <w:rsid w:val="000D3073"/>
    <w:pPr>
      <w:tabs>
        <w:tab w:val="left" w:pos="340"/>
      </w:tabs>
      <w:spacing w:before="60" w:after="60"/>
      <w:ind w:left="340" w:hanging="340"/>
    </w:pPr>
  </w:style>
  <w:style w:type="paragraph" w:customStyle="1" w:styleId="Note">
    <w:name w:val="Note"/>
    <w:basedOn w:val="BodyText"/>
    <w:rsid w:val="000D30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3073"/>
    <w:pPr>
      <w:framePr w:wrap="auto" w:hAnchor="text" w:y="6049"/>
    </w:pPr>
    <w:rPr>
      <w:color w:val="000000"/>
      <w:sz w:val="40"/>
    </w:rPr>
  </w:style>
  <w:style w:type="paragraph" w:customStyle="1" w:styleId="TOCTitle">
    <w:name w:val="TOCTitle"/>
    <w:basedOn w:val="Heading1"/>
    <w:rsid w:val="000D3073"/>
    <w:pPr>
      <w:spacing w:after="240"/>
      <w:jc w:val="center"/>
      <w:outlineLvl w:val="9"/>
    </w:pPr>
    <w:rPr>
      <w:caps/>
    </w:rPr>
  </w:style>
  <w:style w:type="paragraph" w:customStyle="1" w:styleId="Version">
    <w:name w:val="Version"/>
    <w:rsid w:val="000D30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3073"/>
    <w:pPr>
      <w:keepNext w:val="0"/>
      <w:tabs>
        <w:tab w:val="right" w:pos="4176"/>
      </w:tabs>
      <w:ind w:left="198" w:hanging="198"/>
    </w:pPr>
    <w:rPr>
      <w:rFonts w:ascii="Garamond" w:hAnsi="Garamond"/>
    </w:rPr>
  </w:style>
  <w:style w:type="paragraph" w:styleId="IndexHeading">
    <w:name w:val="index heading"/>
    <w:basedOn w:val="Normal"/>
    <w:next w:val="Index1"/>
    <w:semiHidden/>
    <w:rsid w:val="000D3073"/>
    <w:pPr>
      <w:spacing w:before="120" w:after="120"/>
    </w:pPr>
    <w:rPr>
      <w:rFonts w:ascii="Arial" w:hAnsi="Arial"/>
      <w:b/>
      <w:color w:val="918585"/>
      <w:sz w:val="24"/>
    </w:rPr>
  </w:style>
  <w:style w:type="paragraph" w:styleId="Header">
    <w:name w:val="header"/>
    <w:basedOn w:val="Normal"/>
    <w:link w:val="HeaderChar"/>
    <w:rsid w:val="000D30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3073"/>
    <w:rPr>
      <w:rFonts w:ascii="Times New Roman" w:eastAsia="Times New Roman" w:hAnsi="Times New Roman" w:cs="Times New Roman"/>
      <w:sz w:val="16"/>
      <w:szCs w:val="20"/>
      <w:lang w:val="en-GB" w:eastAsia="en-US"/>
    </w:rPr>
  </w:style>
  <w:style w:type="paragraph" w:customStyle="1" w:styleId="Chapter">
    <w:name w:val="Chapter"/>
    <w:basedOn w:val="Normal"/>
    <w:rsid w:val="000D3073"/>
    <w:pPr>
      <w:spacing w:before="240"/>
    </w:pPr>
    <w:rPr>
      <w:rFonts w:ascii="Times New Roman" w:hAnsi="Times New Roman"/>
      <w:smallCaps/>
      <w:spacing w:val="80"/>
      <w:sz w:val="28"/>
    </w:rPr>
  </w:style>
  <w:style w:type="paragraph" w:customStyle="1" w:styleId="InChapter">
    <w:name w:val="InChapter"/>
    <w:basedOn w:val="Heading3"/>
    <w:rsid w:val="000D3073"/>
    <w:pPr>
      <w:spacing w:after="240"/>
      <w:outlineLvl w:val="9"/>
    </w:pPr>
    <w:rPr>
      <w:noProof/>
    </w:rPr>
  </w:style>
  <w:style w:type="paragraph" w:styleId="Index2">
    <w:name w:val="index 2"/>
    <w:basedOn w:val="Normal"/>
    <w:next w:val="Normal"/>
    <w:semiHidden/>
    <w:rsid w:val="000D3073"/>
    <w:pPr>
      <w:tabs>
        <w:tab w:val="right" w:pos="4176"/>
      </w:tabs>
      <w:ind w:left="568" w:hanging="284"/>
    </w:pPr>
    <w:rPr>
      <w:rFonts w:ascii="Garamond" w:hAnsi="Garamond"/>
    </w:rPr>
  </w:style>
  <w:style w:type="paragraph" w:customStyle="1" w:styleId="Byline">
    <w:name w:val="Byline"/>
    <w:rsid w:val="000D30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3073"/>
    <w:pPr>
      <w:tabs>
        <w:tab w:val="clear" w:pos="3600"/>
        <w:tab w:val="clear" w:pos="3958"/>
      </w:tabs>
      <w:jc w:val="right"/>
    </w:pPr>
  </w:style>
  <w:style w:type="paragraph" w:styleId="Caption">
    <w:name w:val="caption"/>
    <w:basedOn w:val="BodyText"/>
    <w:next w:val="Normal"/>
    <w:qFormat/>
    <w:rsid w:val="000D3073"/>
    <w:pPr>
      <w:framePr w:w="2268" w:hSpace="181" w:vSpace="181" w:wrap="around" w:vAnchor="text" w:hAnchor="page" w:x="1135" w:y="285" w:anchorLock="1"/>
    </w:pPr>
    <w:rPr>
      <w:i/>
    </w:rPr>
  </w:style>
  <w:style w:type="paragraph" w:customStyle="1" w:styleId="MiniTOCTitle">
    <w:name w:val="MiniTOCTitle"/>
    <w:basedOn w:val="Heading4"/>
    <w:rsid w:val="000D3073"/>
    <w:pPr>
      <w:spacing w:before="240"/>
      <w:outlineLvl w:val="9"/>
    </w:pPr>
    <w:rPr>
      <w:noProof/>
      <w:sz w:val="24"/>
    </w:rPr>
  </w:style>
  <w:style w:type="paragraph" w:customStyle="1" w:styleId="MiniTOCItem">
    <w:name w:val="MiniTOCItem"/>
    <w:basedOn w:val="ListBullet"/>
    <w:rsid w:val="000D3073"/>
    <w:pPr>
      <w:numPr>
        <w:numId w:val="0"/>
      </w:numPr>
      <w:tabs>
        <w:tab w:val="right" w:leader="dot" w:pos="6521"/>
      </w:tabs>
      <w:spacing w:before="0" w:after="0"/>
    </w:pPr>
  </w:style>
  <w:style w:type="paragraph" w:customStyle="1" w:styleId="TOFTitle">
    <w:name w:val="TOFTitle"/>
    <w:basedOn w:val="TOCTitle"/>
    <w:rsid w:val="000D3073"/>
  </w:style>
  <w:style w:type="paragraph" w:styleId="TableofFigures">
    <w:name w:val="table of figures"/>
    <w:basedOn w:val="Normal"/>
    <w:next w:val="Normal"/>
    <w:semiHidden/>
    <w:rsid w:val="000D3073"/>
    <w:pPr>
      <w:tabs>
        <w:tab w:val="right" w:leader="dot" w:pos="9072"/>
      </w:tabs>
      <w:ind w:left="970" w:hanging="403"/>
    </w:pPr>
    <w:rPr>
      <w:rFonts w:ascii="Times New Roman" w:hAnsi="Times New Roman"/>
      <w:b/>
    </w:rPr>
  </w:style>
  <w:style w:type="paragraph" w:styleId="ListNumber">
    <w:name w:val="List Number"/>
    <w:basedOn w:val="List"/>
    <w:rsid w:val="000D3073"/>
    <w:pPr>
      <w:numPr>
        <w:numId w:val="16"/>
      </w:numPr>
      <w:tabs>
        <w:tab w:val="clear" w:pos="340"/>
      </w:tabs>
    </w:pPr>
  </w:style>
  <w:style w:type="character" w:customStyle="1" w:styleId="WingdingSymbols">
    <w:name w:val="Wingding Symbols"/>
    <w:rsid w:val="000D3073"/>
    <w:rPr>
      <w:rFonts w:ascii="Wingdings" w:hAnsi="Wingdings"/>
    </w:rPr>
  </w:style>
  <w:style w:type="paragraph" w:customStyle="1" w:styleId="TableHeading">
    <w:name w:val="Table Heading"/>
    <w:basedOn w:val="HeadingBase"/>
    <w:rsid w:val="000D3073"/>
    <w:pPr>
      <w:keepLines/>
      <w:pBdr>
        <w:bottom w:val="single" w:sz="6" w:space="1" w:color="918585"/>
      </w:pBdr>
      <w:spacing w:before="240"/>
    </w:pPr>
  </w:style>
  <w:style w:type="character" w:customStyle="1" w:styleId="HotSpot">
    <w:name w:val="HotSpot"/>
    <w:rsid w:val="000D3073"/>
    <w:rPr>
      <w:color w:val="0033CC"/>
      <w:u w:val="none"/>
    </w:rPr>
  </w:style>
  <w:style w:type="paragraph" w:customStyle="1" w:styleId="BodyTextRight">
    <w:name w:val="Body Text Right"/>
    <w:basedOn w:val="BodyText"/>
    <w:rsid w:val="000D3073"/>
    <w:pPr>
      <w:spacing w:before="0" w:after="0"/>
      <w:jc w:val="right"/>
    </w:pPr>
  </w:style>
  <w:style w:type="paragraph" w:styleId="Index3">
    <w:name w:val="index 3"/>
    <w:basedOn w:val="ListNumber2"/>
    <w:next w:val="Normal"/>
    <w:semiHidden/>
    <w:rsid w:val="000D3073"/>
    <w:pPr>
      <w:numPr>
        <w:numId w:val="0"/>
      </w:numPr>
      <w:tabs>
        <w:tab w:val="right" w:leader="dot" w:pos="4176"/>
      </w:tabs>
    </w:pPr>
  </w:style>
  <w:style w:type="paragraph" w:styleId="ListNumber2">
    <w:name w:val="List Number 2"/>
    <w:basedOn w:val="List2"/>
    <w:rsid w:val="000D3073"/>
    <w:pPr>
      <w:numPr>
        <w:numId w:val="11"/>
      </w:numPr>
      <w:tabs>
        <w:tab w:val="clear" w:pos="1060"/>
      </w:tabs>
    </w:pPr>
  </w:style>
  <w:style w:type="paragraph" w:customStyle="1" w:styleId="MarginNote">
    <w:name w:val="Margin Note"/>
    <w:basedOn w:val="BodyText"/>
    <w:rsid w:val="000D30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30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30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3073"/>
    <w:rPr>
      <w:sz w:val="32"/>
    </w:rPr>
  </w:style>
  <w:style w:type="paragraph" w:customStyle="1" w:styleId="HeadingProcedure">
    <w:name w:val="Heading Procedure"/>
    <w:basedOn w:val="HeadingBase"/>
    <w:next w:val="Normal"/>
    <w:rsid w:val="000D3073"/>
    <w:pPr>
      <w:tabs>
        <w:tab w:val="left" w:pos="0"/>
      </w:tabs>
      <w:spacing w:before="120" w:after="60"/>
    </w:pPr>
    <w:rPr>
      <w:i/>
      <w:color w:val="918585"/>
      <w:sz w:val="22"/>
    </w:rPr>
  </w:style>
  <w:style w:type="paragraph" w:customStyle="1" w:styleId="TableBodyText">
    <w:name w:val="Table Body Text"/>
    <w:basedOn w:val="BodyText"/>
    <w:rsid w:val="000D3073"/>
    <w:pPr>
      <w:spacing w:before="60" w:after="60"/>
    </w:pPr>
  </w:style>
  <w:style w:type="paragraph" w:styleId="ListContinue">
    <w:name w:val="List Continue"/>
    <w:basedOn w:val="List"/>
    <w:rsid w:val="000D3073"/>
    <w:pPr>
      <w:ind w:firstLine="0"/>
    </w:pPr>
  </w:style>
  <w:style w:type="paragraph" w:customStyle="1" w:styleId="ListNote">
    <w:name w:val="List Note"/>
    <w:basedOn w:val="List"/>
    <w:rsid w:val="000D3073"/>
    <w:pPr>
      <w:pBdr>
        <w:top w:val="single" w:sz="6" w:space="2" w:color="918585"/>
        <w:bottom w:val="single" w:sz="6" w:space="2" w:color="918585"/>
      </w:pBdr>
      <w:tabs>
        <w:tab w:val="left" w:pos="1021"/>
      </w:tabs>
      <w:ind w:firstLine="0"/>
    </w:pPr>
  </w:style>
  <w:style w:type="paragraph" w:customStyle="1" w:styleId="Warning">
    <w:name w:val="Warning"/>
    <w:basedOn w:val="BodyText"/>
    <w:rsid w:val="000D3073"/>
    <w:pPr>
      <w:shd w:val="clear" w:color="auto" w:fill="D9D9D9"/>
      <w:tabs>
        <w:tab w:val="left" w:pos="992"/>
      </w:tabs>
      <w:ind w:left="119" w:right="119"/>
    </w:pPr>
    <w:rPr>
      <w:sz w:val="20"/>
    </w:rPr>
  </w:style>
  <w:style w:type="paragraph" w:customStyle="1" w:styleId="MarginIcons">
    <w:name w:val="Margin Icons"/>
    <w:basedOn w:val="BodyText"/>
    <w:rsid w:val="000D30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3073"/>
    <w:rPr>
      <w:rFonts w:ascii="Courier New" w:hAnsi="Courier New"/>
    </w:rPr>
  </w:style>
  <w:style w:type="paragraph" w:customStyle="1" w:styleId="NoteBullet">
    <w:name w:val="Note Bullet"/>
    <w:basedOn w:val="Note"/>
    <w:rsid w:val="000D3073"/>
    <w:pPr>
      <w:tabs>
        <w:tab w:val="clear" w:pos="680"/>
      </w:tabs>
      <w:spacing w:before="60" w:after="60"/>
    </w:pPr>
  </w:style>
  <w:style w:type="paragraph" w:customStyle="1" w:styleId="SubHeading2">
    <w:name w:val="SubHeading2"/>
    <w:basedOn w:val="HeadingBase"/>
    <w:rsid w:val="000D3073"/>
    <w:pPr>
      <w:spacing w:before="240" w:after="60"/>
    </w:pPr>
    <w:rPr>
      <w:sz w:val="20"/>
    </w:rPr>
  </w:style>
  <w:style w:type="paragraph" w:customStyle="1" w:styleId="SubHeading1">
    <w:name w:val="SubHeading1"/>
    <w:basedOn w:val="HeadingBase"/>
    <w:rsid w:val="000D3073"/>
    <w:pPr>
      <w:spacing w:before="240" w:after="60"/>
    </w:pPr>
    <w:rPr>
      <w:color w:val="918585"/>
      <w:sz w:val="22"/>
    </w:rPr>
  </w:style>
  <w:style w:type="paragraph" w:customStyle="1" w:styleId="SideHeading">
    <w:name w:val="Side Heading"/>
    <w:basedOn w:val="HeadingBase"/>
    <w:rsid w:val="000D30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3073"/>
    <w:pPr>
      <w:numPr>
        <w:numId w:val="12"/>
      </w:numPr>
    </w:pPr>
  </w:style>
  <w:style w:type="paragraph" w:styleId="PlainText">
    <w:name w:val="Plain Text"/>
    <w:basedOn w:val="Normal"/>
    <w:link w:val="PlainTextChar"/>
    <w:rsid w:val="000D3073"/>
    <w:rPr>
      <w:sz w:val="20"/>
    </w:rPr>
  </w:style>
  <w:style w:type="character" w:customStyle="1" w:styleId="PlainTextChar">
    <w:name w:val="Plain Text Char"/>
    <w:basedOn w:val="DefaultParagraphFont"/>
    <w:link w:val="PlainText"/>
    <w:rsid w:val="000D3073"/>
    <w:rPr>
      <w:rFonts w:ascii="Courier New" w:eastAsia="Times New Roman" w:hAnsi="Courier New" w:cs="Times New Roman"/>
      <w:sz w:val="20"/>
      <w:szCs w:val="20"/>
      <w:lang w:eastAsia="en-US"/>
    </w:rPr>
  </w:style>
  <w:style w:type="character" w:customStyle="1" w:styleId="MenuOption">
    <w:name w:val="Menu Option"/>
    <w:basedOn w:val="DefaultParagraphFont"/>
    <w:rsid w:val="000D3073"/>
    <w:rPr>
      <w:b/>
      <w:smallCaps/>
    </w:rPr>
  </w:style>
  <w:style w:type="paragraph" w:customStyle="1" w:styleId="TableListNumber">
    <w:name w:val="Table List Number"/>
    <w:basedOn w:val="ListNumber"/>
    <w:rsid w:val="000D3073"/>
    <w:pPr>
      <w:numPr>
        <w:numId w:val="0"/>
      </w:numPr>
    </w:pPr>
  </w:style>
  <w:style w:type="paragraph" w:styleId="TOC4">
    <w:name w:val="toc 4"/>
    <w:basedOn w:val="TOCBase"/>
    <w:next w:val="Normal"/>
    <w:semiHidden/>
    <w:rsid w:val="000D3073"/>
    <w:pPr>
      <w:tabs>
        <w:tab w:val="right" w:leader="dot" w:pos="9071"/>
      </w:tabs>
      <w:ind w:left="1701"/>
    </w:pPr>
  </w:style>
  <w:style w:type="paragraph" w:customStyle="1" w:styleId="ListAlpha">
    <w:name w:val="List Alpha"/>
    <w:basedOn w:val="List"/>
    <w:rsid w:val="000D3073"/>
    <w:pPr>
      <w:numPr>
        <w:numId w:val="10"/>
      </w:numPr>
    </w:pPr>
  </w:style>
  <w:style w:type="paragraph" w:customStyle="1" w:styleId="ListAlpha2">
    <w:name w:val="List Alpha 2"/>
    <w:basedOn w:val="List2"/>
    <w:rsid w:val="000D3073"/>
    <w:pPr>
      <w:numPr>
        <w:numId w:val="9"/>
      </w:numPr>
    </w:pPr>
  </w:style>
  <w:style w:type="paragraph" w:styleId="List2">
    <w:name w:val="List 2"/>
    <w:basedOn w:val="BodyText"/>
    <w:rsid w:val="000D3073"/>
    <w:pPr>
      <w:tabs>
        <w:tab w:val="left" w:pos="680"/>
      </w:tabs>
      <w:spacing w:before="60" w:after="60"/>
      <w:ind w:left="680" w:hanging="340"/>
    </w:pPr>
  </w:style>
  <w:style w:type="paragraph" w:styleId="List3">
    <w:name w:val="List 3"/>
    <w:basedOn w:val="BodyText"/>
    <w:rsid w:val="000D3073"/>
    <w:pPr>
      <w:tabs>
        <w:tab w:val="left" w:pos="1021"/>
      </w:tabs>
      <w:spacing w:before="60" w:after="60"/>
      <w:ind w:left="1020" w:hanging="340"/>
    </w:pPr>
  </w:style>
  <w:style w:type="paragraph" w:styleId="List4">
    <w:name w:val="List 4"/>
    <w:basedOn w:val="BodyText"/>
    <w:rsid w:val="000D3073"/>
    <w:pPr>
      <w:tabs>
        <w:tab w:val="left" w:pos="1361"/>
      </w:tabs>
      <w:spacing w:before="60" w:after="60"/>
      <w:ind w:left="1361" w:hanging="340"/>
    </w:pPr>
  </w:style>
  <w:style w:type="paragraph" w:styleId="List5">
    <w:name w:val="List 5"/>
    <w:basedOn w:val="BodyText"/>
    <w:rsid w:val="000D3073"/>
    <w:pPr>
      <w:tabs>
        <w:tab w:val="left" w:pos="1701"/>
      </w:tabs>
      <w:spacing w:before="60" w:after="60"/>
      <w:ind w:left="1701" w:hanging="340"/>
    </w:pPr>
  </w:style>
  <w:style w:type="paragraph" w:styleId="ListBullet4">
    <w:name w:val="List Bullet 4"/>
    <w:basedOn w:val="List4"/>
    <w:rsid w:val="000D3073"/>
    <w:pPr>
      <w:numPr>
        <w:numId w:val="4"/>
      </w:numPr>
      <w:tabs>
        <w:tab w:val="clear" w:pos="1361"/>
      </w:tabs>
    </w:pPr>
  </w:style>
  <w:style w:type="paragraph" w:styleId="ListBullet5">
    <w:name w:val="List Bullet 5"/>
    <w:basedOn w:val="List5"/>
    <w:rsid w:val="000D3073"/>
    <w:pPr>
      <w:numPr>
        <w:numId w:val="5"/>
      </w:numPr>
    </w:pPr>
  </w:style>
  <w:style w:type="paragraph" w:styleId="ListContinue2">
    <w:name w:val="List Continue 2"/>
    <w:basedOn w:val="List2"/>
    <w:rsid w:val="000D3073"/>
    <w:pPr>
      <w:ind w:firstLine="0"/>
    </w:pPr>
  </w:style>
  <w:style w:type="paragraph" w:styleId="ListContinue3">
    <w:name w:val="List Continue 3"/>
    <w:basedOn w:val="List3"/>
    <w:rsid w:val="000D3073"/>
    <w:pPr>
      <w:ind w:left="1021" w:firstLine="0"/>
    </w:pPr>
  </w:style>
  <w:style w:type="paragraph" w:styleId="ListContinue4">
    <w:name w:val="List Continue 4"/>
    <w:basedOn w:val="List4"/>
    <w:rsid w:val="000D3073"/>
    <w:pPr>
      <w:ind w:firstLine="0"/>
    </w:pPr>
  </w:style>
  <w:style w:type="paragraph" w:styleId="ListContinue5">
    <w:name w:val="List Continue 5"/>
    <w:basedOn w:val="List5"/>
    <w:rsid w:val="000D3073"/>
    <w:pPr>
      <w:ind w:firstLine="0"/>
    </w:pPr>
  </w:style>
  <w:style w:type="paragraph" w:styleId="ListNumber3">
    <w:name w:val="List Number 3"/>
    <w:basedOn w:val="List3"/>
    <w:rsid w:val="000D3073"/>
    <w:pPr>
      <w:numPr>
        <w:numId w:val="6"/>
      </w:numPr>
    </w:pPr>
  </w:style>
  <w:style w:type="paragraph" w:styleId="ListNumber4">
    <w:name w:val="List Number 4"/>
    <w:basedOn w:val="List4"/>
    <w:rsid w:val="000D3073"/>
    <w:pPr>
      <w:numPr>
        <w:numId w:val="7"/>
      </w:numPr>
    </w:pPr>
  </w:style>
  <w:style w:type="paragraph" w:styleId="ListNumber5">
    <w:name w:val="List Number 5"/>
    <w:basedOn w:val="List5"/>
    <w:rsid w:val="000D3073"/>
    <w:pPr>
      <w:numPr>
        <w:numId w:val="8"/>
      </w:numPr>
    </w:pPr>
  </w:style>
  <w:style w:type="paragraph" w:styleId="BlockText">
    <w:name w:val="Block Text"/>
    <w:basedOn w:val="Normal"/>
    <w:rsid w:val="000D3073"/>
    <w:pPr>
      <w:spacing w:after="120"/>
      <w:ind w:left="1440" w:right="1440"/>
    </w:pPr>
  </w:style>
  <w:style w:type="character" w:customStyle="1" w:styleId="Subscript">
    <w:name w:val="Subscript"/>
    <w:basedOn w:val="DefaultParagraphFont"/>
    <w:rsid w:val="000D3073"/>
    <w:rPr>
      <w:sz w:val="16"/>
      <w:vertAlign w:val="subscript"/>
    </w:rPr>
  </w:style>
  <w:style w:type="character" w:customStyle="1" w:styleId="Superscript">
    <w:name w:val="Superscript"/>
    <w:basedOn w:val="DefaultParagraphFont"/>
    <w:rsid w:val="000D3073"/>
    <w:rPr>
      <w:sz w:val="16"/>
      <w:vertAlign w:val="superscript"/>
    </w:rPr>
  </w:style>
  <w:style w:type="character" w:customStyle="1" w:styleId="Symbols">
    <w:name w:val="Symbols"/>
    <w:basedOn w:val="DefaultParagraphFont"/>
    <w:rsid w:val="000D3073"/>
    <w:rPr>
      <w:rFonts w:ascii="Symbol" w:hAnsi="Symbol"/>
    </w:rPr>
  </w:style>
  <w:style w:type="character" w:customStyle="1" w:styleId="MenuOptions">
    <w:name w:val="Menu Options"/>
    <w:basedOn w:val="DefaultParagraphFont"/>
    <w:rsid w:val="000D3073"/>
    <w:rPr>
      <w:rFonts w:ascii="Arial Narrow" w:hAnsi="Arial Narrow"/>
      <w:smallCaps/>
    </w:rPr>
  </w:style>
  <w:style w:type="character" w:customStyle="1" w:styleId="Buttons">
    <w:name w:val="Buttons"/>
    <w:basedOn w:val="DefaultParagraphFont"/>
    <w:rsid w:val="000D3073"/>
    <w:rPr>
      <w:b/>
    </w:rPr>
  </w:style>
  <w:style w:type="character" w:customStyle="1" w:styleId="Underlined">
    <w:name w:val="Underlined"/>
    <w:basedOn w:val="DefaultParagraphFont"/>
    <w:rsid w:val="000D3073"/>
    <w:rPr>
      <w:u w:val="single"/>
    </w:rPr>
  </w:style>
  <w:style w:type="paragraph" w:customStyle="1" w:styleId="TableBodyTextRight">
    <w:name w:val="Table Body Text Right"/>
    <w:basedOn w:val="TableBodyText"/>
    <w:rsid w:val="000D3073"/>
    <w:pPr>
      <w:widowControl w:val="0"/>
      <w:autoSpaceDE w:val="0"/>
      <w:autoSpaceDN w:val="0"/>
      <w:adjustRightInd w:val="0"/>
      <w:jc w:val="right"/>
    </w:pPr>
    <w:rPr>
      <w:rFonts w:cs="Arial"/>
      <w:szCs w:val="18"/>
    </w:rPr>
  </w:style>
  <w:style w:type="paragraph" w:customStyle="1" w:styleId="CopyrightText">
    <w:name w:val="Copyright Text"/>
    <w:basedOn w:val="BodyText"/>
    <w:rsid w:val="000D3073"/>
    <w:rPr>
      <w:sz w:val="18"/>
    </w:rPr>
  </w:style>
  <w:style w:type="paragraph" w:customStyle="1" w:styleId="BodySmallRight">
    <w:name w:val="Body Small Right"/>
    <w:basedOn w:val="BodyTextRight"/>
    <w:rsid w:val="000D3073"/>
    <w:rPr>
      <w:sz w:val="18"/>
      <w:szCs w:val="18"/>
    </w:rPr>
  </w:style>
  <w:style w:type="paragraph" w:customStyle="1" w:styleId="MarginEdition">
    <w:name w:val="Margin Edition"/>
    <w:basedOn w:val="MarginNote"/>
    <w:rsid w:val="000D3073"/>
    <w:pPr>
      <w:spacing w:before="0" w:after="0"/>
    </w:pPr>
    <w:rPr>
      <w:rFonts w:ascii="Times New Roman" w:hAnsi="Times New Roman"/>
      <w:color w:val="999999"/>
    </w:rPr>
  </w:style>
  <w:style w:type="paragraph" w:customStyle="1" w:styleId="Spacer">
    <w:name w:val="Spacer"/>
    <w:basedOn w:val="Normal"/>
    <w:rsid w:val="000D3073"/>
    <w:rPr>
      <w:sz w:val="2"/>
      <w:szCs w:val="2"/>
    </w:rPr>
  </w:style>
  <w:style w:type="character" w:customStyle="1" w:styleId="Small">
    <w:name w:val="Small"/>
    <w:basedOn w:val="DefaultParagraphFont"/>
    <w:rsid w:val="000D3073"/>
    <w:rPr>
      <w:sz w:val="16"/>
    </w:rPr>
  </w:style>
  <w:style w:type="paragraph" w:customStyle="1" w:styleId="WideTable">
    <w:name w:val="Wide Table"/>
    <w:basedOn w:val="Normal"/>
    <w:rsid w:val="000D3073"/>
    <w:pPr>
      <w:ind w:left="-1418"/>
    </w:pPr>
    <w:rPr>
      <w:sz w:val="2"/>
      <w:szCs w:val="2"/>
    </w:rPr>
  </w:style>
  <w:style w:type="character" w:styleId="PageNumber">
    <w:name w:val="page number"/>
    <w:basedOn w:val="DefaultParagraphFont"/>
    <w:rsid w:val="000D3073"/>
  </w:style>
  <w:style w:type="paragraph" w:styleId="Quote">
    <w:name w:val="Quote"/>
    <w:basedOn w:val="Heading1"/>
    <w:link w:val="QuoteChar"/>
    <w:qFormat/>
    <w:rsid w:val="000D3073"/>
    <w:rPr>
      <w:b w:val="0"/>
      <w:sz w:val="72"/>
      <w:szCs w:val="72"/>
      <w:lang w:val="en-NZ"/>
    </w:rPr>
  </w:style>
  <w:style w:type="character" w:customStyle="1" w:styleId="QuoteChar">
    <w:name w:val="Quote Char"/>
    <w:basedOn w:val="DefaultParagraphFont"/>
    <w:link w:val="Quote"/>
    <w:rsid w:val="000D30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3073"/>
    <w:pPr>
      <w:pageBreakBefore/>
    </w:pPr>
  </w:style>
  <w:style w:type="paragraph" w:customStyle="1" w:styleId="Border">
    <w:name w:val="Border"/>
    <w:basedOn w:val="Normal"/>
    <w:qFormat/>
    <w:rsid w:val="000D30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3073"/>
    <w:rPr>
      <w:b/>
      <w:bCs/>
      <w:i/>
      <w:iCs/>
      <w:color w:val="auto"/>
    </w:rPr>
  </w:style>
  <w:style w:type="paragraph" w:styleId="IntenseQuote">
    <w:name w:val="Intense Quote"/>
    <w:basedOn w:val="Normal"/>
    <w:next w:val="Normal"/>
    <w:link w:val="IntenseQuoteChar"/>
    <w:uiPriority w:val="30"/>
    <w:qFormat/>
    <w:rsid w:val="000D30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30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3073"/>
    <w:rPr>
      <w:smallCaps/>
      <w:color w:val="auto"/>
      <w:u w:val="single"/>
    </w:rPr>
  </w:style>
  <w:style w:type="character" w:styleId="IntenseReference">
    <w:name w:val="Intense Reference"/>
    <w:basedOn w:val="DefaultParagraphFont"/>
    <w:uiPriority w:val="32"/>
    <w:qFormat/>
    <w:rsid w:val="000D3073"/>
    <w:rPr>
      <w:b/>
      <w:bCs/>
      <w:smallCaps/>
      <w:color w:val="auto"/>
      <w:spacing w:val="5"/>
      <w:u w:val="single"/>
    </w:rPr>
  </w:style>
  <w:style w:type="paragraph" w:customStyle="1" w:styleId="2ColumnHeading">
    <w:name w:val="2Column Heading"/>
    <w:basedOn w:val="BodyText"/>
    <w:qFormat/>
    <w:rsid w:val="000D3073"/>
    <w:pPr>
      <w:spacing w:after="60"/>
      <w:ind w:left="-2268"/>
    </w:pPr>
    <w:rPr>
      <w:b/>
    </w:rPr>
  </w:style>
  <w:style w:type="paragraph" w:customStyle="1" w:styleId="Heading1TOC">
    <w:name w:val="Heading1 TOC"/>
    <w:basedOn w:val="Normal"/>
    <w:qFormat/>
    <w:rsid w:val="000D3073"/>
    <w:pPr>
      <w:spacing w:before="240" w:after="120"/>
    </w:pPr>
    <w:rPr>
      <w:rFonts w:ascii="Times New Roman" w:hAnsi="Times New Roman"/>
      <w:b/>
      <w:sz w:val="32"/>
    </w:rPr>
  </w:style>
  <w:style w:type="paragraph" w:customStyle="1" w:styleId="Heading2TOC">
    <w:name w:val="Heading2 TOC"/>
    <w:basedOn w:val="Normal"/>
    <w:qFormat/>
    <w:rsid w:val="000D3073"/>
    <w:pPr>
      <w:spacing w:before="240" w:after="60"/>
    </w:pPr>
    <w:rPr>
      <w:rFonts w:ascii="Times New Roman" w:hAnsi="Times New Roman"/>
      <w:b/>
      <w:sz w:val="28"/>
    </w:rPr>
  </w:style>
  <w:style w:type="character" w:customStyle="1" w:styleId="Underline">
    <w:name w:val="Underline"/>
    <w:basedOn w:val="DefaultParagraphFont"/>
    <w:qFormat/>
    <w:rsid w:val="000D3073"/>
    <w:rPr>
      <w:u w:val="single"/>
    </w:rPr>
  </w:style>
  <w:style w:type="character" w:customStyle="1" w:styleId="BoldandItalics">
    <w:name w:val="Bold and Italics"/>
    <w:qFormat/>
    <w:rsid w:val="000D3073"/>
    <w:rPr>
      <w:b/>
      <w:i/>
      <w:u w:val="none"/>
    </w:rPr>
  </w:style>
  <w:style w:type="paragraph" w:styleId="BalloonText">
    <w:name w:val="Balloon Text"/>
    <w:basedOn w:val="Normal"/>
    <w:link w:val="BalloonTextChar"/>
    <w:rsid w:val="000D3073"/>
    <w:rPr>
      <w:rFonts w:ascii="Tahoma" w:hAnsi="Tahoma" w:cs="Tahoma"/>
      <w:sz w:val="16"/>
      <w:szCs w:val="16"/>
    </w:rPr>
  </w:style>
  <w:style w:type="character" w:customStyle="1" w:styleId="BalloonTextChar">
    <w:name w:val="Balloon Text Char"/>
    <w:basedOn w:val="DefaultParagraphFont"/>
    <w:link w:val="BalloonText"/>
    <w:rsid w:val="000D30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30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30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3073"/>
    <w:rPr>
      <w:b/>
      <w:color w:val="660033"/>
      <w:spacing w:val="0"/>
    </w:rPr>
  </w:style>
  <w:style w:type="paragraph" w:customStyle="1" w:styleId="Nameditemlist">
    <w:name w:val="Named item list"/>
    <w:basedOn w:val="BodyText"/>
    <w:qFormat/>
    <w:rsid w:val="000D3073"/>
    <w:pPr>
      <w:tabs>
        <w:tab w:val="left" w:pos="2835"/>
      </w:tabs>
      <w:ind w:left="2835" w:hanging="2835"/>
    </w:pPr>
  </w:style>
  <w:style w:type="paragraph" w:customStyle="1" w:styleId="BodyTextnopadding">
    <w:name w:val="Body Text no padding"/>
    <w:basedOn w:val="BodyText"/>
    <w:qFormat/>
    <w:rsid w:val="000D3073"/>
    <w:pPr>
      <w:spacing w:before="0" w:after="0"/>
    </w:pPr>
  </w:style>
  <w:style w:type="paragraph" w:customStyle="1" w:styleId="BodyTextBold">
    <w:name w:val="Body Text Bold"/>
    <w:basedOn w:val="BodyText"/>
    <w:qFormat/>
    <w:rsid w:val="000D3073"/>
    <w:rPr>
      <w:b/>
    </w:rPr>
  </w:style>
  <w:style w:type="character" w:styleId="Hyperlink">
    <w:name w:val="Hyperlink"/>
    <w:basedOn w:val="DefaultParagraphFont"/>
    <w:uiPriority w:val="99"/>
    <w:unhideWhenUsed/>
    <w:rsid w:val="004760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2585</Characters>
  <Application>Microsoft Office Word</Application>
  <DocSecurity>0</DocSecurity>
  <Lines>76</Lines>
  <Paragraphs>56</Paragraphs>
  <ScaleCrop>false</ScaleCrop>
  <Company>Author-it Software Corporation Ltd.</Company>
  <LinksUpToDate>false</LinksUpToDate>
  <CharactersWithSpaces>2929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HLTADM004 Manage health billing and accounting system</dc:title>
  <dc:subject>Approved</dc:subject>
  <dc:creator>SkillsIQ</dc:creator>
  <cp:keywords>Release: 1</cp:keywords>
  <dc:description>Review Date: 12 April 2008</dc:description>
  <cp:lastModifiedBy>HSD_TPCMSd.prod</cp:lastModifiedBy>
  <cp:revision>3</cp:revision>
  <dcterms:created xsi:type="dcterms:W3CDTF">2023-07-02T02:36:00Z</dcterms:created>
  <dcterms:modified xsi:type="dcterms:W3CDTF">2023-07-02T02:36:00Z</dcterms:modified>
</cp:coreProperties>
</file>