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C6E" w:rsidP="00C63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HLTADM001 Administer and coordinate Telehealth services</w:t>
      </w:r>
      <w:r>
        <w:fldChar w:fldCharType="end"/>
      </w:r>
    </w:p>
    <w:p w:rsidR="00C63C6E" w:rsidP="00C63C6E">
      <w:pPr>
        <w:pStyle w:val="Version"/>
        <w:sectPr w:rsidSect="000B0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0955" w:rsidP="000B0955">
      <w:pPr>
        <w:pStyle w:val="SuperHeading"/>
      </w:pPr>
      <w:r w:rsidRPr="000B0955">
        <w:t>HLTADM001 Administer and coordinate Telehealth services</w:t>
      </w:r>
    </w:p>
    <w:p w:rsidR="00000000" w:rsidRPr="000B0955" w:rsidP="000B0955">
      <w:pPr>
        <w:pStyle w:val="Heading1"/>
      </w:pPr>
      <w:bookmarkStart w:id="1" w:name="O_743989"/>
      <w:bookmarkEnd w:id="1"/>
      <w:r w:rsidRPr="000B09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rPr>
                <w:rStyle w:val="SpecialBold"/>
              </w:rPr>
              <w:t>Comments</w:t>
            </w: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>Updated:</w:t>
            </w:r>
          </w:p>
          <w:p w:rsidR="00000000" w:rsidRPr="000B0955" w:rsidP="000B0955">
            <w:pPr>
              <w:pStyle w:val="ListBullet"/>
            </w:pPr>
            <w:r w:rsidRPr="000B0955">
              <w:t>assessor requirements statement</w:t>
            </w:r>
          </w:p>
          <w:p w:rsidR="00000000" w:rsidRPr="000B0955" w:rsidP="000B0955">
            <w:pPr>
              <w:pStyle w:val="ListBullet"/>
            </w:pPr>
            <w:r w:rsidRPr="000B0955">
              <w:t>foundation skills lead in statement</w:t>
            </w:r>
          </w:p>
          <w:p w:rsidR="00000000" w:rsidRPr="000B0955" w:rsidP="000B0955">
            <w:pPr>
              <w:pStyle w:val="ListBullet"/>
            </w:pPr>
            <w:r w:rsidRPr="000B0955">
              <w:t>licensing statement</w:t>
            </w:r>
          </w:p>
          <w:p w:rsidR="00000000" w:rsidRPr="000B0955" w:rsidP="000B0955">
            <w:pPr>
              <w:pStyle w:val="ListBullet"/>
            </w:pPr>
            <w:r w:rsidRPr="000B0955">
              <w:t>modification history to reflect 2012 standards</w:t>
            </w:r>
          </w:p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t>Equivalent outcome.</w:t>
            </w: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 xml:space="preserve">This new unit was released in </w:t>
            </w:r>
            <w:r w:rsidRPr="000B0955">
              <w:rPr>
                <w:rStyle w:val="Emphasis"/>
              </w:rPr>
              <w:t>HLT Health Training Package release 1.0</w:t>
            </w:r>
            <w:r w:rsidRPr="000B0955">
              <w:t xml:space="preserve"> and meets the requirements of the 2012 Standards for Training Packages.</w:t>
            </w:r>
          </w:p>
        </w:tc>
      </w:tr>
    </w:tbl>
    <w:p w:rsidR="00C63C6E" w:rsidP="000B0955">
      <w:pPr>
        <w:pStyle w:val="BodyText"/>
      </w:pPr>
    </w:p>
    <w:p w:rsidR="00C63C6E" w:rsidP="000B0955">
      <w:pPr>
        <w:pStyle w:val="BodyText"/>
      </w:pPr>
    </w:p>
    <w:p w:rsidR="00000000" w:rsidRPr="000B0955" w:rsidP="000B0955">
      <w:pPr>
        <w:pStyle w:val="Heading1"/>
      </w:pPr>
      <w:bookmarkStart w:id="2" w:name="O_743988"/>
      <w:bookmarkEnd w:id="2"/>
      <w:r w:rsidRPr="000B0955">
        <w:t>Application</w:t>
      </w:r>
    </w:p>
    <w:p w:rsidR="00000000" w:rsidRPr="000B0955" w:rsidP="00C63C6E">
      <w:pPr>
        <w:pStyle w:val="BodyText"/>
      </w:pPr>
      <w:r w:rsidRPr="000B0955">
        <w:t>This unit describes the skills and knowledge required to administer, support and m</w:t>
      </w:r>
      <w:r w:rsidRPr="000B0955">
        <w:t>onitor Telehealth services in a healthcare organisation in collaboration with health professionals and other service providers. The unit covers only additional administration skills that are specific to Telehealth.</w:t>
      </w:r>
    </w:p>
    <w:p w:rsidR="00000000" w:rsidRPr="000B0955" w:rsidP="00C63C6E">
      <w:pPr>
        <w:pStyle w:val="BodyText"/>
      </w:pPr>
      <w:r w:rsidRPr="000B0955">
        <w:t>It applies to individuals in small to me</w:t>
      </w:r>
      <w:r w:rsidRPr="000B0955">
        <w:t>dium sized organisations who play a role in coordinating Telehealth activities in line with policies, procedures and protocols and legal and ethical requirements surrounding clinical risk management and governance.</w:t>
      </w:r>
    </w:p>
    <w:p w:rsidR="00C63C6E" w:rsidRPr="00C63C6E" w:rsidP="00C63C6E">
      <w:pPr>
        <w:pStyle w:val="BodyText"/>
        <w:rPr>
          <w:i/>
        </w:rPr>
      </w:pPr>
      <w:r w:rsidRPr="00C63C6E">
        <w:rPr>
          <w:rStyle w:val="Emphasis"/>
        </w:rPr>
        <w:t xml:space="preserve">The skills in this unit must be applied </w:t>
      </w:r>
      <w:r w:rsidRPr="00C63C6E">
        <w:rPr>
          <w:rStyle w:val="Emphasis"/>
        </w:rPr>
        <w:t>in accordance with Commonwealth and State/Territory legislation, Australian/New Zealand standards and industry codes of practice</w:t>
      </w:r>
      <w:r w:rsidRPr="00C63C6E">
        <w:rPr>
          <w:i/>
        </w:rPr>
        <w:t>.</w:t>
      </w:r>
    </w:p>
    <w:p w:rsidR="00000000" w:rsidRPr="000B0955" w:rsidP="000B0955">
      <w:pPr>
        <w:pStyle w:val="Heading1"/>
      </w:pPr>
      <w:bookmarkStart w:id="3" w:name="O_743987"/>
      <w:bookmarkEnd w:id="3"/>
      <w:r w:rsidRPr="000B09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70"/>
      </w:tblGrid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rPr>
                <w:rStyle w:val="SpecialBold"/>
              </w:rPr>
              <w:t>PERFORMANCE CRITERIA</w:t>
            </w: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rPr>
                <w:rStyle w:val="Emphasis"/>
              </w:rPr>
              <w:t>Elements describe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rPr>
                <w:rStyle w:val="Emphasis"/>
              </w:rPr>
              <w:t xml:space="preserve"> Performance criteria describe the performance needed to demonstrate achievement of the element.</w:t>
            </w: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t>1. Develop and maintain Telehealth networks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 xml:space="preserve">1.1 Establish and maintain Telehealth networks using communication skills to develop trust and confidence with </w:t>
            </w:r>
            <w:r w:rsidRPr="000B0955">
              <w:t>diverse people and groups</w:t>
            </w:r>
          </w:p>
          <w:p w:rsidR="00000000" w:rsidRPr="000B0955" w:rsidP="000B0955">
            <w:pPr>
              <w:pStyle w:val="BodyText"/>
            </w:pPr>
            <w:r w:rsidRPr="000B0955">
              <w:t>1.2 Use, update and share Telehealth service provider information with health professionals and other colleagues</w:t>
            </w:r>
          </w:p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t>1.3 Develop and refine approaches to Telehealth service provision by pro-actively identifying and using opportunities</w:t>
            </w:r>
            <w:r w:rsidRPr="000B0955">
              <w:t xml:space="preserve"> to update and expand own knowledge </w:t>
            </w: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>2. Maintain compliance with ethical and legal requirements</w:t>
            </w:r>
          </w:p>
          <w:p w:rsidR="00000000" w:rsidRPr="000B0955" w:rsidP="000B095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>2.1 Determine risks associated with the sharing of information on Telehealth platforms</w:t>
            </w:r>
          </w:p>
          <w:p w:rsidR="00000000" w:rsidRPr="000B0955" w:rsidP="000B0955">
            <w:pPr>
              <w:pStyle w:val="BodyText"/>
            </w:pPr>
            <w:r w:rsidRPr="000B0955">
              <w:t>2.2 Ensure collection, use and disclosure of patient information is</w:t>
            </w:r>
            <w:r w:rsidRPr="000B0955">
              <w:t xml:space="preserve"> consistent with information privacy principles and fulfilling duty of confidentiality in line with workplace policy</w:t>
            </w:r>
          </w:p>
          <w:p w:rsidR="00000000" w:rsidRPr="000B0955" w:rsidP="000B0955">
            <w:pPr>
              <w:pStyle w:val="BodyText"/>
            </w:pPr>
            <w:r w:rsidRPr="000B0955">
              <w:t>2.3 Recognise and respect patient rights, care and safety in line with organisation policy and duty of care regarding all aspects of the Te</w:t>
            </w:r>
            <w:r w:rsidRPr="000B0955">
              <w:t xml:space="preserve">lehealth service </w:t>
            </w:r>
          </w:p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t>2.4 Perform all work within the boundaries of responsibility and refer problems to supervisor and/or other appropriate health professional</w:t>
            </w: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 xml:space="preserve">3. Support Telehealth service provision </w:t>
            </w:r>
          </w:p>
          <w:p w:rsidR="00000000" w:rsidRPr="000B0955" w:rsidP="000B095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 xml:space="preserve">3.1 Ensure referral or request is received and reason for referral and/or clinical requirements are clear and are correctly identified </w:t>
            </w:r>
          </w:p>
          <w:p w:rsidR="00000000" w:rsidRPr="000B0955" w:rsidP="000B0955">
            <w:pPr>
              <w:pStyle w:val="BodyText"/>
            </w:pPr>
            <w:r w:rsidRPr="000B0955">
              <w:t>3.2 Contact service providers and organise care according to doctor’s request in line with organisation protocol</w:t>
            </w:r>
          </w:p>
          <w:p w:rsidR="00000000" w:rsidRPr="000B0955" w:rsidP="000B0955">
            <w:pPr>
              <w:pStyle w:val="BodyText"/>
            </w:pPr>
            <w:r w:rsidRPr="000B0955">
              <w:t>3.3 Coo</w:t>
            </w:r>
            <w:r w:rsidRPr="000B0955">
              <w:t>rdinate information and information flow to meet consultation requirements</w:t>
            </w:r>
          </w:p>
          <w:p w:rsidR="00000000" w:rsidRPr="000B0955" w:rsidP="000B0955">
            <w:pPr>
              <w:pStyle w:val="BodyText"/>
            </w:pPr>
            <w:r w:rsidRPr="000B0955">
              <w:t xml:space="preserve">3.4 Identify and respond promptly to routine administrative Telehealth service problems </w:t>
            </w:r>
          </w:p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t xml:space="preserve">3.5 Pro-actively support colleagues with Telehealth services, share information and provide </w:t>
            </w:r>
            <w:r w:rsidRPr="000B0955">
              <w:t>accurate information in response to queries</w:t>
            </w: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>4. Complete Telehealth administration</w:t>
            </w:r>
          </w:p>
          <w:p w:rsidR="00000000" w:rsidRPr="000B0955" w:rsidP="000B095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>4.1 Manage appointments, recall and reminder systems for Telehealth as per doctor’s instructions</w:t>
            </w:r>
          </w:p>
          <w:p w:rsidR="00000000" w:rsidRPr="000B0955" w:rsidP="000B0955">
            <w:pPr>
              <w:pStyle w:val="BodyText"/>
            </w:pPr>
            <w:r w:rsidRPr="000B0955">
              <w:t>4.2 Complete Telehealth financial administration tasks according to bil</w:t>
            </w:r>
            <w:r w:rsidRPr="000B0955">
              <w:t>ling systems and specific Telehealth requirements</w:t>
            </w:r>
          </w:p>
          <w:p w:rsidR="00000000" w:rsidP="000B0955">
            <w:pPr>
              <w:pStyle w:val="BodyText"/>
              <w:rPr>
                <w:lang w:val="en-NZ"/>
              </w:rPr>
            </w:pPr>
            <w:r w:rsidRPr="000B0955">
              <w:t>4.3 Maintain client documentation according to organisational and compliance requirements</w:t>
            </w: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55">
            <w:pPr>
              <w:pStyle w:val="BodyText"/>
              <w:rPr>
                <w:lang w:val="en-NZ"/>
              </w:rPr>
            </w:pPr>
          </w:p>
        </w:tc>
      </w:tr>
      <w:tr w:rsidTr="000B0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>5. Contribute to evaluation of Telehealth services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55" w:rsidP="000B0955">
            <w:pPr>
              <w:pStyle w:val="BodyText"/>
            </w:pPr>
            <w:r w:rsidRPr="000B0955">
              <w:t>5.1 Measure and benchmark performance using agreed methods and tools</w:t>
            </w:r>
          </w:p>
          <w:p w:rsidR="00000000" w:rsidRPr="000B0955" w:rsidP="000B0955">
            <w:pPr>
              <w:pStyle w:val="BodyText"/>
            </w:pPr>
            <w:r w:rsidRPr="000B0955">
              <w:t>5.2 Monitor and evaluate systems and promote risk reduction strategies in line with legal and ethical standards</w:t>
            </w:r>
          </w:p>
          <w:p w:rsidR="00000000" w:rsidRPr="000B0955" w:rsidP="000B0955">
            <w:pPr>
              <w:pStyle w:val="BodyText"/>
            </w:pPr>
            <w:r w:rsidRPr="000B0955">
              <w:t>5.3 Promote compliance with accreditation requirements related to Telehealt</w:t>
            </w:r>
            <w:r w:rsidRPr="000B0955">
              <w:t>h</w:t>
            </w:r>
          </w:p>
          <w:p w:rsidR="00000000" w:rsidRPr="000B0955" w:rsidP="000B0955">
            <w:pPr>
              <w:pStyle w:val="BodyText"/>
            </w:pPr>
            <w:r w:rsidRPr="000B0955">
              <w:t>5.4 Implement and evaluate change in conjunction with colleagues to ensure goals are achieved</w:t>
            </w:r>
          </w:p>
        </w:tc>
      </w:tr>
    </w:tbl>
    <w:p w:rsidR="00C63C6E" w:rsidP="000B0955">
      <w:pPr>
        <w:pStyle w:val="BodyText"/>
      </w:pPr>
    </w:p>
    <w:p w:rsidR="00C63C6E" w:rsidP="000B0955">
      <w:pPr>
        <w:pStyle w:val="BodyText"/>
      </w:pPr>
    </w:p>
    <w:p w:rsidR="00000000" w:rsidRPr="000B0955" w:rsidP="000B0955">
      <w:pPr>
        <w:pStyle w:val="Heading1"/>
      </w:pPr>
      <w:bookmarkStart w:id="4" w:name="O_743986"/>
      <w:bookmarkEnd w:id="4"/>
      <w:r w:rsidRPr="000B0955">
        <w:t>Foundation Skills</w:t>
      </w:r>
    </w:p>
    <w:p w:rsidR="00000000" w:rsidRPr="00C63C6E" w:rsidP="00C63C6E">
      <w:pPr>
        <w:pStyle w:val="BodyText"/>
        <w:rPr>
          <w:i/>
        </w:rPr>
      </w:pPr>
      <w:r w:rsidRPr="00C63C6E">
        <w:rPr>
          <w:rStyle w:val="Emphasis"/>
        </w:rPr>
        <w:t>The Foundation Skills describe those required skills (language, literacy, numeracy and employment skills) that are essenti</w:t>
      </w:r>
      <w:r w:rsidRPr="00C63C6E">
        <w:rPr>
          <w:rStyle w:val="Emphasis"/>
        </w:rPr>
        <w:t>al to performance.</w:t>
      </w:r>
    </w:p>
    <w:p w:rsidR="00000000" w:rsidRPr="000B0955" w:rsidP="00C63C6E">
      <w:pPr>
        <w:pStyle w:val="BodyText"/>
      </w:pPr>
      <w:r w:rsidRPr="000B0955">
        <w:t>Foundation skills essential to performance are explicit in the performance criteria of this unit.</w:t>
      </w:r>
    </w:p>
    <w:p w:rsidR="00000000" w:rsidRPr="000B0955" w:rsidP="000B0955">
      <w:pPr>
        <w:pStyle w:val="Heading1"/>
      </w:pPr>
      <w:bookmarkStart w:id="5" w:name="O_743985"/>
      <w:bookmarkEnd w:id="5"/>
      <w:r w:rsidRPr="000B0955">
        <w:t>Unit Mapping Information</w:t>
      </w:r>
    </w:p>
    <w:p w:rsidR="00000000" w:rsidRPr="000B0955" w:rsidP="00C63C6E">
      <w:pPr>
        <w:pStyle w:val="BodyText"/>
      </w:pPr>
      <w:r w:rsidRPr="000B0955">
        <w:t>No equivalent unit</w:t>
      </w:r>
    </w:p>
    <w:p w:rsidR="00000000" w:rsidRPr="000B0955" w:rsidP="000B0955">
      <w:pPr>
        <w:pStyle w:val="Heading1"/>
      </w:pPr>
      <w:bookmarkStart w:id="6" w:name="O_743990"/>
      <w:bookmarkEnd w:id="6"/>
      <w:r w:rsidRPr="000B0955">
        <w:t>Links</w:t>
      </w:r>
    </w:p>
    <w:p w:rsidR="00000000" w:rsidRPr="000B0955" w:rsidP="00C63C6E">
      <w:pPr>
        <w:pStyle w:val="BodyText"/>
      </w:pPr>
      <w:r w:rsidRPr="000B0955">
        <w:t>Companion Volume implementation guides are found in VE</w:t>
      </w:r>
      <w:r w:rsidRPr="000B0955">
        <w:t xml:space="preserve">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A286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B0955" w:rsidP="000B0955"/>
    <w:sectPr w:rsidSect="000B0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55" w:rsidRPr="00C63C6E" w:rsidP="00C63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6E" w:rsidP="000B0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C6E" w:rsidP="000B0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3C6E" w:rsidP="000B0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955" w:rsidRPr="00C63C6E" w:rsidP="00C63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6E" w:rsidRPr="002D2AF8" w:rsidP="000B0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HLTADM001 Administer and coordinate Telehealth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63C6E" w:rsidP="000B0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BC3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EE7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955"/>
  </w:style>
  <w:style w:type="character" w:customStyle="1" w:styleId="Heading1Char">
    <w:name w:val="Heading 1 Char"/>
    <w:basedOn w:val="DefaultParagraphFont"/>
    <w:link w:val="Heading1"/>
    <w:rsid w:val="000B0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9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955"/>
    <w:rPr>
      <w:b/>
      <w:spacing w:val="0"/>
    </w:rPr>
  </w:style>
  <w:style w:type="character" w:styleId="Emphasis">
    <w:name w:val="Emphasis"/>
    <w:basedOn w:val="DefaultParagraphFont"/>
    <w:qFormat/>
    <w:rsid w:val="000B0955"/>
    <w:rPr>
      <w:i/>
    </w:rPr>
  </w:style>
  <w:style w:type="paragraph" w:customStyle="1" w:styleId="SuperHeading">
    <w:name w:val="SuperHeading"/>
    <w:basedOn w:val="Normal"/>
    <w:rsid w:val="000B0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0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955"/>
  </w:style>
  <w:style w:type="paragraph" w:styleId="TableofFigures">
    <w:name w:val="table of figures"/>
    <w:basedOn w:val="Normal"/>
    <w:next w:val="Normal"/>
    <w:semiHidden/>
    <w:rsid w:val="000B0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0955"/>
    <w:rPr>
      <w:rFonts w:ascii="Wingdings" w:hAnsi="Wingdings"/>
    </w:rPr>
  </w:style>
  <w:style w:type="paragraph" w:customStyle="1" w:styleId="TableHeading">
    <w:name w:val="Table Heading"/>
    <w:basedOn w:val="HeadingBase"/>
    <w:rsid w:val="000B0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955"/>
    <w:rPr>
      <w:color w:val="0033CC"/>
      <w:u w:val="none"/>
    </w:rPr>
  </w:style>
  <w:style w:type="paragraph" w:customStyle="1" w:styleId="BodyTextRight">
    <w:name w:val="Body Text Right"/>
    <w:basedOn w:val="BodyText"/>
    <w:rsid w:val="000B0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955"/>
    <w:rPr>
      <w:sz w:val="32"/>
    </w:rPr>
  </w:style>
  <w:style w:type="paragraph" w:customStyle="1" w:styleId="HeadingProcedure">
    <w:name w:val="Heading Procedure"/>
    <w:basedOn w:val="HeadingBase"/>
    <w:next w:val="Normal"/>
    <w:rsid w:val="000B0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955"/>
    <w:pPr>
      <w:spacing w:before="60" w:after="60"/>
    </w:pPr>
  </w:style>
  <w:style w:type="paragraph" w:styleId="ListContinue">
    <w:name w:val="List Continue"/>
    <w:basedOn w:val="List"/>
    <w:rsid w:val="000B0955"/>
    <w:pPr>
      <w:ind w:firstLine="0"/>
    </w:pPr>
  </w:style>
  <w:style w:type="paragraph" w:customStyle="1" w:styleId="ListNote">
    <w:name w:val="List Note"/>
    <w:basedOn w:val="List"/>
    <w:rsid w:val="000B0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955"/>
    <w:rPr>
      <w:rFonts w:ascii="Courier New" w:hAnsi="Courier New"/>
    </w:rPr>
  </w:style>
  <w:style w:type="paragraph" w:customStyle="1" w:styleId="NoteBullet">
    <w:name w:val="Note Bullet"/>
    <w:basedOn w:val="Note"/>
    <w:rsid w:val="000B0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0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955"/>
    <w:rPr>
      <w:b/>
      <w:smallCaps/>
    </w:rPr>
  </w:style>
  <w:style w:type="paragraph" w:customStyle="1" w:styleId="TableListNumber">
    <w:name w:val="Table List Number"/>
    <w:basedOn w:val="ListNumber"/>
    <w:rsid w:val="000B0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955"/>
    <w:pPr>
      <w:numPr>
        <w:numId w:val="8"/>
      </w:numPr>
    </w:pPr>
  </w:style>
  <w:style w:type="paragraph" w:customStyle="1" w:styleId="ListAlpha2">
    <w:name w:val="List Alpha 2"/>
    <w:basedOn w:val="List2"/>
    <w:rsid w:val="000B0955"/>
    <w:pPr>
      <w:numPr>
        <w:numId w:val="7"/>
      </w:numPr>
    </w:pPr>
  </w:style>
  <w:style w:type="paragraph" w:styleId="List2">
    <w:name w:val="List 2"/>
    <w:basedOn w:val="BodyText"/>
    <w:rsid w:val="000B0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0955"/>
    <w:pPr>
      <w:numPr>
        <w:numId w:val="3"/>
      </w:numPr>
    </w:pPr>
  </w:style>
  <w:style w:type="paragraph" w:styleId="ListContinue2">
    <w:name w:val="List Continue 2"/>
    <w:basedOn w:val="List2"/>
    <w:rsid w:val="000B0955"/>
    <w:pPr>
      <w:ind w:firstLine="0"/>
    </w:pPr>
  </w:style>
  <w:style w:type="paragraph" w:styleId="ListContinue3">
    <w:name w:val="List Continue 3"/>
    <w:basedOn w:val="List3"/>
    <w:rsid w:val="000B0955"/>
    <w:pPr>
      <w:ind w:left="1021" w:firstLine="0"/>
    </w:pPr>
  </w:style>
  <w:style w:type="paragraph" w:styleId="ListContinue4">
    <w:name w:val="List Continue 4"/>
    <w:basedOn w:val="List4"/>
    <w:rsid w:val="000B0955"/>
    <w:pPr>
      <w:ind w:firstLine="0"/>
    </w:pPr>
  </w:style>
  <w:style w:type="paragraph" w:styleId="ListContinue5">
    <w:name w:val="List Continue 5"/>
    <w:basedOn w:val="List5"/>
    <w:rsid w:val="000B0955"/>
    <w:pPr>
      <w:ind w:firstLine="0"/>
    </w:pPr>
  </w:style>
  <w:style w:type="paragraph" w:styleId="ListNumber3">
    <w:name w:val="List Number 3"/>
    <w:basedOn w:val="List3"/>
    <w:rsid w:val="000B0955"/>
    <w:pPr>
      <w:numPr>
        <w:numId w:val="4"/>
      </w:numPr>
    </w:pPr>
  </w:style>
  <w:style w:type="paragraph" w:styleId="ListNumber4">
    <w:name w:val="List Number 4"/>
    <w:basedOn w:val="List4"/>
    <w:rsid w:val="000B0955"/>
    <w:pPr>
      <w:numPr>
        <w:numId w:val="5"/>
      </w:numPr>
    </w:pPr>
  </w:style>
  <w:style w:type="paragraph" w:styleId="ListNumber5">
    <w:name w:val="List Number 5"/>
    <w:basedOn w:val="List5"/>
    <w:rsid w:val="000B0955"/>
    <w:pPr>
      <w:numPr>
        <w:numId w:val="6"/>
      </w:numPr>
    </w:pPr>
  </w:style>
  <w:style w:type="paragraph" w:styleId="BlockText">
    <w:name w:val="Block Text"/>
    <w:basedOn w:val="Normal"/>
    <w:rsid w:val="000B0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955"/>
    <w:rPr>
      <w:sz w:val="16"/>
      <w:vertAlign w:val="superscript"/>
    </w:rPr>
  </w:style>
  <w:style w:type="character" w:customStyle="1" w:styleId="Symbols">
    <w:name w:val="Symbols"/>
    <w:basedOn w:val="DefaultParagraphFont"/>
    <w:rsid w:val="000B0955"/>
    <w:rPr>
      <w:rFonts w:ascii="Symbol" w:hAnsi="Symbol"/>
    </w:rPr>
  </w:style>
  <w:style w:type="character" w:customStyle="1" w:styleId="MenuOptions">
    <w:name w:val="Menu Options"/>
    <w:basedOn w:val="DefaultParagraphFont"/>
    <w:rsid w:val="000B0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955"/>
    <w:rPr>
      <w:b/>
    </w:rPr>
  </w:style>
  <w:style w:type="character" w:customStyle="1" w:styleId="Underlined">
    <w:name w:val="Underlined"/>
    <w:basedOn w:val="DefaultParagraphFont"/>
    <w:rsid w:val="000B0955"/>
    <w:rPr>
      <w:u w:val="single"/>
    </w:rPr>
  </w:style>
  <w:style w:type="paragraph" w:customStyle="1" w:styleId="TableBodyTextRight">
    <w:name w:val="Table Body Text Right"/>
    <w:basedOn w:val="TableBodyText"/>
    <w:rsid w:val="000B0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955"/>
    <w:rPr>
      <w:sz w:val="18"/>
    </w:rPr>
  </w:style>
  <w:style w:type="paragraph" w:customStyle="1" w:styleId="BodySmallRight">
    <w:name w:val="Body Small Right"/>
    <w:basedOn w:val="BodyTextRight"/>
    <w:rsid w:val="000B0955"/>
    <w:rPr>
      <w:sz w:val="18"/>
      <w:szCs w:val="18"/>
    </w:rPr>
  </w:style>
  <w:style w:type="paragraph" w:customStyle="1" w:styleId="MarginEdition">
    <w:name w:val="Margin Edition"/>
    <w:basedOn w:val="MarginNote"/>
    <w:rsid w:val="000B0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955"/>
    <w:rPr>
      <w:sz w:val="2"/>
      <w:szCs w:val="2"/>
    </w:rPr>
  </w:style>
  <w:style w:type="character" w:customStyle="1" w:styleId="Small">
    <w:name w:val="Small"/>
    <w:basedOn w:val="DefaultParagraphFont"/>
    <w:rsid w:val="000B0955"/>
    <w:rPr>
      <w:sz w:val="16"/>
    </w:rPr>
  </w:style>
  <w:style w:type="paragraph" w:customStyle="1" w:styleId="WideTable">
    <w:name w:val="Wide Table"/>
    <w:basedOn w:val="Normal"/>
    <w:rsid w:val="000B0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955"/>
  </w:style>
  <w:style w:type="paragraph" w:styleId="Quote">
    <w:name w:val="Quote"/>
    <w:basedOn w:val="Heading1"/>
    <w:link w:val="QuoteChar"/>
    <w:qFormat/>
    <w:rsid w:val="000B0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955"/>
    <w:pPr>
      <w:pageBreakBefore/>
    </w:pPr>
  </w:style>
  <w:style w:type="paragraph" w:customStyle="1" w:styleId="Border">
    <w:name w:val="Border"/>
    <w:basedOn w:val="Normal"/>
    <w:qFormat/>
    <w:rsid w:val="000B0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955"/>
    <w:rPr>
      <w:u w:val="single"/>
    </w:rPr>
  </w:style>
  <w:style w:type="character" w:customStyle="1" w:styleId="BoldandItalics">
    <w:name w:val="Bold and Italics"/>
    <w:qFormat/>
    <w:rsid w:val="000B0955"/>
    <w:rPr>
      <w:b/>
      <w:i/>
      <w:u w:val="none"/>
    </w:rPr>
  </w:style>
  <w:style w:type="paragraph" w:styleId="BalloonText">
    <w:name w:val="Balloon Text"/>
    <w:basedOn w:val="Normal"/>
    <w:link w:val="BalloonTextChar"/>
    <w:rsid w:val="000B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955"/>
    <w:pPr>
      <w:spacing w:before="0" w:after="0"/>
    </w:pPr>
  </w:style>
  <w:style w:type="paragraph" w:customStyle="1" w:styleId="BodyTextBold">
    <w:name w:val="Body Text Bold"/>
    <w:basedOn w:val="BodyText"/>
    <w:qFormat/>
    <w:rsid w:val="000B0955"/>
    <w:rPr>
      <w:b/>
    </w:rPr>
  </w:style>
  <w:style w:type="character" w:styleId="Hyperlink">
    <w:name w:val="Hyperlink"/>
    <w:basedOn w:val="DefaultParagraphFont"/>
    <w:uiPriority w:val="99"/>
    <w:unhideWhenUsed/>
    <w:rsid w:val="00C63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3909</Characters>
  <Application>Microsoft Office Word</Application>
  <DocSecurity>0</DocSecurity>
  <Lines>139</Lines>
  <Paragraphs>66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HLTADM001 Administer and coordinate Telehealth services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