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7509" w:rsidP="00977509">
      <w:pPr>
        <w:pStyle w:val="Title"/>
      </w:pPr>
      <w:r>
        <w:fldChar w:fldCharType="begin"/>
      </w:r>
      <w:r>
        <w:instrText xml:space="preserve"> TITLE   \* MERGEFORMAT </w:instrText>
      </w:r>
      <w:r>
        <w:fldChar w:fldCharType="separate"/>
      </w:r>
      <w:r>
        <w:t>HLTADM001 Administer and coordinate Telehealth services</w:t>
      </w:r>
      <w:r>
        <w:fldChar w:fldCharType="end"/>
      </w:r>
    </w:p>
    <w:p w:rsidR="00977509" w:rsidP="00977509">
      <w:pPr>
        <w:pStyle w:val="Version"/>
        <w:sectPr w:rsidSect="00631B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31B50" w:rsidP="00631B50">
      <w:pPr>
        <w:pStyle w:val="SuperHeading"/>
      </w:pPr>
      <w:r w:rsidRPr="00631B50">
        <w:t>HLTADM001 Administer and coordinate Telehealth services</w:t>
      </w:r>
    </w:p>
    <w:p w:rsidR="00000000" w:rsidRPr="00631B50" w:rsidP="00631B50">
      <w:pPr>
        <w:pStyle w:val="Heading1"/>
      </w:pPr>
      <w:bookmarkStart w:id="1" w:name="O_743989"/>
      <w:bookmarkEnd w:id="1"/>
      <w:r w:rsidRPr="00631B50">
        <w:t>Modification History</w:t>
      </w:r>
    </w:p>
    <w:tbl>
      <w:tblPr>
        <w:tblW w:w="0" w:type="auto"/>
        <w:tblLayout w:type="fixed"/>
        <w:tblCellMar>
          <w:left w:w="62" w:type="dxa"/>
          <w:right w:w="62" w:type="dxa"/>
        </w:tblCellMar>
        <w:tblLook w:val="0000"/>
      </w:tblPr>
      <w:tblGrid>
        <w:gridCol w:w="3060"/>
        <w:gridCol w:w="6074"/>
      </w:tblGrid>
      <w:tr w:rsidTr="00631B50">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31B50" w:rsidP="00631B50">
            <w:pPr>
              <w:pStyle w:val="BodyText"/>
            </w:pPr>
            <w:r w:rsidRPr="00631B5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31B50">
            <w:pPr>
              <w:pStyle w:val="BodyText"/>
              <w:rPr>
                <w:lang w:val="en-NZ"/>
              </w:rPr>
            </w:pPr>
            <w:r w:rsidRPr="00631B50">
              <w:rPr>
                <w:rStyle w:val="SpecialBold"/>
              </w:rPr>
              <w:t>Comments</w:t>
            </w:r>
          </w:p>
        </w:tc>
      </w:tr>
      <w:tr w:rsidTr="00631B5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31B50">
            <w:pPr>
              <w:pStyle w:val="BodyText"/>
              <w:rPr>
                <w:lang w:val="en-NZ"/>
              </w:rPr>
            </w:pPr>
            <w:r w:rsidRPr="00631B5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31B50" w:rsidP="00631B50">
            <w:pPr>
              <w:pStyle w:val="BodyText"/>
            </w:pPr>
            <w:r w:rsidRPr="00631B50">
              <w:t>Updated:</w:t>
            </w:r>
          </w:p>
          <w:p w:rsidR="00000000" w:rsidRPr="00631B50" w:rsidP="00631B50">
            <w:pPr>
              <w:pStyle w:val="ListBullet"/>
            </w:pPr>
            <w:r w:rsidRPr="00631B50">
              <w:t>assessor requirements statement</w:t>
            </w:r>
          </w:p>
          <w:p w:rsidR="00000000" w:rsidRPr="00631B50" w:rsidP="00631B50">
            <w:pPr>
              <w:pStyle w:val="ListBullet"/>
            </w:pPr>
            <w:r w:rsidRPr="00631B50">
              <w:t>foundation skills lead in statement</w:t>
            </w:r>
          </w:p>
          <w:p w:rsidR="00000000" w:rsidRPr="00631B50" w:rsidP="00631B50">
            <w:pPr>
              <w:pStyle w:val="ListBullet"/>
            </w:pPr>
            <w:r w:rsidRPr="00631B50">
              <w:t>licensing statement</w:t>
            </w:r>
          </w:p>
          <w:p w:rsidR="00000000" w:rsidRPr="00631B50" w:rsidP="00631B50">
            <w:pPr>
              <w:pStyle w:val="ListBullet"/>
            </w:pPr>
            <w:r w:rsidRPr="00631B50">
              <w:t>modification history to reflect 2012 standards</w:t>
            </w:r>
          </w:p>
          <w:p w:rsidR="00000000" w:rsidP="00631B50">
            <w:pPr>
              <w:pStyle w:val="BodyText"/>
              <w:rPr>
                <w:lang w:val="en-NZ"/>
              </w:rPr>
            </w:pPr>
            <w:r w:rsidRPr="00631B50">
              <w:t>Equivalent outcome.</w:t>
            </w:r>
          </w:p>
        </w:tc>
      </w:tr>
      <w:tr w:rsidTr="00631B5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31B50">
            <w:pPr>
              <w:pStyle w:val="BodyText"/>
              <w:rPr>
                <w:lang w:val="en-NZ"/>
              </w:rPr>
            </w:pPr>
            <w:r w:rsidRPr="00631B5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31B50" w:rsidP="00631B50">
            <w:pPr>
              <w:pStyle w:val="BodyText"/>
            </w:pPr>
            <w:r w:rsidRPr="00631B50">
              <w:t xml:space="preserve">This new unit was released in </w:t>
            </w:r>
            <w:r w:rsidRPr="00631B50">
              <w:rPr>
                <w:rStyle w:val="Emphasis"/>
              </w:rPr>
              <w:t>HLT Health Training Package release 1.0</w:t>
            </w:r>
            <w:r w:rsidRPr="00631B50">
              <w:t xml:space="preserve"> and meets the requirements of the 2012 Standards for Training Packages.</w:t>
            </w:r>
          </w:p>
        </w:tc>
      </w:tr>
    </w:tbl>
    <w:p w:rsidR="00977509" w:rsidP="00631B50">
      <w:pPr>
        <w:pStyle w:val="BodyText"/>
      </w:pPr>
    </w:p>
    <w:p w:rsidR="00977509" w:rsidP="00631B50">
      <w:pPr>
        <w:pStyle w:val="BodyText"/>
      </w:pPr>
    </w:p>
    <w:p w:rsidR="00000000" w:rsidRPr="00631B50" w:rsidP="00631B50">
      <w:pPr>
        <w:pStyle w:val="Heading1"/>
      </w:pPr>
      <w:bookmarkStart w:id="2" w:name="O_743988"/>
      <w:bookmarkEnd w:id="2"/>
      <w:r w:rsidRPr="00631B50">
        <w:t>Application</w:t>
      </w:r>
    </w:p>
    <w:p w:rsidR="00000000" w:rsidRPr="00631B50" w:rsidP="00977509">
      <w:pPr>
        <w:pStyle w:val="BodyText"/>
      </w:pPr>
      <w:r w:rsidRPr="00631B50">
        <w:t>This unit describes the skills and knowledge required to administer, support and m</w:t>
      </w:r>
      <w:r w:rsidRPr="00631B50">
        <w:t>onitor Telehealth services in a healthcare organisation in collaboration with health professionals and other service providers. The unit covers only additional administration skills that are specific to Telehealth.</w:t>
      </w:r>
    </w:p>
    <w:p w:rsidR="00000000" w:rsidRPr="00631B50" w:rsidP="00977509">
      <w:pPr>
        <w:pStyle w:val="BodyText"/>
      </w:pPr>
      <w:r w:rsidRPr="00631B50">
        <w:t>It applies to individuals in small to me</w:t>
      </w:r>
      <w:r w:rsidRPr="00631B50">
        <w:t>dium sized organisations who play a role in coordinating Telehealth activities in line with policies, procedures and protocols and legal and ethical requirements surrounding clinical risk management and governance.</w:t>
      </w:r>
    </w:p>
    <w:p w:rsidR="00977509" w:rsidRPr="00977509" w:rsidP="00977509">
      <w:pPr>
        <w:pStyle w:val="BodyText"/>
        <w:rPr>
          <w:i/>
        </w:rPr>
      </w:pPr>
      <w:r w:rsidRPr="00977509">
        <w:rPr>
          <w:rStyle w:val="Emphasis"/>
        </w:rPr>
        <w:t xml:space="preserve">The skills in this unit must be applied </w:t>
      </w:r>
      <w:r w:rsidRPr="00977509">
        <w:rPr>
          <w:rStyle w:val="Emphasis"/>
        </w:rPr>
        <w:t>in accordance with Commonwealth and State/Territory legislation, Australian/New Zealand standards and industry codes of practice</w:t>
      </w:r>
      <w:r w:rsidRPr="00977509">
        <w:rPr>
          <w:i/>
        </w:rPr>
        <w:t>.</w:t>
      </w:r>
    </w:p>
    <w:p w:rsidR="00000000" w:rsidRPr="00631B50" w:rsidP="00631B50">
      <w:pPr>
        <w:pStyle w:val="Heading1"/>
      </w:pPr>
      <w:bookmarkStart w:id="3" w:name="O_743987"/>
      <w:bookmarkEnd w:id="3"/>
      <w:r w:rsidRPr="00631B50">
        <w:t>Elements and Performance Criteria</w:t>
      </w:r>
    </w:p>
    <w:tbl>
      <w:tblPr>
        <w:tblW w:w="0" w:type="auto"/>
        <w:tblLayout w:type="fixed"/>
        <w:tblCellMar>
          <w:left w:w="62" w:type="dxa"/>
          <w:right w:w="62" w:type="dxa"/>
        </w:tblCellMar>
        <w:tblLook w:val="0000"/>
      </w:tblPr>
      <w:tblGrid>
        <w:gridCol w:w="3261"/>
        <w:gridCol w:w="5670"/>
      </w:tblGrid>
      <w:tr w:rsidTr="00631B5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631B50" w:rsidP="00631B50">
            <w:pPr>
              <w:pStyle w:val="BodyText"/>
            </w:pPr>
            <w:r w:rsidRPr="00631B50">
              <w:rPr>
                <w:rStyle w:val="SpecialBold"/>
              </w:rPr>
              <w:t>ELEMENT</w:t>
            </w:r>
          </w:p>
        </w:tc>
        <w:tc>
          <w:tcPr>
            <w:tcW w:w="5670" w:type="dxa"/>
            <w:tcBorders>
              <w:top w:val="nil"/>
              <w:left w:val="nil"/>
              <w:bottom w:val="nil"/>
              <w:right w:val="nil"/>
            </w:tcBorders>
            <w:tcMar>
              <w:top w:w="0" w:type="dxa"/>
              <w:left w:w="62" w:type="dxa"/>
              <w:bottom w:w="0" w:type="dxa"/>
              <w:right w:w="62" w:type="dxa"/>
            </w:tcMar>
          </w:tcPr>
          <w:p w:rsidR="00000000" w:rsidP="00631B50">
            <w:pPr>
              <w:pStyle w:val="BodyText"/>
              <w:rPr>
                <w:lang w:val="en-NZ"/>
              </w:rPr>
            </w:pPr>
            <w:r w:rsidRPr="00631B50">
              <w:rPr>
                <w:rStyle w:val="SpecialBold"/>
              </w:rPr>
              <w:t>PERFORMANCE CRITERIA</w:t>
            </w:r>
          </w:p>
        </w:tc>
      </w:tr>
      <w:tr w:rsidTr="00631B5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631B50" w:rsidP="00631B50">
            <w:pPr>
              <w:pStyle w:val="BodyText"/>
            </w:pPr>
            <w:r w:rsidRPr="00631B50">
              <w:rPr>
                <w:rStyle w:val="Emphasis"/>
              </w:rPr>
              <w:t>Elements describe the essential outcomes</w:t>
            </w:r>
          </w:p>
        </w:tc>
        <w:tc>
          <w:tcPr>
            <w:tcW w:w="5670" w:type="dxa"/>
            <w:tcBorders>
              <w:top w:val="nil"/>
              <w:left w:val="nil"/>
              <w:bottom w:val="nil"/>
              <w:right w:val="nil"/>
            </w:tcBorders>
            <w:tcMar>
              <w:top w:w="0" w:type="dxa"/>
              <w:left w:w="62" w:type="dxa"/>
              <w:bottom w:w="0" w:type="dxa"/>
              <w:right w:w="62" w:type="dxa"/>
            </w:tcMar>
          </w:tcPr>
          <w:p w:rsidR="00000000" w:rsidP="00631B50">
            <w:pPr>
              <w:pStyle w:val="BodyText"/>
              <w:rPr>
                <w:lang w:val="en-NZ"/>
              </w:rPr>
            </w:pPr>
            <w:r w:rsidRPr="00631B50">
              <w:rPr>
                <w:rStyle w:val="Emphasis"/>
              </w:rPr>
              <w:t xml:space="preserve"> Performance criteria describe the performance needed to demonstrate achievement of the element.</w:t>
            </w:r>
          </w:p>
        </w:tc>
      </w:tr>
      <w:tr w:rsidTr="00631B5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1B50">
            <w:pPr>
              <w:pStyle w:val="BodyText"/>
              <w:rPr>
                <w:lang w:val="en-NZ"/>
              </w:rPr>
            </w:pPr>
          </w:p>
        </w:tc>
      </w:tr>
      <w:tr w:rsidTr="00631B5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31B50">
            <w:pPr>
              <w:pStyle w:val="BodyText"/>
              <w:rPr>
                <w:lang w:val="en-NZ"/>
              </w:rPr>
            </w:pPr>
            <w:r w:rsidRPr="00631B50">
              <w:t>1. Develop and maintain Telehealth networks</w:t>
            </w:r>
          </w:p>
        </w:tc>
        <w:tc>
          <w:tcPr>
            <w:tcW w:w="5670" w:type="dxa"/>
            <w:tcBorders>
              <w:top w:val="nil"/>
              <w:left w:val="nil"/>
              <w:bottom w:val="nil"/>
              <w:right w:val="nil"/>
            </w:tcBorders>
            <w:tcMar>
              <w:top w:w="0" w:type="dxa"/>
              <w:left w:w="62" w:type="dxa"/>
              <w:bottom w:w="0" w:type="dxa"/>
              <w:right w:w="62" w:type="dxa"/>
            </w:tcMar>
          </w:tcPr>
          <w:p w:rsidR="00000000" w:rsidRPr="00631B50" w:rsidP="00631B50">
            <w:pPr>
              <w:pStyle w:val="BodyText"/>
            </w:pPr>
            <w:r w:rsidRPr="00631B50">
              <w:t xml:space="preserve">1.1 Establish and maintain Telehealth networks using communication skills to develop trust and confidence with </w:t>
            </w:r>
            <w:r w:rsidRPr="00631B50">
              <w:t>diverse people and groups</w:t>
            </w:r>
          </w:p>
          <w:p w:rsidR="00000000" w:rsidRPr="00631B50" w:rsidP="00631B50">
            <w:pPr>
              <w:pStyle w:val="BodyText"/>
            </w:pPr>
            <w:r w:rsidRPr="00631B50">
              <w:t>1.2 Use, update and share Telehealth service provider information with health professionals and other colleagues</w:t>
            </w:r>
          </w:p>
          <w:p w:rsidR="00000000" w:rsidP="00631B50">
            <w:pPr>
              <w:pStyle w:val="BodyText"/>
              <w:rPr>
                <w:lang w:val="en-NZ"/>
              </w:rPr>
            </w:pPr>
            <w:r w:rsidRPr="00631B50">
              <w:t>1.3 Develop and refine approaches to Telehealth service provision by pro-actively identifying and using opportunities</w:t>
            </w:r>
            <w:r w:rsidRPr="00631B50">
              <w:t xml:space="preserve"> to update and expand own knowledge </w:t>
            </w:r>
          </w:p>
        </w:tc>
      </w:tr>
      <w:tr w:rsidTr="00631B5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1B50">
            <w:pPr>
              <w:pStyle w:val="BodyText"/>
              <w:rPr>
                <w:lang w:val="en-NZ"/>
              </w:rPr>
            </w:pPr>
          </w:p>
        </w:tc>
      </w:tr>
      <w:tr w:rsidTr="00631B5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631B50" w:rsidP="00631B50">
            <w:pPr>
              <w:pStyle w:val="BodyText"/>
            </w:pPr>
            <w:r w:rsidRPr="00631B50">
              <w:t>2. Maintain compliance with ethical and legal requirements</w:t>
            </w:r>
          </w:p>
          <w:p w:rsidR="00000000" w:rsidRPr="00631B50" w:rsidP="00631B50">
            <w:pPr>
              <w:pStyle w:val="BodyText"/>
            </w:pPr>
          </w:p>
          <w:p w:rsidR="00000000">
            <w:pPr>
              <w:pStyle w:val="BodyText"/>
              <w:keepLines w:val="0"/>
              <w:spacing w:before="0" w:after="0"/>
              <w:rPr>
                <w:rFonts w:ascii="Tahoma" w:hAnsi="Tahoma"/>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31B50" w:rsidP="00631B50">
            <w:pPr>
              <w:pStyle w:val="BodyText"/>
            </w:pPr>
            <w:r w:rsidRPr="00631B50">
              <w:t>2.1 Determine risks associated with the sharing of information on Telehealth platforms</w:t>
            </w:r>
          </w:p>
          <w:p w:rsidR="00000000" w:rsidRPr="00631B50" w:rsidP="00631B50">
            <w:pPr>
              <w:pStyle w:val="BodyText"/>
            </w:pPr>
            <w:r w:rsidRPr="00631B50">
              <w:t>2.2 Ensure collection, use and disclosure of patient information is</w:t>
            </w:r>
            <w:r w:rsidRPr="00631B50">
              <w:t xml:space="preserve"> consistent with information privacy principles and fulfilling duty of confidentiality in line with workplace policy</w:t>
            </w:r>
          </w:p>
          <w:p w:rsidR="00000000" w:rsidRPr="00631B50" w:rsidP="00631B50">
            <w:pPr>
              <w:pStyle w:val="BodyText"/>
            </w:pPr>
            <w:r w:rsidRPr="00631B50">
              <w:t>2.3 Recognise and respect patient rights, care and safety in line with organisation policy and duty of care regarding all aspects of the Te</w:t>
            </w:r>
            <w:r w:rsidRPr="00631B50">
              <w:t xml:space="preserve">lehealth service </w:t>
            </w:r>
          </w:p>
          <w:p w:rsidR="00000000" w:rsidP="00631B50">
            <w:pPr>
              <w:pStyle w:val="BodyText"/>
              <w:rPr>
                <w:lang w:val="en-NZ"/>
              </w:rPr>
            </w:pPr>
            <w:r w:rsidRPr="00631B50">
              <w:t>2.4 Perform all work within the boundaries of responsibility and refer problems to supervisor and/or other appropriate health professional</w:t>
            </w:r>
          </w:p>
        </w:tc>
      </w:tr>
      <w:tr w:rsidTr="00631B5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1B50">
            <w:pPr>
              <w:pStyle w:val="BodyText"/>
              <w:rPr>
                <w:lang w:val="en-NZ"/>
              </w:rPr>
            </w:pPr>
          </w:p>
        </w:tc>
      </w:tr>
      <w:tr w:rsidTr="00631B5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631B50" w:rsidP="00631B50">
            <w:pPr>
              <w:pStyle w:val="BodyText"/>
            </w:pPr>
            <w:r w:rsidRPr="00631B50">
              <w:t xml:space="preserve">3. Support Telehealth service provision </w:t>
            </w:r>
          </w:p>
          <w:p w:rsidR="00000000" w:rsidRPr="00631B50" w:rsidP="00631B50">
            <w:pPr>
              <w:pStyle w:val="BodyText"/>
            </w:pPr>
          </w:p>
          <w:p w:rsidR="00000000">
            <w:pPr>
              <w:pStyle w:val="BodyText"/>
              <w:keepLines w:val="0"/>
              <w:spacing w:before="0" w:after="0"/>
              <w:rPr>
                <w:rFonts w:ascii="Tahoma" w:hAnsi="Tahoma"/>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31B50" w:rsidP="00631B50">
            <w:pPr>
              <w:pStyle w:val="BodyText"/>
            </w:pPr>
            <w:r w:rsidRPr="00631B50">
              <w:t xml:space="preserve">3.1 Ensure referral or request is received and reason for referral and/or clinical requirements are clear and are correctly identified </w:t>
            </w:r>
          </w:p>
          <w:p w:rsidR="00000000" w:rsidRPr="00631B50" w:rsidP="00631B50">
            <w:pPr>
              <w:pStyle w:val="BodyText"/>
            </w:pPr>
            <w:r w:rsidRPr="00631B50">
              <w:t>3.2 Contact service providers and organise care according to doctor’s request in line with organisation protocol</w:t>
            </w:r>
          </w:p>
          <w:p w:rsidR="00000000" w:rsidRPr="00631B50" w:rsidP="00631B50">
            <w:pPr>
              <w:pStyle w:val="BodyText"/>
            </w:pPr>
            <w:r w:rsidRPr="00631B50">
              <w:t>3.3 Coo</w:t>
            </w:r>
            <w:r w:rsidRPr="00631B50">
              <w:t>rdinate information and information flow to meet consultation requirements</w:t>
            </w:r>
          </w:p>
          <w:p w:rsidR="00000000" w:rsidRPr="00631B50" w:rsidP="00631B50">
            <w:pPr>
              <w:pStyle w:val="BodyText"/>
            </w:pPr>
            <w:r w:rsidRPr="00631B50">
              <w:t xml:space="preserve">3.4 Identify and respond promptly to routine administrative Telehealth service problems </w:t>
            </w:r>
          </w:p>
          <w:p w:rsidR="00000000" w:rsidP="00631B50">
            <w:pPr>
              <w:pStyle w:val="BodyText"/>
              <w:rPr>
                <w:lang w:val="en-NZ"/>
              </w:rPr>
            </w:pPr>
            <w:r w:rsidRPr="00631B50">
              <w:t xml:space="preserve">3.5 Pro-actively support colleagues with Telehealth services, share information and provide </w:t>
            </w:r>
            <w:r w:rsidRPr="00631B50">
              <w:t>accurate information in response to queries</w:t>
            </w:r>
          </w:p>
        </w:tc>
      </w:tr>
      <w:tr w:rsidTr="00631B5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1B50">
            <w:pPr>
              <w:pStyle w:val="BodyText"/>
              <w:rPr>
                <w:lang w:val="en-NZ"/>
              </w:rPr>
            </w:pPr>
          </w:p>
        </w:tc>
      </w:tr>
      <w:tr w:rsidTr="00631B5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631B50" w:rsidP="00631B50">
            <w:pPr>
              <w:pStyle w:val="BodyText"/>
            </w:pPr>
            <w:r w:rsidRPr="00631B50">
              <w:t>4. Complete Telehealth administration</w:t>
            </w:r>
          </w:p>
          <w:p w:rsidR="00000000" w:rsidRPr="00631B50" w:rsidP="00631B50">
            <w:pPr>
              <w:pStyle w:val="BodyText"/>
            </w:pPr>
          </w:p>
          <w:p w:rsidR="00000000">
            <w:pPr>
              <w:pStyle w:val="BodyText"/>
              <w:keepLines w:val="0"/>
              <w:spacing w:before="0" w:after="0"/>
              <w:rPr>
                <w:rFonts w:ascii="Tahoma" w:hAnsi="Tahoma"/>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31B50" w:rsidP="00631B50">
            <w:pPr>
              <w:pStyle w:val="BodyText"/>
            </w:pPr>
            <w:r w:rsidRPr="00631B50">
              <w:t>4.1 Manage appointments, recall and reminder systems for Telehealth as per doctor’s instructions</w:t>
            </w:r>
          </w:p>
          <w:p w:rsidR="00000000" w:rsidRPr="00631B50" w:rsidP="00631B50">
            <w:pPr>
              <w:pStyle w:val="BodyText"/>
            </w:pPr>
            <w:r w:rsidRPr="00631B50">
              <w:t>4.2 Complete Telehealth financial administration tasks according to bil</w:t>
            </w:r>
            <w:r w:rsidRPr="00631B50">
              <w:t>ling systems and specific Telehealth requirements</w:t>
            </w:r>
          </w:p>
          <w:p w:rsidR="00000000" w:rsidP="00631B50">
            <w:pPr>
              <w:pStyle w:val="BodyText"/>
              <w:rPr>
                <w:lang w:val="en-NZ"/>
              </w:rPr>
            </w:pPr>
            <w:r w:rsidRPr="00631B50">
              <w:t>4.3 Maintain client documentation according to organisational and compliance requirements</w:t>
            </w:r>
          </w:p>
        </w:tc>
      </w:tr>
      <w:tr w:rsidTr="00631B5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1B50">
            <w:pPr>
              <w:pStyle w:val="BodyText"/>
              <w:rPr>
                <w:lang w:val="en-NZ"/>
              </w:rPr>
            </w:pPr>
          </w:p>
        </w:tc>
      </w:tr>
      <w:tr w:rsidTr="00631B5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631B50" w:rsidP="00631B50">
            <w:pPr>
              <w:pStyle w:val="BodyText"/>
            </w:pPr>
            <w:r w:rsidRPr="00631B50">
              <w:t>5. Contribute to evaluation of Telehealth services</w:t>
            </w:r>
          </w:p>
          <w:p w:rsidR="00000000">
            <w:pPr>
              <w:pStyle w:val="BodyText"/>
              <w:keepLines w:val="0"/>
              <w:spacing w:before="0" w:after="0"/>
              <w:rPr>
                <w:rFonts w:ascii="Tahoma" w:hAnsi="Tahoma"/>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31B50" w:rsidP="00631B50">
            <w:pPr>
              <w:pStyle w:val="BodyText"/>
            </w:pPr>
            <w:r w:rsidRPr="00631B50">
              <w:t>5.1 Measu</w:t>
            </w:r>
            <w:r w:rsidRPr="00631B50">
              <w:t>re and benchmark performance using agreed methods and tools</w:t>
            </w:r>
          </w:p>
          <w:p w:rsidR="00000000" w:rsidRPr="00631B50" w:rsidP="00631B50">
            <w:pPr>
              <w:pStyle w:val="BodyText"/>
            </w:pPr>
            <w:r w:rsidRPr="00631B50">
              <w:t>5.2 Monitor and evaluate systems and promote risk reduction strategies in line with legal and ethical standards</w:t>
            </w:r>
          </w:p>
          <w:p w:rsidR="00000000" w:rsidRPr="00631B50" w:rsidP="00631B50">
            <w:pPr>
              <w:pStyle w:val="BodyText"/>
            </w:pPr>
            <w:r w:rsidRPr="00631B50">
              <w:t>5.3 Promote compliance with accreditation requirements related to Telehealth</w:t>
            </w:r>
          </w:p>
          <w:p w:rsidR="00000000" w:rsidRPr="00631B50" w:rsidP="00631B50">
            <w:pPr>
              <w:pStyle w:val="BodyText"/>
            </w:pPr>
            <w:r w:rsidRPr="00631B50">
              <w:t>5.4 Imp</w:t>
            </w:r>
            <w:r w:rsidRPr="00631B50">
              <w:t>lement and evaluate change in conjunction with colleagues to ensure goals are achieved</w:t>
            </w:r>
          </w:p>
        </w:tc>
      </w:tr>
    </w:tbl>
    <w:p w:rsidR="00977509" w:rsidP="00631B50">
      <w:pPr>
        <w:pStyle w:val="BodyText"/>
      </w:pPr>
    </w:p>
    <w:p w:rsidR="00977509" w:rsidP="00631B50">
      <w:pPr>
        <w:pStyle w:val="BodyText"/>
      </w:pPr>
    </w:p>
    <w:p w:rsidR="00000000" w:rsidRPr="00631B50" w:rsidP="00631B50">
      <w:pPr>
        <w:pStyle w:val="Heading1"/>
      </w:pPr>
      <w:bookmarkStart w:id="4" w:name="O_743986"/>
      <w:bookmarkEnd w:id="4"/>
      <w:r w:rsidRPr="00631B50">
        <w:t>Foundation Skills</w:t>
      </w:r>
    </w:p>
    <w:p w:rsidR="00000000" w:rsidRPr="00977509" w:rsidP="00977509">
      <w:pPr>
        <w:pStyle w:val="BodyText"/>
        <w:rPr>
          <w:i/>
        </w:rPr>
      </w:pPr>
      <w:r w:rsidRPr="00977509">
        <w:rPr>
          <w:rStyle w:val="Emphasis"/>
        </w:rPr>
        <w:t>The Foundation Skills describe those required skills (language, literacy, numeracy and employment skills) that are essential to per</w:t>
      </w:r>
      <w:r w:rsidRPr="00977509">
        <w:rPr>
          <w:rStyle w:val="Emphasis"/>
        </w:rPr>
        <w:t>formance.</w:t>
      </w:r>
    </w:p>
    <w:p w:rsidR="00000000" w:rsidRPr="00631B50" w:rsidP="00977509">
      <w:pPr>
        <w:pStyle w:val="BodyText"/>
      </w:pPr>
      <w:r w:rsidRPr="00631B50">
        <w:t>Foundation skills essential to performance are explicit in the performance criteria of this unit.</w:t>
      </w:r>
    </w:p>
    <w:p w:rsidR="00000000" w:rsidRPr="00631B50" w:rsidP="00631B50">
      <w:pPr>
        <w:pStyle w:val="Heading1"/>
      </w:pPr>
      <w:bookmarkStart w:id="5" w:name="O_743985"/>
      <w:bookmarkEnd w:id="5"/>
      <w:r w:rsidRPr="00631B50">
        <w:t>Unit Mapping Information</w:t>
      </w:r>
    </w:p>
    <w:p w:rsidR="00000000" w:rsidRPr="00631B50" w:rsidP="00977509">
      <w:pPr>
        <w:pStyle w:val="BodyText"/>
      </w:pPr>
      <w:r w:rsidRPr="00631B50">
        <w:t>No equivalent unit</w:t>
      </w:r>
    </w:p>
    <w:p w:rsidR="00000000" w:rsidRPr="00631B50" w:rsidP="00631B50">
      <w:pPr>
        <w:pStyle w:val="Heading1"/>
      </w:pPr>
      <w:bookmarkStart w:id="6" w:name="O_743990"/>
      <w:bookmarkEnd w:id="6"/>
      <w:r w:rsidRPr="00631B50">
        <w:t>Links</w:t>
      </w:r>
    </w:p>
    <w:p w:rsidR="00000000" w:rsidRPr="00631B50" w:rsidP="00977509">
      <w:pPr>
        <w:pStyle w:val="BodyText"/>
      </w:pPr>
      <w:r w:rsidRPr="00631B5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92491">
        <w:rPr>
          <w:rStyle w:val="Hyperlink"/>
        </w:rPr>
        <w:t>https://vetnet.gov.au/Pages/TrainingDocs.aspx?q=ced1390f-48d9-4ab0-bd50-b015e5485705</w:t>
      </w:r>
      <w:r>
        <w:fldChar w:fldCharType="end"/>
      </w:r>
    </w:p>
    <w:p w:rsidR="00000000" w:rsidRPr="00631B50" w:rsidP="00977509">
      <w:pPr>
        <w:pStyle w:val="BodyText"/>
        <w:sectPr w:rsidSect="00631B50">
          <w:headerReference w:type="default" r:id="rId10"/>
          <w:footerReference w:type="default" r:id="rId11"/>
          <w:pgSz w:w="11908" w:h="16833"/>
          <w:pgMar w:top="1702" w:right="1418" w:bottom="1702" w:left="1418" w:header="992" w:footer="992" w:gutter="0"/>
          <w:cols w:space="720"/>
          <w:noEndnote/>
          <w:docGrid w:linePitch="299"/>
        </w:sectPr>
      </w:pPr>
    </w:p>
    <w:p w:rsidR="00000000" w:rsidRPr="00631B50" w:rsidP="00631B50">
      <w:pPr>
        <w:pStyle w:val="SuperHeading"/>
      </w:pPr>
      <w:r w:rsidRPr="00631B50">
        <w:t>Assessment Requirements for HLTADM001 Administer and coordinate Telehealth services</w:t>
      </w:r>
    </w:p>
    <w:p w:rsidR="00000000" w:rsidRPr="00631B50" w:rsidP="00631B50">
      <w:pPr>
        <w:pStyle w:val="Heading1"/>
      </w:pPr>
      <w:bookmarkStart w:id="7" w:name="O_743983"/>
      <w:bookmarkEnd w:id="7"/>
      <w:r w:rsidRPr="00631B50">
        <w:t>Modification History</w:t>
      </w:r>
    </w:p>
    <w:tbl>
      <w:tblPr>
        <w:tblW w:w="0" w:type="auto"/>
        <w:tblLayout w:type="fixed"/>
        <w:tblCellMar>
          <w:left w:w="62" w:type="dxa"/>
          <w:right w:w="62" w:type="dxa"/>
        </w:tblCellMar>
        <w:tblLook w:val="0000"/>
      </w:tblPr>
      <w:tblGrid>
        <w:gridCol w:w="3060"/>
        <w:gridCol w:w="6074"/>
      </w:tblGrid>
      <w:tr w:rsidTr="00631B50">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31B50" w:rsidP="00631B50">
            <w:pPr>
              <w:pStyle w:val="BodyText"/>
            </w:pPr>
            <w:r w:rsidRPr="00631B5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31B50">
            <w:pPr>
              <w:pStyle w:val="BodyText"/>
              <w:rPr>
                <w:lang w:val="en-NZ"/>
              </w:rPr>
            </w:pPr>
            <w:r w:rsidRPr="00631B50">
              <w:rPr>
                <w:rStyle w:val="SpecialBold"/>
              </w:rPr>
              <w:t>Comments</w:t>
            </w:r>
          </w:p>
        </w:tc>
      </w:tr>
      <w:tr w:rsidTr="00631B5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31B50">
            <w:pPr>
              <w:pStyle w:val="BodyText"/>
              <w:rPr>
                <w:lang w:val="en-NZ"/>
              </w:rPr>
            </w:pPr>
            <w:r w:rsidRPr="00631B5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31B50" w:rsidP="00631B50">
            <w:pPr>
              <w:pStyle w:val="BodyText"/>
            </w:pPr>
            <w:r w:rsidRPr="00631B50">
              <w:t>Updated:</w:t>
            </w:r>
          </w:p>
          <w:p w:rsidR="00000000" w:rsidRPr="00631B50" w:rsidP="00631B50">
            <w:pPr>
              <w:pStyle w:val="ListBullet"/>
            </w:pPr>
            <w:r w:rsidRPr="00631B50">
              <w:t>assessor requirements statement</w:t>
            </w:r>
          </w:p>
          <w:p w:rsidR="00000000" w:rsidRPr="00631B50" w:rsidP="00631B50">
            <w:pPr>
              <w:pStyle w:val="ListBullet"/>
            </w:pPr>
            <w:r w:rsidRPr="00631B50">
              <w:t>foundation skills lead in statement</w:t>
            </w:r>
          </w:p>
          <w:p w:rsidR="00000000" w:rsidRPr="00631B50" w:rsidP="00631B50">
            <w:pPr>
              <w:pStyle w:val="ListBullet"/>
            </w:pPr>
            <w:r w:rsidRPr="00631B50">
              <w:t>licensing statement</w:t>
            </w:r>
          </w:p>
          <w:p w:rsidR="00000000" w:rsidRPr="00631B50" w:rsidP="00631B50">
            <w:pPr>
              <w:pStyle w:val="ListBullet"/>
            </w:pPr>
            <w:r w:rsidRPr="00631B50">
              <w:t>modification history to reflect 2012 standards</w:t>
            </w:r>
          </w:p>
          <w:p w:rsidR="00000000" w:rsidP="00631B50">
            <w:pPr>
              <w:pStyle w:val="BodyText"/>
              <w:rPr>
                <w:lang w:val="en-NZ"/>
              </w:rPr>
            </w:pPr>
            <w:r w:rsidRPr="00631B50">
              <w:t>Equivalent outcome.</w:t>
            </w:r>
          </w:p>
        </w:tc>
      </w:tr>
      <w:tr w:rsidTr="00631B5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31B50">
            <w:pPr>
              <w:pStyle w:val="BodyText"/>
              <w:rPr>
                <w:lang w:val="en-NZ"/>
              </w:rPr>
            </w:pPr>
            <w:r w:rsidRPr="00631B5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31B50" w:rsidP="00631B50">
            <w:pPr>
              <w:pStyle w:val="BodyText"/>
            </w:pPr>
            <w:r w:rsidRPr="00631B50">
              <w:t xml:space="preserve">This new unit was released in </w:t>
            </w:r>
            <w:r w:rsidRPr="00631B50">
              <w:rPr>
                <w:rStyle w:val="Emphasis"/>
              </w:rPr>
              <w:t>HLT Health Training Package release 1.0</w:t>
            </w:r>
            <w:r w:rsidRPr="00631B50">
              <w:t xml:space="preserve"> and meets the requirements of the 2012 Standards for Training Packages.</w:t>
            </w:r>
          </w:p>
        </w:tc>
      </w:tr>
    </w:tbl>
    <w:p w:rsidR="00000000" w:rsidRPr="00631B50" w:rsidP="00631B50">
      <w:pPr>
        <w:pStyle w:val="BodyText"/>
      </w:pPr>
    </w:p>
    <w:p w:rsidR="00000000" w:rsidRPr="00631B50" w:rsidP="00631B50">
      <w:pPr>
        <w:pStyle w:val="AllowPageBreak"/>
      </w:pPr>
    </w:p>
    <w:p w:rsidR="00000000" w:rsidRPr="00631B50" w:rsidP="00631B50">
      <w:pPr>
        <w:pStyle w:val="Heading1"/>
      </w:pPr>
      <w:bookmarkStart w:id="8" w:name="O_743982"/>
      <w:bookmarkEnd w:id="8"/>
      <w:r w:rsidRPr="00631B50">
        <w:t>Performance Evidence</w:t>
      </w:r>
    </w:p>
    <w:p w:rsidR="00000000" w:rsidRPr="00631B50" w:rsidP="00977509">
      <w:pPr>
        <w:pStyle w:val="BodyText"/>
      </w:pPr>
      <w:r w:rsidRPr="00631B50">
        <w:t>The candidate must show evidence of the ability to complete tasks outlined in elements and performance criteria of this unit, manage tasks and manage contingencies in the context of the job role. There must be evidence that the candidate has:</w:t>
      </w:r>
    </w:p>
    <w:p w:rsidR="00000000" w:rsidRPr="00631B50" w:rsidP="00631B50">
      <w:pPr>
        <w:pStyle w:val="ListBullet"/>
      </w:pPr>
      <w:r w:rsidRPr="00631B50">
        <w:t>provided adm</w:t>
      </w:r>
      <w:r w:rsidRPr="00631B50">
        <w:t>inistrative support for at least three Telehealth consultation sessions:</w:t>
      </w:r>
    </w:p>
    <w:p w:rsidR="00000000" w:rsidRPr="00631B50" w:rsidP="00631B50">
      <w:pPr>
        <w:pStyle w:val="ListBullet2"/>
      </w:pPr>
      <w:r w:rsidRPr="00631B50">
        <w:t>managed client information appropriately</w:t>
      </w:r>
    </w:p>
    <w:p w:rsidR="00000000" w:rsidRPr="00631B50" w:rsidP="00631B50">
      <w:pPr>
        <w:pStyle w:val="ListBullet2"/>
      </w:pPr>
      <w:r w:rsidRPr="00631B50">
        <w:t>managed the information flow between service providers</w:t>
      </w:r>
    </w:p>
    <w:p w:rsidR="00000000" w:rsidRPr="00631B50" w:rsidP="00631B50">
      <w:pPr>
        <w:pStyle w:val="ListBullet2"/>
      </w:pPr>
      <w:r w:rsidRPr="00631B50">
        <w:t>completed financial administration tasks</w:t>
      </w:r>
    </w:p>
    <w:p w:rsidR="00000000" w:rsidRPr="00631B50" w:rsidP="00631B50">
      <w:pPr>
        <w:pStyle w:val="ListBullet"/>
      </w:pPr>
      <w:r w:rsidRPr="00631B50">
        <w:t>responded appropriately to Telehealth admini</w:t>
      </w:r>
      <w:r w:rsidRPr="00631B50">
        <w:t>strative problems</w:t>
      </w:r>
    </w:p>
    <w:p w:rsidR="00000000" w:rsidRPr="00631B50" w:rsidP="00631B50">
      <w:pPr>
        <w:pStyle w:val="ListBullet"/>
      </w:pPr>
      <w:r w:rsidRPr="00631B50">
        <w:t xml:space="preserve">evaluated and reported on the provision of Telehealth services in at least one organisation </w:t>
      </w:r>
    </w:p>
    <w:p w:rsidR="00000000" w:rsidRPr="00631B50" w:rsidP="00631B50">
      <w:pPr>
        <w:pStyle w:val="ListBullet"/>
      </w:pPr>
      <w:r w:rsidRPr="00631B50">
        <w:t>identified and used Telehealth networks to inform practice</w:t>
      </w:r>
    </w:p>
    <w:p w:rsidR="00000000" w:rsidRPr="00631B50" w:rsidP="00631B50">
      <w:pPr>
        <w:pStyle w:val="AllowPageBreak"/>
      </w:pPr>
    </w:p>
    <w:p w:rsidR="00000000" w:rsidRPr="00631B50" w:rsidP="00631B50">
      <w:pPr>
        <w:pStyle w:val="Heading1"/>
      </w:pPr>
      <w:bookmarkStart w:id="9" w:name="O_743981"/>
      <w:bookmarkEnd w:id="9"/>
      <w:r w:rsidRPr="00631B50">
        <w:t>Knowledge Evidence</w:t>
      </w:r>
    </w:p>
    <w:p w:rsidR="00000000" w:rsidRPr="00631B50" w:rsidP="00977509">
      <w:pPr>
        <w:pStyle w:val="BodyText"/>
      </w:pPr>
      <w:r w:rsidRPr="00631B50">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631B50">
        <w:t>of:</w:t>
      </w:r>
    </w:p>
    <w:p w:rsidR="00000000" w:rsidRPr="00631B50" w:rsidP="00631B50">
      <w:pPr>
        <w:pStyle w:val="ListBullet"/>
      </w:pPr>
      <w:r w:rsidRPr="00631B50">
        <w:t>key considerations in the provision of Telehealth services:</w:t>
      </w:r>
    </w:p>
    <w:p w:rsidR="00000000" w:rsidRPr="00631B50" w:rsidP="00631B50">
      <w:pPr>
        <w:pStyle w:val="ListBullet2"/>
      </w:pPr>
      <w:r w:rsidRPr="00631B50">
        <w:t>clinical</w:t>
      </w:r>
    </w:p>
    <w:p w:rsidR="00000000" w:rsidRPr="00631B50" w:rsidP="00631B50">
      <w:pPr>
        <w:pStyle w:val="ListBullet2"/>
      </w:pPr>
      <w:r w:rsidRPr="00631B50">
        <w:t>technical</w:t>
      </w:r>
    </w:p>
    <w:p w:rsidR="00000000" w:rsidRPr="00631B50" w:rsidP="00631B50">
      <w:pPr>
        <w:pStyle w:val="ListBullet2"/>
      </w:pPr>
      <w:r w:rsidRPr="00631B50">
        <w:t>business</w:t>
      </w:r>
    </w:p>
    <w:p w:rsidR="00000000" w:rsidRPr="00631B50" w:rsidP="00631B50">
      <w:pPr>
        <w:pStyle w:val="ListBullet2"/>
      </w:pPr>
      <w:r w:rsidRPr="00631B50">
        <w:t xml:space="preserve">client-centred approach </w:t>
      </w:r>
    </w:p>
    <w:p w:rsidR="00000000" w:rsidRPr="00631B50" w:rsidP="00631B50">
      <w:pPr>
        <w:pStyle w:val="ListBullet"/>
      </w:pPr>
      <w:r w:rsidRPr="00631B50">
        <w:t>industry Telehealth standards, guidelines and accreditation requirements</w:t>
      </w:r>
    </w:p>
    <w:p w:rsidR="00000000" w:rsidRPr="00631B50" w:rsidP="00631B50">
      <w:pPr>
        <w:pStyle w:val="ListBullet"/>
      </w:pPr>
      <w:r w:rsidRPr="00631B50">
        <w:t>legal requirements for the provision of Telehealth services</w:t>
      </w:r>
    </w:p>
    <w:p w:rsidR="00000000" w:rsidRPr="00631B50" w:rsidP="00631B50">
      <w:pPr>
        <w:pStyle w:val="ListBullet"/>
      </w:pPr>
      <w:r w:rsidRPr="00631B50">
        <w:t>risk management considerations and approaches for Telehealth</w:t>
      </w:r>
    </w:p>
    <w:p w:rsidR="00000000" w:rsidRPr="00631B50" w:rsidP="00631B50">
      <w:pPr>
        <w:pStyle w:val="ListBullet2"/>
      </w:pPr>
      <w:r w:rsidRPr="00631B50">
        <w:t>sharing of digital information – who can share what with whom and how</w:t>
      </w:r>
    </w:p>
    <w:p w:rsidR="00000000" w:rsidRPr="00631B50" w:rsidP="00631B50">
      <w:pPr>
        <w:pStyle w:val="ListBullet2"/>
      </w:pPr>
      <w:r w:rsidRPr="00631B50">
        <w:t>ownership of digital information</w:t>
      </w:r>
    </w:p>
    <w:p w:rsidR="00000000" w:rsidRPr="00631B50" w:rsidP="00631B50">
      <w:pPr>
        <w:pStyle w:val="ListBullet2"/>
      </w:pPr>
      <w:r w:rsidRPr="00631B50">
        <w:t xml:space="preserve">confidentiality </w:t>
      </w:r>
    </w:p>
    <w:p w:rsidR="00000000" w:rsidRPr="00631B50" w:rsidP="00631B50">
      <w:pPr>
        <w:pStyle w:val="ListBullet2"/>
      </w:pPr>
      <w:r w:rsidRPr="00631B50">
        <w:t>consent</w:t>
      </w:r>
    </w:p>
    <w:p w:rsidR="00000000" w:rsidRPr="00631B50" w:rsidP="00631B50">
      <w:pPr>
        <w:pStyle w:val="ListBullet"/>
      </w:pPr>
      <w:r w:rsidRPr="00631B50">
        <w:t>role of different individuals in provision of Telehealth services</w:t>
      </w:r>
      <w:r w:rsidRPr="00631B50">
        <w:t xml:space="preserve"> and scope and limitations of own role</w:t>
      </w:r>
    </w:p>
    <w:p w:rsidR="00000000" w:rsidRPr="00631B50" w:rsidP="00631B50">
      <w:pPr>
        <w:pStyle w:val="ListBullet"/>
      </w:pPr>
      <w:r w:rsidRPr="00631B50">
        <w:t>Telehealth networks and ways to use them</w:t>
      </w:r>
    </w:p>
    <w:p w:rsidR="00000000" w:rsidRPr="00631B50" w:rsidP="00631B50">
      <w:pPr>
        <w:pStyle w:val="ListBullet"/>
      </w:pPr>
      <w:r w:rsidRPr="00631B50">
        <w:t>context for current provision of Telehealth services, including government incentives</w:t>
      </w:r>
    </w:p>
    <w:p w:rsidR="00000000" w:rsidRPr="00631B50" w:rsidP="00631B50">
      <w:pPr>
        <w:pStyle w:val="ListBullet"/>
      </w:pPr>
      <w:r w:rsidRPr="00631B50">
        <w:t>key aspects of practice administration systems and how they may</w:t>
      </w:r>
      <w:r w:rsidRPr="00631B50">
        <w:t xml:space="preserve"> be used or adapted to support Telehealth services:</w:t>
      </w:r>
    </w:p>
    <w:p w:rsidR="00000000" w:rsidRPr="00631B50" w:rsidP="00631B50">
      <w:pPr>
        <w:pStyle w:val="ListBullet2"/>
      </w:pPr>
      <w:r w:rsidRPr="00631B50">
        <w:t xml:space="preserve">sources of information about MBS items </w:t>
      </w:r>
    </w:p>
    <w:p w:rsidR="00000000" w:rsidRPr="00631B50" w:rsidP="00631B50">
      <w:pPr>
        <w:pStyle w:val="ListBullet2"/>
      </w:pPr>
      <w:r w:rsidRPr="00631B50">
        <w:t xml:space="preserve">funding and support mechanisms for different client groups </w:t>
      </w:r>
    </w:p>
    <w:p w:rsidR="00000000" w:rsidRPr="00631B50" w:rsidP="00631B50">
      <w:pPr>
        <w:pStyle w:val="AllowPageBreak"/>
      </w:pPr>
    </w:p>
    <w:p w:rsidR="00000000" w:rsidRPr="00631B50" w:rsidP="00631B50">
      <w:pPr>
        <w:pStyle w:val="Heading1"/>
      </w:pPr>
      <w:bookmarkStart w:id="10" w:name="O_743980"/>
      <w:bookmarkEnd w:id="10"/>
      <w:r w:rsidRPr="00631B50">
        <w:t>Assessment Conditions</w:t>
      </w:r>
    </w:p>
    <w:p w:rsidR="00000000" w:rsidRPr="00631B50" w:rsidP="00977509">
      <w:pPr>
        <w:pStyle w:val="BodyText"/>
      </w:pPr>
      <w:r w:rsidRPr="00631B50">
        <w:t>Skills must be demonstrated in the workplace or in a simulated e</w:t>
      </w:r>
      <w:r w:rsidRPr="00631B50">
        <w:t xml:space="preserve">nvironment that reflects workplace conditions. The following conditions must be met for this unit: </w:t>
      </w:r>
    </w:p>
    <w:p w:rsidR="00000000" w:rsidRPr="00631B50" w:rsidP="00631B50">
      <w:pPr>
        <w:pStyle w:val="ListBullet"/>
      </w:pPr>
      <w:r w:rsidRPr="00631B50">
        <w:t xml:space="preserve">use of suitable facilities, equipment and resources, including: </w:t>
      </w:r>
    </w:p>
    <w:p w:rsidR="00000000" w:rsidRPr="00631B50" w:rsidP="00631B50">
      <w:pPr>
        <w:pStyle w:val="ListBullet2"/>
      </w:pPr>
      <w:r w:rsidRPr="00631B50">
        <w:t>operational administration system capable of supporting provision of Telehealth services</w:t>
      </w:r>
    </w:p>
    <w:p w:rsidR="00000000" w:rsidRPr="00631B50" w:rsidP="00631B50">
      <w:pPr>
        <w:pStyle w:val="ListBullet2"/>
      </w:pPr>
      <w:r w:rsidRPr="00631B50">
        <w:t>organisation policies and procedures for Telehealth</w:t>
      </w:r>
    </w:p>
    <w:p w:rsidR="00000000" w:rsidRPr="00631B50" w:rsidP="00631B50">
      <w:pPr>
        <w:pStyle w:val="ListBullet2"/>
      </w:pPr>
      <w:r w:rsidRPr="00631B50">
        <w:t>industry Telehealth standards</w:t>
      </w:r>
    </w:p>
    <w:p w:rsidR="00000000" w:rsidRPr="00631B50" w:rsidP="00631B50">
      <w:pPr>
        <w:pStyle w:val="ListBullet"/>
      </w:pPr>
      <w:r w:rsidRPr="00631B50">
        <w:t xml:space="preserve">modelling of industry operating conditions, including: </w:t>
      </w:r>
    </w:p>
    <w:p w:rsidR="00000000" w:rsidRPr="00631B50" w:rsidP="00631B50">
      <w:pPr>
        <w:pStyle w:val="ListBullet2"/>
      </w:pPr>
      <w:r w:rsidRPr="00631B50">
        <w:t>interactions with clients and colleagues</w:t>
      </w:r>
    </w:p>
    <w:p w:rsidR="00000000" w:rsidRPr="00631B50" w:rsidP="00631B50">
      <w:pPr>
        <w:pStyle w:val="ListBullet2"/>
      </w:pPr>
      <w:r w:rsidRPr="00631B50">
        <w:t>integration of typical operational problems to which the candidate responds</w:t>
      </w:r>
    </w:p>
    <w:p w:rsidR="00000000" w:rsidRPr="00631B50" w:rsidP="00631B50">
      <w:pPr>
        <w:pStyle w:val="BodyText"/>
      </w:pPr>
    </w:p>
    <w:p w:rsidR="00977509" w:rsidP="00977509">
      <w:pPr>
        <w:pStyle w:val="BodyText"/>
      </w:pPr>
      <w:r w:rsidRPr="00631B50">
        <w:t>Assessors must satisfy the Standards for Registered Training Organisations (RTOs) 2015/AQTF mandatory competency requirements for assessors.</w:t>
      </w:r>
    </w:p>
    <w:p w:rsidR="00000000" w:rsidRPr="00631B50" w:rsidP="00631B50">
      <w:pPr>
        <w:pStyle w:val="Heading1"/>
      </w:pPr>
      <w:bookmarkStart w:id="11" w:name="O_743991"/>
      <w:bookmarkEnd w:id="11"/>
      <w:r w:rsidRPr="00631B50">
        <w:t>Links</w:t>
      </w:r>
    </w:p>
    <w:p w:rsidR="00000000" w:rsidRPr="00631B50" w:rsidP="00977509">
      <w:pPr>
        <w:pStyle w:val="BodyText"/>
      </w:pPr>
      <w:r w:rsidRPr="00631B5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92491">
        <w:rPr>
          <w:rStyle w:val="Hyperlink"/>
        </w:rPr>
        <w:t>https://vetnet.gov.au/Pages/TrainingDocs.aspx?q=ced1390f-48d9-4ab0-bd50-b015e5485705</w:t>
      </w:r>
      <w:r>
        <w:fldChar w:fldCharType="end"/>
      </w:r>
    </w:p>
    <w:p w:rsidR="00000000" w:rsidRPr="00631B50" w:rsidP="00631B50"/>
    <w:sectPr w:rsidSect="00631B5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B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B50" w:rsidRPr="00977509" w:rsidP="009775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B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509" w:rsidP="00631B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7509" w:rsidP="00631B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77509" w:rsidP="00631B5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B50" w:rsidP="00631B50">
    <w:pPr>
      <w:pStyle w:val="Footer"/>
      <w:framePr w:wrap="around"/>
    </w:pPr>
    <w:r>
      <w:fldChar w:fldCharType="begin"/>
    </w:r>
    <w:r>
      <w:instrText xml:space="preserve"> DOCPROPERTY  Subject  \* MERGEFORMAT </w:instrText>
    </w:r>
    <w:r>
      <w:fldChar w:fldCharType="separate"/>
    </w:r>
    <w:r w:rsidR="00977509">
      <w:t>Approved</w:t>
    </w:r>
    <w:r w:rsidR="00977509">
      <w:fldChar w:fldCharType="end"/>
    </w:r>
    <w:r>
      <w:tab/>
      <w:t xml:space="preserve">Page </w:t>
    </w:r>
    <w:r>
      <w:fldChar w:fldCharType="begin"/>
    </w:r>
    <w:r>
      <w:instrText xml:space="preserve"> PAGE  \* Arabic  \* MERGEFORMAT </w:instrText>
    </w:r>
    <w:r>
      <w:fldChar w:fldCharType="separate"/>
    </w:r>
    <w:r w:rsidR="0097750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7509">
      <w:rPr>
        <w:noProof/>
      </w:rPr>
      <w:t>4</w:t>
    </w:r>
    <w:r>
      <w:rPr>
        <w:noProof/>
      </w:rPr>
      <w:fldChar w:fldCharType="end"/>
    </w:r>
  </w:p>
  <w:p w:rsidR="00631B50" w:rsidP="00631B50">
    <w:pPr>
      <w:pStyle w:val="Footer"/>
      <w:framePr w:wrap="around"/>
    </w:pPr>
    <w:r>
      <w:t xml:space="preserve">© Commonwealth of Australia, </w:t>
    </w:r>
    <w:r>
      <w:fldChar w:fldCharType="begin"/>
    </w:r>
    <w:r>
      <w:instrText xml:space="preserve"> DATE  \@ "yyyy"  \* MERGEFORMAT </w:instrText>
    </w:r>
    <w:r>
      <w:fldChar w:fldCharType="separate"/>
    </w:r>
    <w:r w:rsidR="00977509">
      <w:rPr>
        <w:noProof/>
      </w:rPr>
      <w:t>2025</w:t>
    </w:r>
    <w:r>
      <w:fldChar w:fldCharType="end"/>
    </w:r>
    <w:r>
      <w:tab/>
    </w:r>
    <w:r>
      <w:fldChar w:fldCharType="begin"/>
    </w:r>
    <w:r>
      <w:instrText xml:space="preserve"> DOCPROPERTY  Author  \* MERGEFORMAT </w:instrText>
    </w:r>
    <w:r>
      <w:fldChar w:fldCharType="separate"/>
    </w:r>
    <w:r w:rsidR="00977509">
      <w:t>HumanAbility</w:t>
    </w:r>
    <w:r w:rsidR="00977509">
      <w:fldChar w:fldCharType="end"/>
    </w:r>
  </w:p>
  <w:p w:rsidR="00631B50" w:rsidP="00631B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B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5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1B50" w:rsidRPr="00977509" w:rsidP="009775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B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509" w:rsidRPr="002D2AF8" w:rsidP="00631B50">
    <w:pPr>
      <w:pStyle w:val="Header"/>
      <w:framePr w:wrap="around"/>
    </w:pPr>
    <w:r>
      <w:fldChar w:fldCharType="begin"/>
    </w:r>
    <w:r>
      <w:instrText xml:space="preserve"> TITLE   \* MERGEFORMAT </w:instrText>
    </w:r>
    <w:r>
      <w:fldChar w:fldCharType="separate"/>
    </w:r>
    <w:r>
      <w:t>HLTADM001 Administer and coordinate Telehealth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77509" w:rsidP="00631B5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B50" w:rsidRPr="002D2AF8" w:rsidP="00631B50">
    <w:pPr>
      <w:pStyle w:val="Header"/>
      <w:framePr w:wrap="around"/>
    </w:pPr>
    <w:r>
      <w:fldChar w:fldCharType="begin"/>
    </w:r>
    <w:r>
      <w:instrText xml:space="preserve"> TITLE   \* MERGEFORMAT </w:instrText>
    </w:r>
    <w:r>
      <w:fldChar w:fldCharType="separate"/>
    </w:r>
    <w:r w:rsidR="00977509">
      <w:t>HLTADM001 Administer and coordinate Telehealth services</w:t>
    </w:r>
    <w:r w:rsidR="00977509">
      <w:fldChar w:fldCharType="end"/>
    </w:r>
    <w:r>
      <w:tab/>
      <w:t xml:space="preserve">Date this document was generated: </w:t>
    </w:r>
    <w:r>
      <w:fldChar w:fldCharType="begin"/>
    </w:r>
    <w:r>
      <w:instrText xml:space="preserve"> CREATEDATE  \@ "d MMMM yyyy"  \* MERGEFORMAT </w:instrText>
    </w:r>
    <w:r>
      <w:fldChar w:fldCharType="separate"/>
    </w:r>
    <w:r w:rsidR="00977509">
      <w:rPr>
        <w:noProof/>
      </w:rPr>
      <w:t>1 March 2025</w:t>
    </w:r>
    <w:r>
      <w:fldChar w:fldCharType="end"/>
    </w:r>
  </w:p>
  <w:p w:rsidR="00631B50" w:rsidP="00631B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1EC5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FC44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F0C2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B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1B50"/>
    <w:pPr>
      <w:spacing w:before="360" w:after="60"/>
      <w:outlineLvl w:val="0"/>
    </w:pPr>
    <w:rPr>
      <w:sz w:val="32"/>
    </w:rPr>
  </w:style>
  <w:style w:type="paragraph" w:styleId="Heading2">
    <w:name w:val="heading 2"/>
    <w:basedOn w:val="HeadingBase"/>
    <w:next w:val="BodyText"/>
    <w:link w:val="Heading2Char"/>
    <w:qFormat/>
    <w:rsid w:val="00631B50"/>
    <w:pPr>
      <w:keepLines/>
      <w:spacing w:before="240" w:after="120"/>
      <w:outlineLvl w:val="1"/>
    </w:pPr>
    <w:rPr>
      <w:sz w:val="28"/>
      <w:szCs w:val="40"/>
    </w:rPr>
  </w:style>
  <w:style w:type="paragraph" w:styleId="Heading3">
    <w:name w:val="heading 3"/>
    <w:basedOn w:val="HeadingBase"/>
    <w:next w:val="BodyText"/>
    <w:link w:val="Heading3Char"/>
    <w:qFormat/>
    <w:rsid w:val="00631B50"/>
    <w:pPr>
      <w:spacing w:before="180" w:after="120"/>
      <w:outlineLvl w:val="2"/>
    </w:pPr>
    <w:rPr>
      <w:spacing w:val="-10"/>
      <w:kern w:val="32"/>
    </w:rPr>
  </w:style>
  <w:style w:type="paragraph" w:styleId="Heading4">
    <w:name w:val="heading 4"/>
    <w:basedOn w:val="HeadingBase"/>
    <w:next w:val="BodyText"/>
    <w:link w:val="Heading4Char"/>
    <w:qFormat/>
    <w:rsid w:val="00631B50"/>
    <w:pPr>
      <w:spacing w:before="160" w:after="120"/>
      <w:outlineLvl w:val="3"/>
    </w:pPr>
    <w:rPr>
      <w:sz w:val="22"/>
    </w:rPr>
  </w:style>
  <w:style w:type="paragraph" w:styleId="Heading5">
    <w:name w:val="heading 5"/>
    <w:basedOn w:val="HeadingBase"/>
    <w:next w:val="Normal"/>
    <w:link w:val="Heading5Char"/>
    <w:qFormat/>
    <w:rsid w:val="00631B50"/>
    <w:pPr>
      <w:spacing w:before="80"/>
      <w:outlineLvl w:val="4"/>
    </w:pPr>
    <w:rPr>
      <w:color w:val="918585"/>
      <w:sz w:val="20"/>
    </w:rPr>
  </w:style>
  <w:style w:type="paragraph" w:styleId="Heading6">
    <w:name w:val="heading 6"/>
    <w:basedOn w:val="HeadingBase"/>
    <w:next w:val="Normal"/>
    <w:link w:val="Heading6Char"/>
    <w:qFormat/>
    <w:rsid w:val="00631B50"/>
    <w:pPr>
      <w:spacing w:before="60"/>
      <w:outlineLvl w:val="5"/>
    </w:pPr>
    <w:rPr>
      <w:color w:val="918585"/>
      <w:sz w:val="20"/>
    </w:rPr>
  </w:style>
  <w:style w:type="paragraph" w:styleId="Heading7">
    <w:name w:val="heading 7"/>
    <w:basedOn w:val="Normal"/>
    <w:next w:val="Normal"/>
    <w:link w:val="Heading7Char"/>
    <w:qFormat/>
    <w:rsid w:val="00631B50"/>
    <w:pPr>
      <w:ind w:left="720"/>
      <w:outlineLvl w:val="6"/>
    </w:pPr>
    <w:rPr>
      <w:i/>
    </w:rPr>
  </w:style>
  <w:style w:type="paragraph" w:styleId="Heading8">
    <w:name w:val="heading 8"/>
    <w:basedOn w:val="Normal"/>
    <w:next w:val="Normal"/>
    <w:link w:val="Heading8Char"/>
    <w:qFormat/>
    <w:rsid w:val="00631B50"/>
    <w:pPr>
      <w:ind w:left="720"/>
      <w:outlineLvl w:val="7"/>
    </w:pPr>
    <w:rPr>
      <w:i/>
    </w:rPr>
  </w:style>
  <w:style w:type="paragraph" w:styleId="Heading9">
    <w:name w:val="heading 9"/>
    <w:basedOn w:val="Normal"/>
    <w:next w:val="Normal"/>
    <w:link w:val="Heading9Char"/>
    <w:qFormat/>
    <w:rsid w:val="00631B50"/>
    <w:pPr>
      <w:ind w:left="720"/>
      <w:outlineLvl w:val="8"/>
    </w:pPr>
    <w:rPr>
      <w:i/>
    </w:rPr>
  </w:style>
  <w:style w:type="character" w:default="1" w:styleId="DefaultParagraphFont">
    <w:name w:val="Default Paragraph Font"/>
    <w:uiPriority w:val="1"/>
    <w:unhideWhenUsed/>
    <w:rsid w:val="00631B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1B50"/>
  </w:style>
  <w:style w:type="character" w:customStyle="1" w:styleId="Heading1Char">
    <w:name w:val="Heading 1 Char"/>
    <w:basedOn w:val="DefaultParagraphFont"/>
    <w:link w:val="Heading1"/>
    <w:rsid w:val="00631B50"/>
    <w:rPr>
      <w:rFonts w:ascii="Times New Roman" w:eastAsia="Times New Roman" w:hAnsi="Times New Roman" w:cs="Times New Roman"/>
      <w:b/>
      <w:sz w:val="32"/>
      <w:szCs w:val="20"/>
      <w:lang w:eastAsia="en-US"/>
    </w:rPr>
  </w:style>
  <w:style w:type="paragraph" w:styleId="BodyText">
    <w:name w:val="Body Text"/>
    <w:basedOn w:val="Normal"/>
    <w:link w:val="BodyTextChar"/>
    <w:rsid w:val="00631B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1B50"/>
    <w:rPr>
      <w:rFonts w:ascii="Times New Roman" w:eastAsia="Times New Roman" w:hAnsi="Times New Roman" w:cs="Times New Roman"/>
      <w:sz w:val="24"/>
      <w:lang w:eastAsia="en-US"/>
    </w:rPr>
  </w:style>
  <w:style w:type="paragraph" w:styleId="ListBullet">
    <w:name w:val="List Bullet"/>
    <w:basedOn w:val="List"/>
    <w:rsid w:val="00631B50"/>
    <w:pPr>
      <w:numPr>
        <w:numId w:val="12"/>
      </w:numPr>
      <w:tabs>
        <w:tab w:val="clear" w:pos="340"/>
      </w:tabs>
      <w:spacing w:before="40" w:after="40"/>
    </w:pPr>
  </w:style>
  <w:style w:type="character" w:customStyle="1" w:styleId="SpecialBold">
    <w:name w:val="Special Bold"/>
    <w:basedOn w:val="DefaultParagraphFont"/>
    <w:rsid w:val="00631B50"/>
    <w:rPr>
      <w:b/>
      <w:spacing w:val="0"/>
    </w:rPr>
  </w:style>
  <w:style w:type="paragraph" w:styleId="ListBullet2">
    <w:name w:val="List Bullet 2"/>
    <w:basedOn w:val="List2"/>
    <w:rsid w:val="00631B50"/>
    <w:pPr>
      <w:numPr>
        <w:numId w:val="13"/>
      </w:numPr>
      <w:tabs>
        <w:tab w:val="clear" w:pos="680"/>
      </w:tabs>
    </w:pPr>
  </w:style>
  <w:style w:type="character" w:styleId="Emphasis">
    <w:name w:val="Emphasis"/>
    <w:basedOn w:val="DefaultParagraphFont"/>
    <w:qFormat/>
    <w:rsid w:val="00631B50"/>
    <w:rPr>
      <w:i/>
    </w:rPr>
  </w:style>
  <w:style w:type="paragraph" w:customStyle="1" w:styleId="SuperHeading">
    <w:name w:val="SuperHeading"/>
    <w:basedOn w:val="Normal"/>
    <w:rsid w:val="00631B50"/>
    <w:pPr>
      <w:spacing w:before="240" w:after="120"/>
      <w:outlineLvl w:val="0"/>
    </w:pPr>
    <w:rPr>
      <w:rFonts w:ascii="Times New Roman" w:hAnsi="Times New Roman"/>
      <w:b/>
      <w:sz w:val="32"/>
    </w:rPr>
  </w:style>
  <w:style w:type="paragraph" w:customStyle="1" w:styleId="AllowPageBreak">
    <w:name w:val="AllowPageBreak"/>
    <w:rsid w:val="00631B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1B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1B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1B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1B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1B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1B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1B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1B50"/>
    <w:rPr>
      <w:rFonts w:ascii="Courier New" w:eastAsia="Times New Roman" w:hAnsi="Courier New" w:cs="Times New Roman"/>
      <w:i/>
      <w:szCs w:val="20"/>
      <w:lang w:eastAsia="en-US"/>
    </w:rPr>
  </w:style>
  <w:style w:type="paragraph" w:customStyle="1" w:styleId="HeadingBase">
    <w:name w:val="Heading Base"/>
    <w:rsid w:val="00631B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1B50"/>
    <w:pPr>
      <w:tabs>
        <w:tab w:val="right" w:leader="dot" w:pos="9072"/>
      </w:tabs>
      <w:ind w:left="567"/>
    </w:pPr>
    <w:rPr>
      <w:szCs w:val="22"/>
    </w:rPr>
  </w:style>
  <w:style w:type="paragraph" w:customStyle="1" w:styleId="TOCBase">
    <w:name w:val="TOC Base"/>
    <w:rsid w:val="00631B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1B50"/>
    <w:pPr>
      <w:tabs>
        <w:tab w:val="right" w:leader="dot" w:pos="9072"/>
      </w:tabs>
      <w:spacing w:before="40" w:after="40"/>
      <w:ind w:left="284"/>
    </w:pPr>
    <w:rPr>
      <w:rFonts w:ascii="Times New Roman" w:hAnsi="Times New Roman"/>
    </w:rPr>
  </w:style>
  <w:style w:type="paragraph" w:styleId="TOC1">
    <w:name w:val="toc 1"/>
    <w:basedOn w:val="TOCBase"/>
    <w:next w:val="Normal"/>
    <w:rsid w:val="00631B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1B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1B50"/>
    <w:rPr>
      <w:rFonts w:ascii="Times New Roman" w:eastAsia="Times New Roman" w:hAnsi="Times New Roman" w:cs="Times New Roman"/>
      <w:sz w:val="16"/>
      <w:lang w:eastAsia="en-US"/>
    </w:rPr>
  </w:style>
  <w:style w:type="paragraph" w:styleId="Title">
    <w:name w:val="Title"/>
    <w:basedOn w:val="HeadingBase"/>
    <w:link w:val="TitleChar"/>
    <w:qFormat/>
    <w:rsid w:val="00631B50"/>
    <w:pPr>
      <w:spacing w:before="5040"/>
      <w:jc w:val="center"/>
    </w:pPr>
    <w:rPr>
      <w:sz w:val="48"/>
      <w:szCs w:val="72"/>
      <w:lang w:val="en-US"/>
    </w:rPr>
  </w:style>
  <w:style w:type="character" w:customStyle="1" w:styleId="TitleChar">
    <w:name w:val="Title Char"/>
    <w:basedOn w:val="DefaultParagraphFont"/>
    <w:link w:val="Title"/>
    <w:rsid w:val="00631B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1B50"/>
    <w:pPr>
      <w:tabs>
        <w:tab w:val="left" w:pos="3600"/>
        <w:tab w:val="left" w:pos="3958"/>
      </w:tabs>
    </w:pPr>
  </w:style>
  <w:style w:type="paragraph" w:styleId="List">
    <w:name w:val="List"/>
    <w:basedOn w:val="BodyText"/>
    <w:next w:val="BodyText"/>
    <w:rsid w:val="00631B50"/>
    <w:pPr>
      <w:tabs>
        <w:tab w:val="left" w:pos="340"/>
      </w:tabs>
      <w:spacing w:before="60" w:after="60"/>
      <w:ind w:left="340" w:hanging="340"/>
    </w:pPr>
  </w:style>
  <w:style w:type="paragraph" w:customStyle="1" w:styleId="Note">
    <w:name w:val="Note"/>
    <w:basedOn w:val="BodyText"/>
    <w:rsid w:val="00631B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1B50"/>
    <w:pPr>
      <w:framePr w:wrap="auto" w:hAnchor="text" w:y="6049"/>
    </w:pPr>
    <w:rPr>
      <w:color w:val="000000"/>
      <w:sz w:val="40"/>
    </w:rPr>
  </w:style>
  <w:style w:type="paragraph" w:customStyle="1" w:styleId="TOCTitle">
    <w:name w:val="TOCTitle"/>
    <w:basedOn w:val="Heading1"/>
    <w:rsid w:val="00631B50"/>
    <w:pPr>
      <w:spacing w:after="240"/>
      <w:jc w:val="center"/>
      <w:outlineLvl w:val="9"/>
    </w:pPr>
    <w:rPr>
      <w:caps/>
    </w:rPr>
  </w:style>
  <w:style w:type="paragraph" w:customStyle="1" w:styleId="Version">
    <w:name w:val="Version"/>
    <w:rsid w:val="00631B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1B50"/>
    <w:pPr>
      <w:keepNext w:val="0"/>
      <w:tabs>
        <w:tab w:val="right" w:pos="4176"/>
      </w:tabs>
      <w:ind w:left="198" w:hanging="198"/>
    </w:pPr>
    <w:rPr>
      <w:rFonts w:ascii="Garamond" w:hAnsi="Garamond"/>
    </w:rPr>
  </w:style>
  <w:style w:type="paragraph" w:styleId="IndexHeading">
    <w:name w:val="index heading"/>
    <w:basedOn w:val="Normal"/>
    <w:next w:val="Index1"/>
    <w:semiHidden/>
    <w:rsid w:val="00631B50"/>
    <w:pPr>
      <w:spacing w:before="120" w:after="120"/>
    </w:pPr>
    <w:rPr>
      <w:rFonts w:ascii="Arial" w:hAnsi="Arial"/>
      <w:b/>
      <w:color w:val="918585"/>
      <w:sz w:val="24"/>
    </w:rPr>
  </w:style>
  <w:style w:type="paragraph" w:styleId="Header">
    <w:name w:val="header"/>
    <w:basedOn w:val="Normal"/>
    <w:link w:val="HeaderChar"/>
    <w:rsid w:val="00631B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1B50"/>
    <w:rPr>
      <w:rFonts w:ascii="Times New Roman" w:eastAsia="Times New Roman" w:hAnsi="Times New Roman" w:cs="Times New Roman"/>
      <w:sz w:val="16"/>
      <w:szCs w:val="20"/>
      <w:lang w:val="en-GB" w:eastAsia="en-US"/>
    </w:rPr>
  </w:style>
  <w:style w:type="paragraph" w:customStyle="1" w:styleId="Chapter">
    <w:name w:val="Chapter"/>
    <w:basedOn w:val="Normal"/>
    <w:rsid w:val="00631B50"/>
    <w:pPr>
      <w:spacing w:before="240"/>
    </w:pPr>
    <w:rPr>
      <w:rFonts w:ascii="Times New Roman" w:hAnsi="Times New Roman"/>
      <w:smallCaps/>
      <w:spacing w:val="80"/>
      <w:sz w:val="28"/>
    </w:rPr>
  </w:style>
  <w:style w:type="paragraph" w:customStyle="1" w:styleId="InChapter">
    <w:name w:val="InChapter"/>
    <w:basedOn w:val="Heading3"/>
    <w:rsid w:val="00631B50"/>
    <w:pPr>
      <w:spacing w:after="240"/>
      <w:outlineLvl w:val="9"/>
    </w:pPr>
    <w:rPr>
      <w:noProof/>
    </w:rPr>
  </w:style>
  <w:style w:type="paragraph" w:styleId="Index2">
    <w:name w:val="index 2"/>
    <w:basedOn w:val="Normal"/>
    <w:next w:val="Normal"/>
    <w:semiHidden/>
    <w:rsid w:val="00631B50"/>
    <w:pPr>
      <w:tabs>
        <w:tab w:val="right" w:pos="4176"/>
      </w:tabs>
      <w:ind w:left="568" w:hanging="284"/>
    </w:pPr>
    <w:rPr>
      <w:rFonts w:ascii="Garamond" w:hAnsi="Garamond"/>
    </w:rPr>
  </w:style>
  <w:style w:type="paragraph" w:customStyle="1" w:styleId="Byline">
    <w:name w:val="Byline"/>
    <w:rsid w:val="00631B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1B50"/>
    <w:pPr>
      <w:tabs>
        <w:tab w:val="clear" w:pos="3600"/>
        <w:tab w:val="clear" w:pos="3958"/>
      </w:tabs>
      <w:jc w:val="right"/>
    </w:pPr>
  </w:style>
  <w:style w:type="paragraph" w:styleId="Caption">
    <w:name w:val="caption"/>
    <w:basedOn w:val="BodyText"/>
    <w:next w:val="Normal"/>
    <w:qFormat/>
    <w:rsid w:val="00631B50"/>
    <w:pPr>
      <w:framePr w:w="2268" w:hSpace="181" w:vSpace="181" w:wrap="around" w:vAnchor="text" w:hAnchor="page" w:x="1135" w:y="285" w:anchorLock="1"/>
    </w:pPr>
    <w:rPr>
      <w:i/>
    </w:rPr>
  </w:style>
  <w:style w:type="paragraph" w:customStyle="1" w:styleId="MiniTOCTitle">
    <w:name w:val="MiniTOCTitle"/>
    <w:basedOn w:val="Heading4"/>
    <w:rsid w:val="00631B50"/>
    <w:pPr>
      <w:spacing w:before="240"/>
      <w:outlineLvl w:val="9"/>
    </w:pPr>
    <w:rPr>
      <w:noProof/>
      <w:sz w:val="24"/>
    </w:rPr>
  </w:style>
  <w:style w:type="paragraph" w:customStyle="1" w:styleId="MiniTOCItem">
    <w:name w:val="MiniTOCItem"/>
    <w:basedOn w:val="ListBullet"/>
    <w:rsid w:val="00631B50"/>
    <w:pPr>
      <w:numPr>
        <w:numId w:val="0"/>
      </w:numPr>
      <w:tabs>
        <w:tab w:val="right" w:leader="dot" w:pos="6521"/>
      </w:tabs>
      <w:spacing w:before="0" w:after="0"/>
    </w:pPr>
  </w:style>
  <w:style w:type="paragraph" w:customStyle="1" w:styleId="TOFTitle">
    <w:name w:val="TOFTitle"/>
    <w:basedOn w:val="TOCTitle"/>
    <w:rsid w:val="00631B50"/>
  </w:style>
  <w:style w:type="paragraph" w:styleId="TableofFigures">
    <w:name w:val="table of figures"/>
    <w:basedOn w:val="Normal"/>
    <w:next w:val="Normal"/>
    <w:semiHidden/>
    <w:rsid w:val="00631B50"/>
    <w:pPr>
      <w:tabs>
        <w:tab w:val="right" w:leader="dot" w:pos="9072"/>
      </w:tabs>
      <w:ind w:left="970" w:hanging="403"/>
    </w:pPr>
    <w:rPr>
      <w:rFonts w:ascii="Times New Roman" w:hAnsi="Times New Roman"/>
      <w:b/>
    </w:rPr>
  </w:style>
  <w:style w:type="paragraph" w:styleId="ListNumber">
    <w:name w:val="List Number"/>
    <w:basedOn w:val="List"/>
    <w:rsid w:val="00631B50"/>
    <w:pPr>
      <w:numPr>
        <w:numId w:val="15"/>
      </w:numPr>
      <w:tabs>
        <w:tab w:val="clear" w:pos="340"/>
      </w:tabs>
    </w:pPr>
  </w:style>
  <w:style w:type="character" w:customStyle="1" w:styleId="WingdingSymbols">
    <w:name w:val="Wingding Symbols"/>
    <w:rsid w:val="00631B50"/>
    <w:rPr>
      <w:rFonts w:ascii="Wingdings" w:hAnsi="Wingdings"/>
    </w:rPr>
  </w:style>
  <w:style w:type="paragraph" w:customStyle="1" w:styleId="TableHeading">
    <w:name w:val="Table Heading"/>
    <w:basedOn w:val="HeadingBase"/>
    <w:rsid w:val="00631B50"/>
    <w:pPr>
      <w:keepLines/>
      <w:pBdr>
        <w:bottom w:val="single" w:sz="6" w:space="1" w:color="918585"/>
      </w:pBdr>
      <w:spacing w:before="240"/>
    </w:pPr>
  </w:style>
  <w:style w:type="character" w:customStyle="1" w:styleId="HotSpot">
    <w:name w:val="HotSpot"/>
    <w:rsid w:val="00631B50"/>
    <w:rPr>
      <w:color w:val="0033CC"/>
      <w:u w:val="none"/>
    </w:rPr>
  </w:style>
  <w:style w:type="paragraph" w:customStyle="1" w:styleId="BodyTextRight">
    <w:name w:val="Body Text Right"/>
    <w:basedOn w:val="BodyText"/>
    <w:rsid w:val="00631B50"/>
    <w:pPr>
      <w:spacing w:before="0" w:after="0"/>
      <w:jc w:val="right"/>
    </w:pPr>
  </w:style>
  <w:style w:type="paragraph" w:styleId="Index3">
    <w:name w:val="index 3"/>
    <w:basedOn w:val="ListNumber2"/>
    <w:next w:val="Normal"/>
    <w:semiHidden/>
    <w:rsid w:val="00631B50"/>
    <w:pPr>
      <w:numPr>
        <w:numId w:val="0"/>
      </w:numPr>
      <w:tabs>
        <w:tab w:val="right" w:leader="dot" w:pos="4176"/>
      </w:tabs>
    </w:pPr>
  </w:style>
  <w:style w:type="paragraph" w:styleId="ListNumber2">
    <w:name w:val="List Number 2"/>
    <w:basedOn w:val="List2"/>
    <w:rsid w:val="00631B50"/>
    <w:pPr>
      <w:numPr>
        <w:numId w:val="10"/>
      </w:numPr>
      <w:tabs>
        <w:tab w:val="clear" w:pos="1060"/>
      </w:tabs>
    </w:pPr>
  </w:style>
  <w:style w:type="paragraph" w:customStyle="1" w:styleId="MarginNote">
    <w:name w:val="Margin Note"/>
    <w:basedOn w:val="BodyText"/>
    <w:rsid w:val="00631B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1B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1B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1B50"/>
    <w:rPr>
      <w:sz w:val="32"/>
    </w:rPr>
  </w:style>
  <w:style w:type="paragraph" w:customStyle="1" w:styleId="HeadingProcedure">
    <w:name w:val="Heading Procedure"/>
    <w:basedOn w:val="HeadingBase"/>
    <w:next w:val="Normal"/>
    <w:rsid w:val="00631B50"/>
    <w:pPr>
      <w:tabs>
        <w:tab w:val="left" w:pos="0"/>
      </w:tabs>
      <w:spacing w:before="120" w:after="60"/>
    </w:pPr>
    <w:rPr>
      <w:i/>
      <w:color w:val="918585"/>
      <w:sz w:val="22"/>
    </w:rPr>
  </w:style>
  <w:style w:type="paragraph" w:customStyle="1" w:styleId="TableBodyText">
    <w:name w:val="Table Body Text"/>
    <w:basedOn w:val="BodyText"/>
    <w:rsid w:val="00631B50"/>
    <w:pPr>
      <w:spacing w:before="60" w:after="60"/>
    </w:pPr>
  </w:style>
  <w:style w:type="paragraph" w:styleId="ListContinue">
    <w:name w:val="List Continue"/>
    <w:basedOn w:val="List"/>
    <w:rsid w:val="00631B50"/>
    <w:pPr>
      <w:ind w:firstLine="0"/>
    </w:pPr>
  </w:style>
  <w:style w:type="paragraph" w:customStyle="1" w:styleId="ListNote">
    <w:name w:val="List Note"/>
    <w:basedOn w:val="List"/>
    <w:rsid w:val="00631B50"/>
    <w:pPr>
      <w:pBdr>
        <w:top w:val="single" w:sz="6" w:space="2" w:color="918585"/>
        <w:bottom w:val="single" w:sz="6" w:space="2" w:color="918585"/>
      </w:pBdr>
      <w:tabs>
        <w:tab w:val="left" w:pos="1021"/>
      </w:tabs>
      <w:ind w:firstLine="0"/>
    </w:pPr>
  </w:style>
  <w:style w:type="paragraph" w:customStyle="1" w:styleId="Warning">
    <w:name w:val="Warning"/>
    <w:basedOn w:val="BodyText"/>
    <w:rsid w:val="00631B50"/>
    <w:pPr>
      <w:shd w:val="clear" w:color="auto" w:fill="D9D9D9"/>
      <w:tabs>
        <w:tab w:val="left" w:pos="992"/>
      </w:tabs>
      <w:ind w:left="119" w:right="119"/>
    </w:pPr>
    <w:rPr>
      <w:sz w:val="20"/>
    </w:rPr>
  </w:style>
  <w:style w:type="paragraph" w:customStyle="1" w:styleId="MarginIcons">
    <w:name w:val="Margin Icons"/>
    <w:basedOn w:val="BodyText"/>
    <w:rsid w:val="00631B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1B50"/>
    <w:rPr>
      <w:rFonts w:ascii="Courier New" w:hAnsi="Courier New"/>
    </w:rPr>
  </w:style>
  <w:style w:type="paragraph" w:customStyle="1" w:styleId="NoteBullet">
    <w:name w:val="Note Bullet"/>
    <w:basedOn w:val="Note"/>
    <w:rsid w:val="00631B50"/>
    <w:pPr>
      <w:tabs>
        <w:tab w:val="clear" w:pos="680"/>
      </w:tabs>
      <w:spacing w:before="60" w:after="60"/>
    </w:pPr>
  </w:style>
  <w:style w:type="paragraph" w:customStyle="1" w:styleId="SubHeading2">
    <w:name w:val="SubHeading2"/>
    <w:basedOn w:val="HeadingBase"/>
    <w:rsid w:val="00631B50"/>
    <w:pPr>
      <w:spacing w:before="240" w:after="60"/>
    </w:pPr>
    <w:rPr>
      <w:sz w:val="20"/>
    </w:rPr>
  </w:style>
  <w:style w:type="paragraph" w:customStyle="1" w:styleId="SubHeading1">
    <w:name w:val="SubHeading1"/>
    <w:basedOn w:val="HeadingBase"/>
    <w:rsid w:val="00631B50"/>
    <w:pPr>
      <w:spacing w:before="240" w:after="60"/>
    </w:pPr>
    <w:rPr>
      <w:color w:val="918585"/>
      <w:sz w:val="22"/>
    </w:rPr>
  </w:style>
  <w:style w:type="paragraph" w:customStyle="1" w:styleId="SideHeading">
    <w:name w:val="Side Heading"/>
    <w:basedOn w:val="HeadingBase"/>
    <w:rsid w:val="00631B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1B50"/>
    <w:pPr>
      <w:tabs>
        <w:tab w:val="num" w:pos="360"/>
      </w:tabs>
    </w:pPr>
  </w:style>
  <w:style w:type="paragraph" w:styleId="PlainText">
    <w:name w:val="Plain Text"/>
    <w:basedOn w:val="Normal"/>
    <w:link w:val="PlainTextChar"/>
    <w:rsid w:val="00631B50"/>
    <w:rPr>
      <w:sz w:val="20"/>
    </w:rPr>
  </w:style>
  <w:style w:type="character" w:customStyle="1" w:styleId="PlainTextChar">
    <w:name w:val="Plain Text Char"/>
    <w:basedOn w:val="DefaultParagraphFont"/>
    <w:link w:val="PlainText"/>
    <w:rsid w:val="00631B50"/>
    <w:rPr>
      <w:rFonts w:ascii="Courier New" w:eastAsia="Times New Roman" w:hAnsi="Courier New" w:cs="Times New Roman"/>
      <w:sz w:val="20"/>
      <w:szCs w:val="20"/>
      <w:lang w:eastAsia="en-US"/>
    </w:rPr>
  </w:style>
  <w:style w:type="character" w:customStyle="1" w:styleId="MenuOption">
    <w:name w:val="Menu Option"/>
    <w:basedOn w:val="DefaultParagraphFont"/>
    <w:rsid w:val="00631B50"/>
    <w:rPr>
      <w:b/>
      <w:smallCaps/>
    </w:rPr>
  </w:style>
  <w:style w:type="paragraph" w:customStyle="1" w:styleId="TableListNumber">
    <w:name w:val="Table List Number"/>
    <w:basedOn w:val="ListNumber"/>
    <w:rsid w:val="00631B50"/>
    <w:pPr>
      <w:numPr>
        <w:numId w:val="0"/>
      </w:numPr>
    </w:pPr>
  </w:style>
  <w:style w:type="paragraph" w:styleId="TOC4">
    <w:name w:val="toc 4"/>
    <w:basedOn w:val="TOCBase"/>
    <w:next w:val="Normal"/>
    <w:semiHidden/>
    <w:rsid w:val="00631B50"/>
    <w:pPr>
      <w:tabs>
        <w:tab w:val="right" w:leader="dot" w:pos="9071"/>
      </w:tabs>
      <w:ind w:left="1701"/>
    </w:pPr>
  </w:style>
  <w:style w:type="paragraph" w:customStyle="1" w:styleId="ListAlpha">
    <w:name w:val="List Alpha"/>
    <w:basedOn w:val="List"/>
    <w:rsid w:val="00631B50"/>
    <w:pPr>
      <w:numPr>
        <w:numId w:val="9"/>
      </w:numPr>
    </w:pPr>
  </w:style>
  <w:style w:type="paragraph" w:customStyle="1" w:styleId="ListAlpha2">
    <w:name w:val="List Alpha 2"/>
    <w:basedOn w:val="List2"/>
    <w:rsid w:val="00631B50"/>
    <w:pPr>
      <w:numPr>
        <w:numId w:val="8"/>
      </w:numPr>
    </w:pPr>
  </w:style>
  <w:style w:type="paragraph" w:styleId="List2">
    <w:name w:val="List 2"/>
    <w:basedOn w:val="BodyText"/>
    <w:rsid w:val="00631B50"/>
    <w:pPr>
      <w:tabs>
        <w:tab w:val="left" w:pos="680"/>
      </w:tabs>
      <w:spacing w:before="60" w:after="60"/>
      <w:ind w:left="680" w:hanging="340"/>
    </w:pPr>
  </w:style>
  <w:style w:type="paragraph" w:styleId="List3">
    <w:name w:val="List 3"/>
    <w:basedOn w:val="BodyText"/>
    <w:rsid w:val="00631B50"/>
    <w:pPr>
      <w:tabs>
        <w:tab w:val="left" w:pos="1021"/>
      </w:tabs>
      <w:spacing w:before="60" w:after="60"/>
      <w:ind w:left="1020" w:hanging="340"/>
    </w:pPr>
  </w:style>
  <w:style w:type="paragraph" w:styleId="List4">
    <w:name w:val="List 4"/>
    <w:basedOn w:val="BodyText"/>
    <w:rsid w:val="00631B50"/>
    <w:pPr>
      <w:tabs>
        <w:tab w:val="left" w:pos="1361"/>
      </w:tabs>
      <w:spacing w:before="60" w:after="60"/>
      <w:ind w:left="1361" w:hanging="340"/>
    </w:pPr>
  </w:style>
  <w:style w:type="paragraph" w:styleId="List5">
    <w:name w:val="List 5"/>
    <w:basedOn w:val="BodyText"/>
    <w:rsid w:val="00631B50"/>
    <w:pPr>
      <w:tabs>
        <w:tab w:val="left" w:pos="1701"/>
      </w:tabs>
      <w:spacing w:before="60" w:after="60"/>
      <w:ind w:left="1701" w:hanging="340"/>
    </w:pPr>
  </w:style>
  <w:style w:type="paragraph" w:styleId="ListBullet3">
    <w:name w:val="List Bullet 3"/>
    <w:basedOn w:val="List3"/>
    <w:rsid w:val="00631B50"/>
    <w:pPr>
      <w:numPr>
        <w:numId w:val="14"/>
      </w:numPr>
      <w:tabs>
        <w:tab w:val="clear" w:pos="1021"/>
      </w:tabs>
      <w:ind w:left="1037" w:hanging="357"/>
    </w:pPr>
  </w:style>
  <w:style w:type="paragraph" w:styleId="ListBullet4">
    <w:name w:val="List Bullet 4"/>
    <w:basedOn w:val="List4"/>
    <w:rsid w:val="00631B50"/>
    <w:pPr>
      <w:numPr>
        <w:numId w:val="3"/>
      </w:numPr>
      <w:tabs>
        <w:tab w:val="clear" w:pos="1361"/>
      </w:tabs>
    </w:pPr>
  </w:style>
  <w:style w:type="paragraph" w:styleId="ListBullet5">
    <w:name w:val="List Bullet 5"/>
    <w:basedOn w:val="List5"/>
    <w:rsid w:val="00631B50"/>
    <w:pPr>
      <w:numPr>
        <w:numId w:val="4"/>
      </w:numPr>
    </w:pPr>
  </w:style>
  <w:style w:type="paragraph" w:styleId="ListContinue2">
    <w:name w:val="List Continue 2"/>
    <w:basedOn w:val="List2"/>
    <w:rsid w:val="00631B50"/>
    <w:pPr>
      <w:ind w:firstLine="0"/>
    </w:pPr>
  </w:style>
  <w:style w:type="paragraph" w:styleId="ListContinue3">
    <w:name w:val="List Continue 3"/>
    <w:basedOn w:val="List3"/>
    <w:rsid w:val="00631B50"/>
    <w:pPr>
      <w:ind w:left="1021" w:firstLine="0"/>
    </w:pPr>
  </w:style>
  <w:style w:type="paragraph" w:styleId="ListContinue4">
    <w:name w:val="List Continue 4"/>
    <w:basedOn w:val="List4"/>
    <w:rsid w:val="00631B50"/>
    <w:pPr>
      <w:ind w:firstLine="0"/>
    </w:pPr>
  </w:style>
  <w:style w:type="paragraph" w:styleId="ListContinue5">
    <w:name w:val="List Continue 5"/>
    <w:basedOn w:val="List5"/>
    <w:rsid w:val="00631B50"/>
    <w:pPr>
      <w:ind w:firstLine="0"/>
    </w:pPr>
  </w:style>
  <w:style w:type="paragraph" w:styleId="ListNumber3">
    <w:name w:val="List Number 3"/>
    <w:basedOn w:val="List3"/>
    <w:rsid w:val="00631B50"/>
    <w:pPr>
      <w:numPr>
        <w:numId w:val="5"/>
      </w:numPr>
    </w:pPr>
  </w:style>
  <w:style w:type="paragraph" w:styleId="ListNumber4">
    <w:name w:val="List Number 4"/>
    <w:basedOn w:val="List4"/>
    <w:rsid w:val="00631B50"/>
    <w:pPr>
      <w:numPr>
        <w:numId w:val="6"/>
      </w:numPr>
    </w:pPr>
  </w:style>
  <w:style w:type="paragraph" w:styleId="ListNumber5">
    <w:name w:val="List Number 5"/>
    <w:basedOn w:val="List5"/>
    <w:rsid w:val="00631B50"/>
    <w:pPr>
      <w:numPr>
        <w:numId w:val="7"/>
      </w:numPr>
    </w:pPr>
  </w:style>
  <w:style w:type="paragraph" w:styleId="BlockText">
    <w:name w:val="Block Text"/>
    <w:basedOn w:val="Normal"/>
    <w:rsid w:val="00631B50"/>
    <w:pPr>
      <w:spacing w:after="120"/>
      <w:ind w:left="1440" w:right="1440"/>
    </w:pPr>
  </w:style>
  <w:style w:type="character" w:customStyle="1" w:styleId="Subscript">
    <w:name w:val="Subscript"/>
    <w:basedOn w:val="DefaultParagraphFont"/>
    <w:rsid w:val="00631B50"/>
    <w:rPr>
      <w:sz w:val="16"/>
      <w:vertAlign w:val="subscript"/>
    </w:rPr>
  </w:style>
  <w:style w:type="character" w:customStyle="1" w:styleId="Superscript">
    <w:name w:val="Superscript"/>
    <w:basedOn w:val="DefaultParagraphFont"/>
    <w:rsid w:val="00631B50"/>
    <w:rPr>
      <w:sz w:val="16"/>
      <w:vertAlign w:val="superscript"/>
    </w:rPr>
  </w:style>
  <w:style w:type="character" w:customStyle="1" w:styleId="Symbols">
    <w:name w:val="Symbols"/>
    <w:basedOn w:val="DefaultParagraphFont"/>
    <w:rsid w:val="00631B50"/>
    <w:rPr>
      <w:rFonts w:ascii="Symbol" w:hAnsi="Symbol"/>
    </w:rPr>
  </w:style>
  <w:style w:type="character" w:customStyle="1" w:styleId="MenuOptions">
    <w:name w:val="Menu Options"/>
    <w:basedOn w:val="DefaultParagraphFont"/>
    <w:rsid w:val="00631B50"/>
    <w:rPr>
      <w:rFonts w:ascii="Arial Narrow" w:hAnsi="Arial Narrow"/>
      <w:smallCaps/>
    </w:rPr>
  </w:style>
  <w:style w:type="character" w:customStyle="1" w:styleId="Buttons">
    <w:name w:val="Buttons"/>
    <w:basedOn w:val="DefaultParagraphFont"/>
    <w:rsid w:val="00631B50"/>
    <w:rPr>
      <w:b/>
    </w:rPr>
  </w:style>
  <w:style w:type="character" w:customStyle="1" w:styleId="Underlined">
    <w:name w:val="Underlined"/>
    <w:basedOn w:val="DefaultParagraphFont"/>
    <w:rsid w:val="00631B50"/>
    <w:rPr>
      <w:u w:val="single"/>
    </w:rPr>
  </w:style>
  <w:style w:type="paragraph" w:customStyle="1" w:styleId="TableBodyTextRight">
    <w:name w:val="Table Body Text Right"/>
    <w:basedOn w:val="TableBodyText"/>
    <w:rsid w:val="00631B50"/>
    <w:pPr>
      <w:widowControl w:val="0"/>
      <w:autoSpaceDE w:val="0"/>
      <w:autoSpaceDN w:val="0"/>
      <w:adjustRightInd w:val="0"/>
      <w:jc w:val="right"/>
    </w:pPr>
    <w:rPr>
      <w:rFonts w:cs="Arial"/>
      <w:szCs w:val="18"/>
    </w:rPr>
  </w:style>
  <w:style w:type="paragraph" w:customStyle="1" w:styleId="CopyrightText">
    <w:name w:val="Copyright Text"/>
    <w:basedOn w:val="BodyText"/>
    <w:rsid w:val="00631B50"/>
    <w:rPr>
      <w:sz w:val="18"/>
    </w:rPr>
  </w:style>
  <w:style w:type="paragraph" w:customStyle="1" w:styleId="BodySmallRight">
    <w:name w:val="Body Small Right"/>
    <w:basedOn w:val="BodyTextRight"/>
    <w:rsid w:val="00631B50"/>
    <w:rPr>
      <w:sz w:val="18"/>
      <w:szCs w:val="18"/>
    </w:rPr>
  </w:style>
  <w:style w:type="paragraph" w:customStyle="1" w:styleId="MarginEdition">
    <w:name w:val="Margin Edition"/>
    <w:basedOn w:val="MarginNote"/>
    <w:rsid w:val="00631B50"/>
    <w:pPr>
      <w:spacing w:before="0" w:after="0"/>
    </w:pPr>
    <w:rPr>
      <w:rFonts w:ascii="Times New Roman" w:hAnsi="Times New Roman"/>
      <w:color w:val="999999"/>
    </w:rPr>
  </w:style>
  <w:style w:type="paragraph" w:customStyle="1" w:styleId="Spacer">
    <w:name w:val="Spacer"/>
    <w:basedOn w:val="Normal"/>
    <w:rsid w:val="00631B50"/>
    <w:rPr>
      <w:sz w:val="2"/>
      <w:szCs w:val="2"/>
    </w:rPr>
  </w:style>
  <w:style w:type="character" w:customStyle="1" w:styleId="Small">
    <w:name w:val="Small"/>
    <w:basedOn w:val="DefaultParagraphFont"/>
    <w:rsid w:val="00631B50"/>
    <w:rPr>
      <w:sz w:val="16"/>
    </w:rPr>
  </w:style>
  <w:style w:type="paragraph" w:customStyle="1" w:styleId="WideTable">
    <w:name w:val="Wide Table"/>
    <w:basedOn w:val="Normal"/>
    <w:rsid w:val="00631B50"/>
    <w:pPr>
      <w:ind w:left="-1418"/>
    </w:pPr>
    <w:rPr>
      <w:sz w:val="2"/>
      <w:szCs w:val="2"/>
    </w:rPr>
  </w:style>
  <w:style w:type="character" w:styleId="PageNumber">
    <w:name w:val="page number"/>
    <w:basedOn w:val="DefaultParagraphFont"/>
    <w:rsid w:val="00631B50"/>
  </w:style>
  <w:style w:type="paragraph" w:styleId="Quote">
    <w:name w:val="Quote"/>
    <w:basedOn w:val="Heading1"/>
    <w:link w:val="QuoteChar"/>
    <w:qFormat/>
    <w:rsid w:val="00631B50"/>
    <w:rPr>
      <w:b w:val="0"/>
      <w:sz w:val="72"/>
      <w:szCs w:val="72"/>
      <w:lang w:val="en-NZ"/>
    </w:rPr>
  </w:style>
  <w:style w:type="character" w:customStyle="1" w:styleId="QuoteChar">
    <w:name w:val="Quote Char"/>
    <w:basedOn w:val="DefaultParagraphFont"/>
    <w:link w:val="Quote"/>
    <w:rsid w:val="00631B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1B50"/>
    <w:pPr>
      <w:pageBreakBefore/>
    </w:pPr>
  </w:style>
  <w:style w:type="paragraph" w:customStyle="1" w:styleId="Border">
    <w:name w:val="Border"/>
    <w:basedOn w:val="Normal"/>
    <w:qFormat/>
    <w:rsid w:val="00631B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1B50"/>
    <w:rPr>
      <w:b/>
      <w:bCs/>
      <w:i/>
      <w:iCs/>
      <w:color w:val="auto"/>
    </w:rPr>
  </w:style>
  <w:style w:type="paragraph" w:styleId="IntenseQuote">
    <w:name w:val="Intense Quote"/>
    <w:basedOn w:val="Normal"/>
    <w:next w:val="Normal"/>
    <w:link w:val="IntenseQuoteChar"/>
    <w:uiPriority w:val="30"/>
    <w:qFormat/>
    <w:rsid w:val="00631B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1B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1B50"/>
    <w:rPr>
      <w:smallCaps/>
      <w:color w:val="auto"/>
      <w:u w:val="single"/>
    </w:rPr>
  </w:style>
  <w:style w:type="character" w:styleId="IntenseReference">
    <w:name w:val="Intense Reference"/>
    <w:basedOn w:val="DefaultParagraphFont"/>
    <w:uiPriority w:val="32"/>
    <w:qFormat/>
    <w:rsid w:val="00631B50"/>
    <w:rPr>
      <w:b/>
      <w:bCs/>
      <w:smallCaps/>
      <w:color w:val="auto"/>
      <w:spacing w:val="5"/>
      <w:u w:val="single"/>
    </w:rPr>
  </w:style>
  <w:style w:type="paragraph" w:customStyle="1" w:styleId="2ColumnHeading">
    <w:name w:val="2Column Heading"/>
    <w:basedOn w:val="BodyText"/>
    <w:qFormat/>
    <w:rsid w:val="00631B50"/>
    <w:pPr>
      <w:spacing w:after="60"/>
      <w:ind w:left="-2268"/>
    </w:pPr>
    <w:rPr>
      <w:b/>
    </w:rPr>
  </w:style>
  <w:style w:type="paragraph" w:customStyle="1" w:styleId="Heading1TOC">
    <w:name w:val="Heading1 TOC"/>
    <w:basedOn w:val="Normal"/>
    <w:qFormat/>
    <w:rsid w:val="00631B50"/>
    <w:pPr>
      <w:spacing w:before="240" w:after="120"/>
    </w:pPr>
    <w:rPr>
      <w:rFonts w:ascii="Times New Roman" w:hAnsi="Times New Roman"/>
      <w:b/>
      <w:sz w:val="32"/>
    </w:rPr>
  </w:style>
  <w:style w:type="paragraph" w:customStyle="1" w:styleId="Heading2TOC">
    <w:name w:val="Heading2 TOC"/>
    <w:basedOn w:val="Normal"/>
    <w:qFormat/>
    <w:rsid w:val="00631B50"/>
    <w:pPr>
      <w:spacing w:before="240" w:after="60"/>
    </w:pPr>
    <w:rPr>
      <w:rFonts w:ascii="Times New Roman" w:hAnsi="Times New Roman"/>
      <w:b/>
      <w:sz w:val="28"/>
    </w:rPr>
  </w:style>
  <w:style w:type="character" w:customStyle="1" w:styleId="Underline">
    <w:name w:val="Underline"/>
    <w:basedOn w:val="DefaultParagraphFont"/>
    <w:qFormat/>
    <w:rsid w:val="00631B50"/>
    <w:rPr>
      <w:u w:val="single"/>
    </w:rPr>
  </w:style>
  <w:style w:type="character" w:customStyle="1" w:styleId="BoldandItalics">
    <w:name w:val="Bold and Italics"/>
    <w:qFormat/>
    <w:rsid w:val="00631B50"/>
    <w:rPr>
      <w:b/>
      <w:i/>
      <w:u w:val="none"/>
    </w:rPr>
  </w:style>
  <w:style w:type="paragraph" w:styleId="BalloonText">
    <w:name w:val="Balloon Text"/>
    <w:basedOn w:val="Normal"/>
    <w:link w:val="BalloonTextChar"/>
    <w:rsid w:val="00631B50"/>
    <w:rPr>
      <w:rFonts w:ascii="Tahoma" w:hAnsi="Tahoma" w:cs="Tahoma"/>
      <w:sz w:val="16"/>
      <w:szCs w:val="16"/>
    </w:rPr>
  </w:style>
  <w:style w:type="character" w:customStyle="1" w:styleId="BalloonTextChar">
    <w:name w:val="Balloon Text Char"/>
    <w:basedOn w:val="DefaultParagraphFont"/>
    <w:link w:val="BalloonText"/>
    <w:rsid w:val="00631B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1B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1B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1B50"/>
    <w:rPr>
      <w:b/>
      <w:color w:val="660033"/>
      <w:spacing w:val="0"/>
    </w:rPr>
  </w:style>
  <w:style w:type="paragraph" w:customStyle="1" w:styleId="Nameditemlist">
    <w:name w:val="Named item list"/>
    <w:basedOn w:val="BodyText"/>
    <w:qFormat/>
    <w:rsid w:val="00631B50"/>
    <w:pPr>
      <w:tabs>
        <w:tab w:val="left" w:pos="2835"/>
      </w:tabs>
      <w:ind w:left="2835" w:hanging="2835"/>
    </w:pPr>
  </w:style>
  <w:style w:type="paragraph" w:customStyle="1" w:styleId="BodyTextnopadding">
    <w:name w:val="Body Text no padding"/>
    <w:basedOn w:val="BodyText"/>
    <w:qFormat/>
    <w:rsid w:val="00631B50"/>
    <w:pPr>
      <w:spacing w:before="0" w:after="0"/>
    </w:pPr>
  </w:style>
  <w:style w:type="paragraph" w:customStyle="1" w:styleId="BodyTextBold">
    <w:name w:val="Body Text Bold"/>
    <w:basedOn w:val="BodyText"/>
    <w:qFormat/>
    <w:rsid w:val="00631B50"/>
    <w:rPr>
      <w:b/>
    </w:rPr>
  </w:style>
  <w:style w:type="character" w:styleId="Hyperlink">
    <w:name w:val="Hyperlink"/>
    <w:basedOn w:val="DefaultParagraphFont"/>
    <w:uiPriority w:val="99"/>
    <w:unhideWhenUsed/>
    <w:rsid w:val="009775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1019</Words>
  <Characters>6789</Characters>
  <Application>Microsoft Office Word</Application>
  <DocSecurity>0</DocSecurity>
  <Lines>219</Lines>
  <Paragraphs>130</Paragraphs>
  <ScaleCrop>false</ScaleCrop>
  <Company>Author-it Software Corporation Ltd.</Company>
  <LinksUpToDate>false</LinksUpToDate>
  <CharactersWithSpaces>7678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HLTADM001 Administer and coordinate Telehealth services</dc:title>
  <dc:subject>Approved</dc:subject>
  <dc:creator>HumanAbility</dc:creator>
  <cp:keywords>Release: 2</cp:keywords>
  <dc:description>Review Date: 12 April 2008</dc:description>
  <cp:lastModifiedBy>HSD_TPCMSd.prod</cp:lastModifiedBy>
  <cp:revision>3</cp:revision>
  <dcterms:created xsi:type="dcterms:W3CDTF">2025-03-01T11:57:00Z</dcterms:created>
  <dcterms:modified xsi:type="dcterms:W3CDTF">2025-03-01T11:57:00Z</dcterms:modified>
</cp:coreProperties>
</file>