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DBF" w:rsidP="000F6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HLTAAP003 Analyse and respond to client health information</w:t>
      </w:r>
      <w:r>
        <w:fldChar w:fldCharType="end"/>
      </w:r>
    </w:p>
    <w:p w:rsidR="000F6DBF" w:rsidP="000F6DBF">
      <w:pPr>
        <w:pStyle w:val="Version"/>
        <w:sectPr w:rsidSect="00F42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4F6" w:rsidP="00F424F6">
      <w:pPr>
        <w:pStyle w:val="SuperHeading"/>
      </w:pPr>
      <w:r w:rsidRPr="00F424F6">
        <w:t>HLTAAP003 Analyse and respond to client health information</w:t>
      </w:r>
    </w:p>
    <w:p w:rsidR="00000000" w:rsidRPr="00F424F6" w:rsidP="00F424F6">
      <w:pPr>
        <w:pStyle w:val="Heading1"/>
      </w:pPr>
      <w:bookmarkStart w:id="1" w:name="O_655247"/>
      <w:bookmarkEnd w:id="1"/>
      <w:r w:rsidRPr="00F424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F6" w:rsidP="00F424F6">
            <w:pPr>
              <w:pStyle w:val="BodyText"/>
            </w:pPr>
            <w:r w:rsidRPr="00F424F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F6">
            <w:pPr>
              <w:pStyle w:val="BodyText"/>
              <w:rPr>
                <w:lang w:val="en-NZ"/>
              </w:rPr>
            </w:pPr>
            <w:r w:rsidRPr="00F424F6">
              <w:rPr>
                <w:rStyle w:val="SpecialBold"/>
              </w:rPr>
              <w:t>Comments</w:t>
            </w:r>
          </w:p>
        </w:tc>
      </w:tr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F6">
            <w:pPr>
              <w:pStyle w:val="BodyText"/>
              <w:rPr>
                <w:lang w:val="en-NZ"/>
              </w:rPr>
            </w:pPr>
            <w:r w:rsidRPr="00F424F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F6" w:rsidP="00F424F6">
            <w:pPr>
              <w:pStyle w:val="BodyText"/>
            </w:pPr>
            <w:r w:rsidRPr="00F424F6">
              <w:t xml:space="preserve">This version was released in </w:t>
            </w:r>
            <w:r w:rsidRPr="00F424F6">
              <w:rPr>
                <w:rStyle w:val="Emphasis"/>
              </w:rPr>
              <w:t>HLT Health Training Package release 2.0</w:t>
            </w:r>
            <w:r w:rsidRPr="00F424F6">
              <w:t xml:space="preserve"> and meets the requirements of the 2012 Standards for Training Packages.</w:t>
            </w:r>
          </w:p>
          <w:p w:rsidR="00000000" w:rsidRPr="00F424F6" w:rsidP="00F424F6">
            <w:pPr>
              <w:pStyle w:val="BodyText"/>
            </w:pPr>
            <w:r w:rsidRPr="00F424F6">
              <w:t>Significant changes to the elements and performanc</w:t>
            </w:r>
            <w:r w:rsidRPr="00F424F6">
              <w:t>e criteria. New evidence requirements for assessment, including volume and frequency. Removed prerequisite. Significant change to knowledge evidence.</w:t>
            </w:r>
          </w:p>
        </w:tc>
      </w:tr>
    </w:tbl>
    <w:p w:rsidR="00000000" w:rsidRPr="00F424F6" w:rsidP="00F424F6">
      <w:pPr>
        <w:pStyle w:val="BodyText"/>
      </w:pPr>
    </w:p>
    <w:p w:rsidR="00000000" w:rsidRPr="00F424F6" w:rsidP="00F424F6">
      <w:pPr>
        <w:pStyle w:val="AllowPageBreak"/>
      </w:pPr>
    </w:p>
    <w:p w:rsidR="00000000" w:rsidRPr="00F424F6" w:rsidP="00F424F6">
      <w:pPr>
        <w:pStyle w:val="Heading1"/>
      </w:pPr>
      <w:bookmarkStart w:id="2" w:name="O_655248"/>
      <w:bookmarkEnd w:id="2"/>
      <w:r w:rsidRPr="00F424F6">
        <w:t>Application</w:t>
      </w:r>
    </w:p>
    <w:p w:rsidR="00000000" w:rsidRPr="00F424F6" w:rsidP="000F6DBF">
      <w:pPr>
        <w:pStyle w:val="BodyText"/>
      </w:pPr>
      <w:r w:rsidRPr="00F424F6">
        <w:t>This unit of competency describes the skills and knowledge required to anal</w:t>
      </w:r>
      <w:r w:rsidRPr="00F424F6">
        <w:t>yse client health information and then to plan appropriate health services within scope of own role. It requires an in-depth knowledge of anatomy and physiology.</w:t>
      </w:r>
    </w:p>
    <w:p w:rsidR="00000000" w:rsidRPr="00F424F6" w:rsidP="000F6DBF">
      <w:pPr>
        <w:pStyle w:val="BodyText"/>
      </w:pPr>
      <w:r w:rsidRPr="00F424F6">
        <w:t>This unit applies to individuals who plan and provide services with some level of autonomy. S</w:t>
      </w:r>
      <w:r w:rsidRPr="00F424F6">
        <w:t>ome disciplines will require a state/territory regulatory determination regarding delegation and supervision.</w:t>
      </w:r>
    </w:p>
    <w:p w:rsidR="000F6DBF" w:rsidRPr="000F6DBF" w:rsidP="000F6DBF">
      <w:pPr>
        <w:pStyle w:val="BodyText"/>
        <w:rPr>
          <w:i/>
        </w:rPr>
      </w:pPr>
      <w:r w:rsidRPr="000F6DBF">
        <w:rPr>
          <w:rStyle w:val="Emphasis"/>
        </w:rPr>
        <w:t>The skills in this unit must be applied in accordance with Commonwealth and State/Territory legislation, Australian/New Zealand standards and ind</w:t>
      </w:r>
      <w:r w:rsidRPr="000F6DBF">
        <w:rPr>
          <w:rStyle w:val="Emphasis"/>
        </w:rPr>
        <w:t>ustry codes of practice</w:t>
      </w:r>
    </w:p>
    <w:p w:rsidR="00000000" w:rsidRPr="00F424F6" w:rsidP="00F424F6">
      <w:pPr>
        <w:pStyle w:val="Heading1"/>
      </w:pPr>
      <w:bookmarkStart w:id="3" w:name="O_655252"/>
      <w:bookmarkEnd w:id="3"/>
      <w:r w:rsidRPr="00F424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F6" w:rsidP="00F424F6">
            <w:pPr>
              <w:pStyle w:val="BodyText"/>
            </w:pPr>
            <w:r w:rsidRPr="00F424F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F6">
            <w:pPr>
              <w:pStyle w:val="BodyText"/>
              <w:rPr>
                <w:lang w:val="en-NZ"/>
              </w:rPr>
            </w:pPr>
            <w:r w:rsidRPr="00F424F6">
              <w:rPr>
                <w:rStyle w:val="SpecialBold"/>
              </w:rPr>
              <w:t>PERFORMANCE CRITERIA</w:t>
            </w:r>
          </w:p>
        </w:tc>
      </w:tr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F6" w:rsidP="00F424F6">
            <w:pPr>
              <w:pStyle w:val="BodyText"/>
            </w:pPr>
            <w:r w:rsidRPr="00F424F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F6">
            <w:pPr>
              <w:pStyle w:val="BodyText"/>
              <w:rPr>
                <w:lang w:val="en-NZ"/>
              </w:rPr>
            </w:pPr>
            <w:r w:rsidRPr="00F424F6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F6">
            <w:pPr>
              <w:pStyle w:val="BodyText"/>
              <w:rPr>
                <w:lang w:val="en-NZ"/>
              </w:rPr>
            </w:pPr>
            <w:r w:rsidRPr="00F424F6">
              <w:t xml:space="preserve">1. Assess client health status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F6" w:rsidP="00F424F6">
            <w:pPr>
              <w:pStyle w:val="BodyText"/>
            </w:pPr>
            <w:r w:rsidRPr="00F424F6">
              <w:t>1.1 Analyse client health information in relation to planning services and in line with organisation requirements</w:t>
            </w:r>
          </w:p>
          <w:p w:rsidR="00000000" w:rsidRPr="00F424F6" w:rsidP="00F424F6">
            <w:pPr>
              <w:pStyle w:val="BodyText"/>
            </w:pPr>
            <w:r w:rsidRPr="00F424F6">
              <w:t>1.2 Recognise normal readings on the findings of available tests, observations and physical assessments that a</w:t>
            </w:r>
            <w:r w:rsidRPr="00F424F6">
              <w:t>ssist in determining health status</w:t>
            </w:r>
          </w:p>
          <w:p w:rsidR="00000000" w:rsidRPr="00F424F6" w:rsidP="00F424F6">
            <w:pPr>
              <w:pStyle w:val="BodyText"/>
            </w:pPr>
            <w:r w:rsidRPr="00F424F6">
              <w:t>1.3 Identify pathophysiologies, or changing pathologies, through observation, physical assessment and analysis of other available information</w:t>
            </w:r>
          </w:p>
          <w:p w:rsidR="00000000" w:rsidP="00F424F6">
            <w:pPr>
              <w:pStyle w:val="BodyText"/>
              <w:rPr>
                <w:lang w:val="en-NZ"/>
              </w:rPr>
            </w:pPr>
            <w:r w:rsidRPr="00F424F6">
              <w:t>1.4 Identify the likely impact of specific interventions</w:t>
            </w:r>
          </w:p>
        </w:tc>
      </w:tr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F6">
            <w:pPr>
              <w:pStyle w:val="BodyText"/>
              <w:rPr>
                <w:lang w:val="en-NZ"/>
              </w:rPr>
            </w:pPr>
          </w:p>
        </w:tc>
      </w:tr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F6">
            <w:pPr>
              <w:pStyle w:val="BodyText"/>
              <w:rPr>
                <w:lang w:val="en-NZ"/>
              </w:rPr>
            </w:pPr>
            <w:r w:rsidRPr="00F424F6">
              <w:t xml:space="preserve">2. Plan action to </w:t>
            </w:r>
            <w:r w:rsidRPr="00F424F6">
              <w:t>address identified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F6" w:rsidP="00F424F6">
            <w:pPr>
              <w:pStyle w:val="BodyText"/>
            </w:pPr>
            <w:r w:rsidRPr="00F424F6">
              <w:t>2.1 Apply detailed understanding of anatomy, physiology and pathophysiology of disease to a problem solving approach to service planning.</w:t>
            </w:r>
          </w:p>
          <w:p w:rsidR="00000000" w:rsidRPr="00F424F6" w:rsidP="00F424F6">
            <w:pPr>
              <w:pStyle w:val="BodyText"/>
            </w:pPr>
            <w:r w:rsidRPr="00F424F6">
              <w:t>2.2 Consider and note implications of any contra-indications in relation to health as</w:t>
            </w:r>
            <w:r w:rsidRPr="00F424F6">
              <w:t>sessment findings.</w:t>
            </w:r>
          </w:p>
          <w:p w:rsidR="00000000" w:rsidRPr="00F424F6" w:rsidP="00F424F6">
            <w:pPr>
              <w:pStyle w:val="BodyText"/>
            </w:pPr>
            <w:r w:rsidRPr="00F424F6">
              <w:t>2.3 Document action plan in accordance with organisation policies and procedures.</w:t>
            </w:r>
          </w:p>
        </w:tc>
      </w:tr>
    </w:tbl>
    <w:p w:rsidR="000F6DBF" w:rsidP="00F424F6">
      <w:pPr>
        <w:pStyle w:val="BodyText"/>
      </w:pPr>
    </w:p>
    <w:p w:rsidR="000F6DBF" w:rsidP="00F424F6">
      <w:pPr>
        <w:pStyle w:val="BodyText"/>
      </w:pPr>
    </w:p>
    <w:p w:rsidR="00000000" w:rsidRPr="00F424F6" w:rsidP="00F424F6">
      <w:pPr>
        <w:pStyle w:val="Heading1"/>
      </w:pPr>
      <w:bookmarkStart w:id="4" w:name="O_655253"/>
      <w:bookmarkEnd w:id="4"/>
      <w:r w:rsidRPr="00F424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F6">
            <w:pPr>
              <w:pStyle w:val="BodyText"/>
              <w:rPr>
                <w:lang w:val="en-NZ"/>
              </w:rPr>
            </w:pPr>
            <w:r w:rsidRPr="00F424F6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F424F6">
              <w:t xml:space="preserve">skills) </w:t>
            </w:r>
            <w:r w:rsidRPr="00F424F6">
              <w:rPr>
                <w:rStyle w:val="Emphasis"/>
              </w:rPr>
              <w:t>that are essential to performance.</w:t>
            </w:r>
          </w:p>
        </w:tc>
      </w:tr>
      <w:tr w:rsidTr="00F42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F6" w:rsidP="00F424F6">
            <w:pPr>
              <w:pStyle w:val="BodyText"/>
            </w:pPr>
          </w:p>
          <w:p w:rsidR="00000000" w:rsidRPr="00F424F6" w:rsidP="00F424F6">
            <w:pPr>
              <w:pStyle w:val="BodyText"/>
            </w:pPr>
            <w:r w:rsidRPr="00F424F6">
              <w:t>Foundation skills essential to performance are explicit in the performance criteria of this unit of competency.</w:t>
            </w:r>
          </w:p>
        </w:tc>
      </w:tr>
    </w:tbl>
    <w:p w:rsidR="00000000" w:rsidRPr="00F424F6" w:rsidP="00F424F6">
      <w:pPr>
        <w:pStyle w:val="BodyText"/>
      </w:pPr>
    </w:p>
    <w:p w:rsidR="00000000" w:rsidRPr="00F424F6" w:rsidP="00F424F6">
      <w:pPr>
        <w:pStyle w:val="AllowPageBreak"/>
      </w:pPr>
    </w:p>
    <w:p w:rsidR="00000000" w:rsidRPr="00F424F6" w:rsidP="00F424F6">
      <w:pPr>
        <w:pStyle w:val="Heading1"/>
      </w:pPr>
      <w:bookmarkStart w:id="5" w:name="O_655255"/>
      <w:bookmarkEnd w:id="5"/>
      <w:r w:rsidRPr="00F424F6">
        <w:t>Unit Mapping Information</w:t>
      </w:r>
    </w:p>
    <w:p w:rsidR="00000000" w:rsidRPr="00F424F6" w:rsidP="000F6DBF">
      <w:pPr>
        <w:pStyle w:val="BodyText"/>
      </w:pPr>
      <w:r w:rsidRPr="00F424F6">
        <w:t xml:space="preserve">No equivalent unit. </w:t>
      </w:r>
    </w:p>
    <w:p w:rsidR="00000000" w:rsidRPr="00F424F6" w:rsidP="00F424F6">
      <w:pPr>
        <w:pStyle w:val="Heading1"/>
      </w:pPr>
      <w:bookmarkStart w:id="6" w:name="O_655262"/>
      <w:bookmarkEnd w:id="6"/>
      <w:r w:rsidRPr="00F424F6">
        <w:t>Links</w:t>
      </w:r>
    </w:p>
    <w:p w:rsidR="00000000" w:rsidRPr="00F424F6" w:rsidP="000F6DBF">
      <w:pPr>
        <w:pStyle w:val="BodyText"/>
      </w:pPr>
      <w:r w:rsidRPr="00F424F6">
        <w:t>Companion Volume im</w:t>
      </w:r>
      <w:r w:rsidRPr="00F424F6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50B4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424F6" w:rsidP="00F424F6"/>
    <w:sectPr w:rsidSect="00F424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F6" w:rsidRPr="000F6DBF" w:rsidP="000F6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BF" w:rsidP="00F42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DBF" w:rsidP="00F42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6DBF" w:rsidP="00F42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4F6" w:rsidRPr="000F6DBF" w:rsidP="000F6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BF" w:rsidRPr="002D2AF8" w:rsidP="00F42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HLTAAP003 Analyse and respond to client health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F6DBF" w:rsidP="00F42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4F6"/>
  </w:style>
  <w:style w:type="character" w:customStyle="1" w:styleId="Heading1Char">
    <w:name w:val="Heading 1 Char"/>
    <w:basedOn w:val="DefaultParagraphFont"/>
    <w:link w:val="Heading1"/>
    <w:rsid w:val="00F42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4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24F6"/>
    <w:rPr>
      <w:b/>
      <w:spacing w:val="0"/>
    </w:rPr>
  </w:style>
  <w:style w:type="character" w:styleId="Emphasis">
    <w:name w:val="Emphasis"/>
    <w:basedOn w:val="DefaultParagraphFont"/>
    <w:qFormat/>
    <w:rsid w:val="00F424F6"/>
    <w:rPr>
      <w:i/>
    </w:rPr>
  </w:style>
  <w:style w:type="paragraph" w:customStyle="1" w:styleId="SuperHeading">
    <w:name w:val="SuperHeading"/>
    <w:basedOn w:val="Normal"/>
    <w:rsid w:val="00F42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4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4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2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4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4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4F6"/>
  </w:style>
  <w:style w:type="paragraph" w:styleId="TableofFigures">
    <w:name w:val="table of figures"/>
    <w:basedOn w:val="Normal"/>
    <w:next w:val="Normal"/>
    <w:semiHidden/>
    <w:rsid w:val="00F42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4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24F6"/>
    <w:rPr>
      <w:rFonts w:ascii="Wingdings" w:hAnsi="Wingdings"/>
    </w:rPr>
  </w:style>
  <w:style w:type="paragraph" w:customStyle="1" w:styleId="TableHeading">
    <w:name w:val="Table Heading"/>
    <w:basedOn w:val="HeadingBase"/>
    <w:rsid w:val="00F42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4F6"/>
    <w:rPr>
      <w:color w:val="0033CC"/>
      <w:u w:val="none"/>
    </w:rPr>
  </w:style>
  <w:style w:type="paragraph" w:customStyle="1" w:styleId="BodyTextRight">
    <w:name w:val="Body Text Right"/>
    <w:basedOn w:val="BodyText"/>
    <w:rsid w:val="00F42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4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4F6"/>
    <w:rPr>
      <w:sz w:val="32"/>
    </w:rPr>
  </w:style>
  <w:style w:type="paragraph" w:customStyle="1" w:styleId="HeadingProcedure">
    <w:name w:val="Heading Procedure"/>
    <w:basedOn w:val="HeadingBase"/>
    <w:next w:val="Normal"/>
    <w:rsid w:val="00F42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4F6"/>
    <w:pPr>
      <w:spacing w:before="60" w:after="60"/>
    </w:pPr>
  </w:style>
  <w:style w:type="paragraph" w:styleId="ListContinue">
    <w:name w:val="List Continue"/>
    <w:basedOn w:val="List"/>
    <w:rsid w:val="00F424F6"/>
    <w:pPr>
      <w:ind w:firstLine="0"/>
    </w:pPr>
  </w:style>
  <w:style w:type="paragraph" w:customStyle="1" w:styleId="ListNote">
    <w:name w:val="List Note"/>
    <w:basedOn w:val="List"/>
    <w:rsid w:val="00F42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4F6"/>
    <w:rPr>
      <w:rFonts w:ascii="Courier New" w:hAnsi="Courier New"/>
    </w:rPr>
  </w:style>
  <w:style w:type="paragraph" w:customStyle="1" w:styleId="NoteBullet">
    <w:name w:val="Note Bullet"/>
    <w:basedOn w:val="Note"/>
    <w:rsid w:val="00F42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4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2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4F6"/>
    <w:rPr>
      <w:b/>
      <w:smallCaps/>
    </w:rPr>
  </w:style>
  <w:style w:type="paragraph" w:customStyle="1" w:styleId="TableListNumber">
    <w:name w:val="Table List Number"/>
    <w:basedOn w:val="ListNumber"/>
    <w:rsid w:val="00F42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4F6"/>
    <w:pPr>
      <w:numPr>
        <w:numId w:val="7"/>
      </w:numPr>
    </w:pPr>
  </w:style>
  <w:style w:type="paragraph" w:customStyle="1" w:styleId="ListAlpha2">
    <w:name w:val="List Alpha 2"/>
    <w:basedOn w:val="List2"/>
    <w:rsid w:val="00F424F6"/>
    <w:pPr>
      <w:numPr>
        <w:numId w:val="6"/>
      </w:numPr>
    </w:pPr>
  </w:style>
  <w:style w:type="paragraph" w:styleId="List2">
    <w:name w:val="List 2"/>
    <w:basedOn w:val="BodyText"/>
    <w:rsid w:val="00F42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4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4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24F6"/>
    <w:pPr>
      <w:numPr>
        <w:numId w:val="2"/>
      </w:numPr>
    </w:pPr>
  </w:style>
  <w:style w:type="paragraph" w:styleId="ListContinue2">
    <w:name w:val="List Continue 2"/>
    <w:basedOn w:val="List2"/>
    <w:rsid w:val="00F424F6"/>
    <w:pPr>
      <w:ind w:firstLine="0"/>
    </w:pPr>
  </w:style>
  <w:style w:type="paragraph" w:styleId="ListContinue3">
    <w:name w:val="List Continue 3"/>
    <w:basedOn w:val="List3"/>
    <w:rsid w:val="00F424F6"/>
    <w:pPr>
      <w:ind w:left="1021" w:firstLine="0"/>
    </w:pPr>
  </w:style>
  <w:style w:type="paragraph" w:styleId="ListContinue4">
    <w:name w:val="List Continue 4"/>
    <w:basedOn w:val="List4"/>
    <w:rsid w:val="00F424F6"/>
    <w:pPr>
      <w:ind w:firstLine="0"/>
    </w:pPr>
  </w:style>
  <w:style w:type="paragraph" w:styleId="ListContinue5">
    <w:name w:val="List Continue 5"/>
    <w:basedOn w:val="List5"/>
    <w:rsid w:val="00F424F6"/>
    <w:pPr>
      <w:ind w:firstLine="0"/>
    </w:pPr>
  </w:style>
  <w:style w:type="paragraph" w:styleId="ListNumber3">
    <w:name w:val="List Number 3"/>
    <w:basedOn w:val="List3"/>
    <w:rsid w:val="00F424F6"/>
    <w:pPr>
      <w:numPr>
        <w:numId w:val="3"/>
      </w:numPr>
    </w:pPr>
  </w:style>
  <w:style w:type="paragraph" w:styleId="ListNumber4">
    <w:name w:val="List Number 4"/>
    <w:basedOn w:val="List4"/>
    <w:rsid w:val="00F424F6"/>
    <w:pPr>
      <w:numPr>
        <w:numId w:val="4"/>
      </w:numPr>
    </w:pPr>
  </w:style>
  <w:style w:type="paragraph" w:styleId="ListNumber5">
    <w:name w:val="List Number 5"/>
    <w:basedOn w:val="List5"/>
    <w:rsid w:val="00F424F6"/>
    <w:pPr>
      <w:numPr>
        <w:numId w:val="5"/>
      </w:numPr>
    </w:pPr>
  </w:style>
  <w:style w:type="paragraph" w:styleId="BlockText">
    <w:name w:val="Block Text"/>
    <w:basedOn w:val="Normal"/>
    <w:rsid w:val="00F42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4F6"/>
    <w:rPr>
      <w:sz w:val="16"/>
      <w:vertAlign w:val="superscript"/>
    </w:rPr>
  </w:style>
  <w:style w:type="character" w:customStyle="1" w:styleId="Symbols">
    <w:name w:val="Symbols"/>
    <w:basedOn w:val="DefaultParagraphFont"/>
    <w:rsid w:val="00F424F6"/>
    <w:rPr>
      <w:rFonts w:ascii="Symbol" w:hAnsi="Symbol"/>
    </w:rPr>
  </w:style>
  <w:style w:type="character" w:customStyle="1" w:styleId="MenuOptions">
    <w:name w:val="Menu Options"/>
    <w:basedOn w:val="DefaultParagraphFont"/>
    <w:rsid w:val="00F42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4F6"/>
    <w:rPr>
      <w:b/>
    </w:rPr>
  </w:style>
  <w:style w:type="character" w:customStyle="1" w:styleId="Underlined">
    <w:name w:val="Underlined"/>
    <w:basedOn w:val="DefaultParagraphFont"/>
    <w:rsid w:val="00F424F6"/>
    <w:rPr>
      <w:u w:val="single"/>
    </w:rPr>
  </w:style>
  <w:style w:type="paragraph" w:customStyle="1" w:styleId="TableBodyTextRight">
    <w:name w:val="Table Body Text Right"/>
    <w:basedOn w:val="TableBodyText"/>
    <w:rsid w:val="00F42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4F6"/>
    <w:rPr>
      <w:sz w:val="18"/>
    </w:rPr>
  </w:style>
  <w:style w:type="paragraph" w:customStyle="1" w:styleId="BodySmallRight">
    <w:name w:val="Body Small Right"/>
    <w:basedOn w:val="BodyTextRight"/>
    <w:rsid w:val="00F424F6"/>
    <w:rPr>
      <w:sz w:val="18"/>
      <w:szCs w:val="18"/>
    </w:rPr>
  </w:style>
  <w:style w:type="paragraph" w:customStyle="1" w:styleId="MarginEdition">
    <w:name w:val="Margin Edition"/>
    <w:basedOn w:val="MarginNote"/>
    <w:rsid w:val="00F42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4F6"/>
    <w:rPr>
      <w:sz w:val="2"/>
      <w:szCs w:val="2"/>
    </w:rPr>
  </w:style>
  <w:style w:type="character" w:customStyle="1" w:styleId="Small">
    <w:name w:val="Small"/>
    <w:basedOn w:val="DefaultParagraphFont"/>
    <w:rsid w:val="00F424F6"/>
    <w:rPr>
      <w:sz w:val="16"/>
    </w:rPr>
  </w:style>
  <w:style w:type="paragraph" w:customStyle="1" w:styleId="WideTable">
    <w:name w:val="Wide Table"/>
    <w:basedOn w:val="Normal"/>
    <w:rsid w:val="00F42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4F6"/>
  </w:style>
  <w:style w:type="paragraph" w:styleId="Quote">
    <w:name w:val="Quote"/>
    <w:basedOn w:val="Heading1"/>
    <w:link w:val="QuoteChar"/>
    <w:qFormat/>
    <w:rsid w:val="00F42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4F6"/>
    <w:pPr>
      <w:pageBreakBefore/>
    </w:pPr>
  </w:style>
  <w:style w:type="paragraph" w:customStyle="1" w:styleId="Border">
    <w:name w:val="Border"/>
    <w:basedOn w:val="Normal"/>
    <w:qFormat/>
    <w:rsid w:val="00F42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4F6"/>
    <w:rPr>
      <w:u w:val="single"/>
    </w:rPr>
  </w:style>
  <w:style w:type="character" w:customStyle="1" w:styleId="BoldandItalics">
    <w:name w:val="Bold and Italics"/>
    <w:qFormat/>
    <w:rsid w:val="00F424F6"/>
    <w:rPr>
      <w:b/>
      <w:i/>
      <w:u w:val="none"/>
    </w:rPr>
  </w:style>
  <w:style w:type="paragraph" w:styleId="BalloonText">
    <w:name w:val="Balloon Text"/>
    <w:basedOn w:val="Normal"/>
    <w:link w:val="BalloonTextChar"/>
    <w:rsid w:val="00F42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4F6"/>
    <w:pPr>
      <w:spacing w:before="0" w:after="0"/>
    </w:pPr>
  </w:style>
  <w:style w:type="paragraph" w:customStyle="1" w:styleId="BodyTextBold">
    <w:name w:val="Body Text Bold"/>
    <w:basedOn w:val="BodyText"/>
    <w:qFormat/>
    <w:rsid w:val="00F424F6"/>
    <w:rPr>
      <w:b/>
    </w:rPr>
  </w:style>
  <w:style w:type="character" w:styleId="Hyperlink">
    <w:name w:val="Hyperlink"/>
    <w:basedOn w:val="DefaultParagraphFont"/>
    <w:uiPriority w:val="99"/>
    <w:unhideWhenUsed/>
    <w:rsid w:val="000F6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2483</Characters>
  <Application>Microsoft Office Word</Application>
  <DocSecurity>0</DocSecurity>
  <Lines>82</Lines>
  <Paragraphs>41</Paragraphs>
  <ScaleCrop>false</ScaleCrop>
  <Company>Author-it Software Corporation Ltd.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HLTAAP003 Analyse and respond to client health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2023-07-01T04:15:00Z</dcterms:created>
  <dcterms:modified xsi:type="dcterms:W3CDTF">2023-07-01T04:15:00Z</dcterms:modified>
</cp:coreProperties>
</file>