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HLT52615 Diploma of Ayurvedic Lifestyle Consultation</w:t>
      </w:r>
      <w:bookmarkEnd w:id="0"/>
      <w:bookmarkEnd w:id="1"/>
    </w:p>
    <w:p w:rsidR="00D44002" w:rsidRPr="00F31CE3" w:rsidP="00F31CE3" w14:paraId="160C8F32" w14:textId="3B105B63">
      <w:pPr>
        <w:pStyle w:val="ChapterTitle"/>
      </w:pPr>
      <w:bookmarkStart w:id="2" w:name="HLT52615"/>
      <w:r w:rsidRPr="00F31CE3">
        <w:t>HLT52615 Diploma of Ayurvedic Lifestyle Consultation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HLT52615</w:t>
            </w:r>
            <w:r>
              <w:rPr>
                <w:rFonts w:ascii="Times New Roman" w:eastAsia="Times New Roman" w:hAnsi="Times New Roman" w:cs="Times New Roman"/>
                <w:kern w:val="0"/>
                <w14:ligatures w14:val="none"/>
              </w:rPr>
              <w:t xml:space="preserve"> Diploma of Ayurvedic Lifestyle Consultation release 3. Minor change to update First Aid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HLT52615</w:t>
            </w:r>
            <w:r>
              <w:rPr>
                <w:rFonts w:ascii="Times New Roman" w:eastAsia="Times New Roman" w:hAnsi="Times New Roman" w:cs="Times New Roman"/>
                <w:kern w:val="0"/>
                <w14:ligatures w14:val="none"/>
              </w:rPr>
              <w:t xml:space="preserve"> Diploma of Ayurvedic Lifestyle Consultation release 2. The unit </w:t>
            </w:r>
            <w:r>
              <w:rPr>
                <w:rFonts w:ascii="Times New Roman" w:eastAsia="Times New Roman" w:hAnsi="Times New Roman" w:cs="Times New Roman"/>
                <w:kern w:val="0"/>
                <w14:ligatures w14:val="none"/>
              </w:rPr>
              <w:t>HLTINFCOV001</w:t>
            </w:r>
            <w:r>
              <w:rPr>
                <w:rFonts w:ascii="Times New Roman" w:eastAsia="Times New Roman" w:hAnsi="Times New Roman" w:cs="Times New Roman"/>
                <w:kern w:val="0"/>
                <w14:ligatures w14:val="none"/>
              </w:rPr>
              <w:t xml:space="preserve"> Comply with infection prevention and control policies and procedures added to electives.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HLT Health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Updated title of </w:t>
            </w:r>
            <w:r>
              <w:rPr>
                <w:rFonts w:ascii="Times New Roman" w:eastAsia="Times New Roman" w:hAnsi="Times New Roman" w:cs="Times New Roman"/>
                <w:kern w:val="0"/>
                <w14:ligatures w14:val="none"/>
              </w:rPr>
              <w:t>HLTINF004</w:t>
            </w:r>
            <w:r>
              <w:rPr>
                <w:rFonts w:ascii="Times New Roman" w:eastAsia="Times New Roman" w:hAnsi="Times New Roman" w:cs="Times New Roman"/>
                <w:kern w:val="0"/>
                <w14:ligatures w14:val="none"/>
              </w:rPr>
              <w:t xml:space="preserve">.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competency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Ayurvedic lifestyle consultants who provide advice, selected remedies and therapies according to Ayurvedic principles. People working at this level may be self-employed independent practitioners or work in a larger health service.</w:t>
      </w:r>
    </w:p>
    <w:p w:rsidR="00D44002" w:rsidRPr="00F31CE3" w:rsidP="00F31CE3">
      <w:r w:rsidRPr="00F31CE3">
        <w:t>To achieve this qualification, the candidate must have completed 200 hours of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18</w:t>
      </w:r>
    </w:p>
    <w:p w:rsidR="00D44002" w:rsidRPr="00F31CE3" w:rsidP="00F31CE3">
      <w:pPr>
        <w:numPr>
          <w:ilvl w:val="0"/>
          <w:numId w:val="2"/>
        </w:numPr>
        <w:ind w:left="720" w:hanging="360"/>
        <w:jc w:val="left"/>
      </w:pPr>
      <w:r w:rsidRPr="00F31CE3">
        <w:t>13 core units</w:t>
      </w:r>
    </w:p>
    <w:p w:rsidR="00D44002" w:rsidRPr="00F31CE3" w:rsidP="00F31CE3">
      <w:pPr>
        <w:numPr>
          <w:ilvl w:val="0"/>
          <w:numId w:val="2"/>
        </w:numPr>
        <w:ind w:left="720" w:hanging="360"/>
        <w:jc w:val="left"/>
      </w:pPr>
      <w:r w:rsidRPr="00F31CE3">
        <w:t>5 elective units, consisting of:</w:t>
      </w:r>
    </w:p>
    <w:p w:rsidR="00D44002" w:rsidRPr="00F31CE3" w:rsidP="00F31CE3">
      <w:pPr>
        <w:numPr>
          <w:ilvl w:val="1"/>
          <w:numId w:val="2"/>
        </w:numPr>
        <w:ind w:left="1440" w:hanging="360"/>
        <w:jc w:val="left"/>
      </w:pPr>
      <w:r w:rsidRPr="00F31CE3">
        <w:t>at least 1 unit from the Business Management group below</w:t>
      </w:r>
    </w:p>
    <w:p w:rsidR="00D44002" w:rsidRPr="00F31CE3" w:rsidP="00F31CE3">
      <w:pPr>
        <w:numPr>
          <w:ilvl w:val="1"/>
          <w:numId w:val="2"/>
        </w:numPr>
        <w:ind w:left="1440" w:hanging="360"/>
        <w:jc w:val="left"/>
      </w:pPr>
      <w:r w:rsidRPr="00F31CE3">
        <w:t>up to 4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214"/>
        <w:gridCol w:w="6846"/>
      </w:tblGrid>
      <w:tr>
        <w:tblPrEx>
          <w:tblW w:w="5000" w:type="pct"/>
        </w:tblPrEx>
        <w:tc>
          <w:tcPr>
            <w:tcW w:w="0" w:type="auto"/>
          </w:tcPr>
          <w:p w:rsidR="00D44002" w:rsidRPr="00F31CE3" w:rsidP="00F31CE3">
            <w:pPr>
              <w:jc w:val="left"/>
            </w:pPr>
            <w:r w:rsidRPr="00F31CE3">
              <w:t>CHCCOM006</w:t>
            </w:r>
          </w:p>
        </w:tc>
        <w:tc>
          <w:tcPr>
            <w:tcW w:w="0" w:type="auto"/>
          </w:tcPr>
          <w:p w:rsidR="00D44002" w:rsidRPr="00F31CE3" w:rsidP="00F31CE3">
            <w:pPr>
              <w:jc w:val="left"/>
            </w:pPr>
            <w:r w:rsidRPr="00F31CE3">
              <w:t>Establish and manage client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HLTAYV001</w:t>
            </w:r>
          </w:p>
        </w:tc>
        <w:tc>
          <w:tcPr>
            <w:tcW w:w="0" w:type="auto"/>
          </w:tcPr>
          <w:p w:rsidR="00D44002" w:rsidRPr="00F31CE3" w:rsidP="00F31CE3">
            <w:r w:rsidRPr="00F31CE3">
              <w:t>Develop Ayurvedic practice</w:t>
            </w:r>
          </w:p>
        </w:tc>
      </w:tr>
      <w:tr>
        <w:tblPrEx>
          <w:tblW w:w="5000" w:type="pct"/>
        </w:tblPrEx>
        <w:tc>
          <w:tcPr>
            <w:tcW w:w="0" w:type="auto"/>
          </w:tcPr>
          <w:p w:rsidR="00D44002" w:rsidRPr="00F31CE3" w:rsidP="00F31CE3">
            <w:r w:rsidRPr="00F31CE3">
              <w:rPr>
                <w:i/>
                <w:iCs/>
              </w:rPr>
              <w:t>HLTAYV002</w:t>
            </w:r>
            <w:r w:rsidRPr="00F31CE3">
              <w:rPr>
                <w:i/>
                <w:iCs/>
              </w:rPr>
              <w:t> </w:t>
            </w:r>
          </w:p>
        </w:tc>
        <w:tc>
          <w:tcPr>
            <w:tcW w:w="0" w:type="auto"/>
          </w:tcPr>
          <w:p w:rsidR="00D44002" w:rsidRPr="00F31CE3" w:rsidP="00F31CE3">
            <w:r w:rsidRPr="00F31CE3">
              <w:rPr>
                <w:i/>
                <w:iCs/>
              </w:rPr>
              <w:t>Make Ayurvedic lifestyle assessments</w:t>
            </w:r>
          </w:p>
        </w:tc>
      </w:tr>
      <w:tr>
        <w:tblPrEx>
          <w:tblW w:w="5000" w:type="pct"/>
        </w:tblPrEx>
        <w:tc>
          <w:tcPr>
            <w:tcW w:w="0" w:type="auto"/>
          </w:tcPr>
          <w:p w:rsidR="00D44002" w:rsidRPr="00F31CE3" w:rsidP="00F31CE3">
            <w:r w:rsidRPr="00F31CE3">
              <w:rPr>
                <w:i/>
                <w:iCs/>
              </w:rPr>
              <w:t>HLTAYV003</w:t>
            </w:r>
            <w:r w:rsidRPr="00F31CE3">
              <w:rPr>
                <w:i/>
                <w:iCs/>
              </w:rPr>
              <w:t> </w:t>
            </w:r>
          </w:p>
        </w:tc>
        <w:tc>
          <w:tcPr>
            <w:tcW w:w="0" w:type="auto"/>
          </w:tcPr>
          <w:p w:rsidR="00D44002" w:rsidRPr="00F31CE3" w:rsidP="00F31CE3">
            <w:r w:rsidRPr="00F31CE3">
              <w:rPr>
                <w:i/>
                <w:iCs/>
              </w:rPr>
              <w:t>Provide Ayurvedic bodywork therapies</w:t>
            </w:r>
          </w:p>
        </w:tc>
      </w:tr>
      <w:tr>
        <w:tblPrEx>
          <w:tblW w:w="5000" w:type="pct"/>
        </w:tblPrEx>
        <w:tc>
          <w:tcPr>
            <w:tcW w:w="0" w:type="auto"/>
          </w:tcPr>
          <w:p w:rsidR="00D44002" w:rsidRPr="00F31CE3" w:rsidP="00F31CE3">
            <w:r w:rsidRPr="00F31CE3">
              <w:rPr>
                <w:i/>
                <w:iCs/>
              </w:rPr>
              <w:t>HLTAYV004</w:t>
            </w:r>
            <w:r w:rsidRPr="00F31CE3">
              <w:rPr>
                <w:i/>
                <w:iCs/>
              </w:rPr>
              <w:t> </w:t>
            </w:r>
          </w:p>
        </w:tc>
        <w:tc>
          <w:tcPr>
            <w:tcW w:w="0" w:type="auto"/>
          </w:tcPr>
          <w:p w:rsidR="00D44002" w:rsidRPr="00F31CE3" w:rsidP="00F31CE3">
            <w:r w:rsidRPr="00F31CE3">
              <w:rPr>
                <w:i/>
                <w:iCs/>
              </w:rPr>
              <w:t>Provide Ayurvedic lifestyle advice</w:t>
            </w:r>
          </w:p>
        </w:tc>
      </w:tr>
      <w:tr>
        <w:tblPrEx>
          <w:tblW w:w="5000" w:type="pct"/>
        </w:tblPrEx>
        <w:tc>
          <w:tcPr>
            <w:tcW w:w="0" w:type="auto"/>
          </w:tcPr>
          <w:p w:rsidR="00D44002" w:rsidRPr="00F31CE3" w:rsidP="00F31CE3">
            <w:r w:rsidRPr="00F31CE3">
              <w:rPr>
                <w:i/>
                <w:iCs/>
              </w:rPr>
              <w:t>HLTAYV005</w:t>
            </w:r>
            <w:r w:rsidRPr="00F31CE3">
              <w:rPr>
                <w:i/>
                <w:iCs/>
              </w:rPr>
              <w:t> </w:t>
            </w:r>
          </w:p>
        </w:tc>
        <w:tc>
          <w:tcPr>
            <w:tcW w:w="0" w:type="auto"/>
          </w:tcPr>
          <w:p w:rsidR="00D44002" w:rsidRPr="00F31CE3" w:rsidP="00F31CE3">
            <w:r w:rsidRPr="00F31CE3">
              <w:rPr>
                <w:i/>
                <w:iCs/>
              </w:rPr>
              <w:t>Provide advice on Ayurvedic nutrition</w:t>
            </w:r>
          </w:p>
        </w:tc>
      </w:tr>
      <w:tr>
        <w:tblPrEx>
          <w:tblW w:w="5000" w:type="pct"/>
        </w:tblPrEx>
        <w:tc>
          <w:tcPr>
            <w:tcW w:w="0" w:type="auto"/>
          </w:tcPr>
          <w:p w:rsidR="00D44002" w:rsidRPr="00F31CE3" w:rsidP="00F31CE3">
            <w:r w:rsidRPr="00F31CE3">
              <w:t>HLTINF004</w:t>
            </w:r>
          </w:p>
        </w:tc>
        <w:tc>
          <w:tcPr>
            <w:tcW w:w="0" w:type="auto"/>
          </w:tcPr>
          <w:p w:rsidR="00D44002" w:rsidRPr="00F31CE3" w:rsidP="00F31CE3">
            <w:r w:rsidRPr="00F31CE3">
              <w:t>Manage the prevention and control of infection</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bl>
    <w:p w:rsidR="00D44002" w:rsidRPr="00F31CE3" w:rsidP="00F31CE3">
      <w:r w:rsidRPr="00F31CE3">
        <w:rPr>
          <w:rStyle w:val="Strong"/>
        </w:rPr>
        <w:t>Elective units</w:t>
      </w:r>
    </w:p>
    <w:p w:rsidR="00D44002" w:rsidRPr="00F31CE3" w:rsidP="00F31CE3">
      <w:r w:rsidRPr="00F31CE3">
        <w:rPr>
          <w:rStyle w:val="Strong"/>
        </w:rPr>
        <w:t>Business management</w:t>
      </w:r>
    </w:p>
    <w:tbl>
      <w:tblPr>
        <w:tblStyle w:val="TableGrid"/>
        <w:tblW w:w="5000" w:type="pct"/>
        <w:jc w:val="left"/>
      </w:tblPr>
      <w:tblGrid>
        <w:gridCol w:w="1524"/>
        <w:gridCol w:w="7536"/>
      </w:tblGrid>
      <w:tr>
        <w:tblPrEx>
          <w:tblW w:w="5000" w:type="pct"/>
        </w:tblPrEx>
        <w:tc>
          <w:tcPr>
            <w:tcW w:w="0" w:type="auto"/>
          </w:tcPr>
          <w:p w:rsidR="00D44002" w:rsidRPr="00F31CE3" w:rsidP="00F31CE3">
            <w:pPr>
              <w:jc w:val="left"/>
            </w:pPr>
            <w:r w:rsidRPr="00F31CE3">
              <w:t>BSBESB401</w:t>
            </w:r>
          </w:p>
        </w:tc>
        <w:tc>
          <w:tcPr>
            <w:tcW w:w="0" w:type="auto"/>
          </w:tcPr>
          <w:p w:rsidR="00D44002" w:rsidRPr="00F31CE3" w:rsidP="00F31CE3">
            <w:pPr>
              <w:jc w:val="left"/>
            </w:pPr>
            <w:r w:rsidRPr="00F31CE3">
              <w:t>Research and develop business plans</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BSBESB407</w:t>
            </w:r>
          </w:p>
        </w:tc>
        <w:tc>
          <w:tcPr>
            <w:tcW w:w="0" w:type="auto"/>
          </w:tcPr>
          <w:p w:rsidR="00D44002" w:rsidRPr="00F31CE3" w:rsidP="00F31CE3">
            <w:r w:rsidRPr="00F31CE3">
              <w:t>Manage finances for new business ventures</w:t>
            </w:r>
          </w:p>
        </w:tc>
      </w:tr>
    </w:tbl>
    <w:p w:rsidR="00D44002" w:rsidRPr="00F31CE3" w:rsidP="00F31CE3">
      <w:r w:rsidRPr="00F31CE3">
        <w:rPr>
          <w:rStyle w:val="Strong"/>
        </w:rPr>
        <w:t>Other electives</w:t>
      </w:r>
    </w:p>
    <w:tbl>
      <w:tblPr>
        <w:tblStyle w:val="TableGrid"/>
        <w:tblW w:w="5000" w:type="pct"/>
        <w:jc w:val="left"/>
      </w:tblPr>
      <w:tblGrid>
        <w:gridCol w:w="1974"/>
        <w:gridCol w:w="7086"/>
      </w:tblGrid>
      <w:tr>
        <w:tblPrEx>
          <w:tblW w:w="5000" w:type="pct"/>
        </w:tblPrEx>
        <w:tc>
          <w:tcPr>
            <w:tcW w:w="0" w:type="auto"/>
          </w:tcPr>
          <w:p w:rsidR="00D44002" w:rsidRPr="00F31CE3" w:rsidP="00F31CE3">
            <w:pPr>
              <w:jc w:val="left"/>
            </w:pPr>
            <w:r w:rsidRPr="00F31CE3">
              <w:t>CHCCCS001</w:t>
            </w:r>
          </w:p>
        </w:tc>
        <w:tc>
          <w:tcPr>
            <w:tcW w:w="0" w:type="auto"/>
          </w:tcPr>
          <w:p w:rsidR="00D44002" w:rsidRPr="00F31CE3" w:rsidP="00F31CE3">
            <w:pPr>
              <w:jc w:val="left"/>
            </w:pPr>
            <w:r w:rsidRPr="00F31CE3">
              <w:t>Address the needs of people with chronic disease</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HLTINFCOV001</w:t>
            </w:r>
          </w:p>
        </w:tc>
        <w:tc>
          <w:tcPr>
            <w:tcW w:w="0" w:type="auto"/>
          </w:tcPr>
          <w:p w:rsidR="00D44002" w:rsidRPr="00F31CE3" w:rsidP="00F31CE3">
            <w:r w:rsidRPr="00F31CE3">
              <w:t>Comply with infection prevention and control policies and procedures</w:t>
            </w:r>
          </w:p>
        </w:tc>
      </w:tr>
      <w:tr>
        <w:tblPrEx>
          <w:tblW w:w="5000" w:type="pct"/>
        </w:tblPrEx>
        <w:tc>
          <w:tcPr>
            <w:tcW w:w="0" w:type="auto"/>
          </w:tcPr>
          <w:p w:rsidR="00D44002" w:rsidRPr="00F31CE3" w:rsidP="00F31CE3">
            <w:r w:rsidRPr="00F31CE3">
              <w:t>HLTMSG009</w:t>
            </w:r>
          </w:p>
        </w:tc>
        <w:tc>
          <w:tcPr>
            <w:tcW w:w="0" w:type="auto"/>
          </w:tcPr>
          <w:p w:rsidR="00D44002" w:rsidRPr="00F31CE3" w:rsidP="00F31CE3">
            <w:r w:rsidRPr="00F31CE3">
              <w:t>Develop massage practice</w:t>
            </w:r>
          </w:p>
        </w:tc>
      </w:tr>
      <w:tr>
        <w:tblPrEx>
          <w:tblW w:w="5000" w:type="pct"/>
        </w:tblPrEx>
        <w:tc>
          <w:tcPr>
            <w:tcW w:w="0" w:type="auto"/>
          </w:tcPr>
          <w:p w:rsidR="00D44002" w:rsidRPr="00F31CE3" w:rsidP="00F31CE3">
            <w:r w:rsidRPr="00F31CE3">
              <w:t>HLTMSG010</w:t>
            </w:r>
          </w:p>
        </w:tc>
        <w:tc>
          <w:tcPr>
            <w:tcW w:w="0" w:type="auto"/>
          </w:tcPr>
          <w:p w:rsidR="00D44002" w:rsidRPr="00F31CE3" w:rsidP="00F31CE3">
            <w:r w:rsidRPr="00F31CE3">
              <w:t>Assess client massage needs</w:t>
            </w:r>
          </w:p>
        </w:tc>
      </w:tr>
      <w:tr>
        <w:tblPrEx>
          <w:tblW w:w="5000" w:type="pct"/>
        </w:tblPrEx>
        <w:tc>
          <w:tcPr>
            <w:tcW w:w="0" w:type="auto"/>
          </w:tcPr>
          <w:p w:rsidR="00D44002" w:rsidRPr="00F31CE3" w:rsidP="00F31CE3">
            <w:r w:rsidRPr="00F31CE3">
              <w:t>HLTMSG011</w:t>
            </w:r>
          </w:p>
        </w:tc>
        <w:tc>
          <w:tcPr>
            <w:tcW w:w="0" w:type="auto"/>
          </w:tcPr>
          <w:p w:rsidR="00D44002" w:rsidRPr="00F31CE3" w:rsidP="00F31CE3">
            <w:r w:rsidRPr="00F31CE3">
              <w:t>Provide massage treatments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HLT52615 Diploma of Ayurvedic Lifestyle Consultation</w:t>
            </w:r>
          </w:p>
        </w:tc>
        <w:tc>
          <w:tcPr>
            <w:tcW w:w="2268" w:type="dxa"/>
            <w:noWrap w:val="0"/>
            <w:tcMar>
              <w:top w:w="15" w:type="dxa"/>
              <w:left w:w="15" w:type="dxa"/>
              <w:bottom w:w="15" w:type="dxa"/>
              <w:right w:w="15" w:type="dxa"/>
            </w:tcMar>
            <w:hideMark/>
          </w:tcPr>
          <w:p w:rsidR="00D44002" w:rsidRPr="00F31CE3" w:rsidP="00F31CE3">
            <w:r w:rsidRPr="00F31CE3">
              <w:t>HLT41212 Certificate IV in Ayurvedic Lifestyle Consultation</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Upgrading of qualification to Diploma. Significant changes to core units. Minimum clinic reqirement of 200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HLT52615 Diploma of Ayurvedic Lifestyle Consultation</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HLT52615 Diploma of Ayurvedic Lifestyle Consultation</dc:title>
  <dc:subject>Release: 5</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2025-12-22T03:53:12Z</dcterms:created>
  <dcterms:modified xsi:type="dcterms:W3CDTF">2025-12-22T03:53:12Z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