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HLT52415 Diploma of Kinesiology</w:t>
      </w:r>
      <w:bookmarkEnd w:id="0"/>
      <w:bookmarkEnd w:id="1"/>
    </w:p>
    <w:p w:rsidR="00D44002" w:rsidRPr="00F31CE3" w:rsidP="00F31CE3" w14:paraId="160C8F32" w14:textId="3B105B63">
      <w:pPr>
        <w:pStyle w:val="ChapterTitle"/>
      </w:pPr>
      <w:bookmarkStart w:id="2" w:name="HLT52415"/>
      <w:r w:rsidRPr="00F31CE3">
        <w:t>HLT52415 Diploma of Kinesiology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HLT52415</w:t>
            </w:r>
            <w:r>
              <w:rPr>
                <w:rFonts w:ascii="Times New Roman" w:eastAsia="Times New Roman" w:hAnsi="Times New Roman" w:cs="Times New Roman"/>
                <w:kern w:val="0"/>
                <w14:ligatures w14:val="none"/>
              </w:rPr>
              <w:t xml:space="preserve"> Diploma of Kinesiology release 3. Minor change to update First Aid units of competency.</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HLT52415</w:t>
            </w:r>
            <w:r>
              <w:rPr>
                <w:rFonts w:ascii="Times New Roman" w:eastAsia="Times New Roman" w:hAnsi="Times New Roman" w:cs="Times New Roman"/>
                <w:kern w:val="0"/>
                <w14:ligatures w14:val="none"/>
              </w:rPr>
              <w:t xml:space="preserve"> Diploma of Kinesiology release 2. The unit </w:t>
            </w:r>
            <w:r>
              <w:rPr>
                <w:rFonts w:ascii="Times New Roman" w:eastAsia="Times New Roman" w:hAnsi="Times New Roman" w:cs="Times New Roman"/>
                <w:kern w:val="0"/>
                <w14:ligatures w14:val="none"/>
              </w:rPr>
              <w:t>HLTINFCOV001</w:t>
            </w:r>
            <w:r>
              <w:rPr>
                <w:rFonts w:ascii="Times New Roman" w:eastAsia="Times New Roman" w:hAnsi="Times New Roman" w:cs="Times New Roman"/>
                <w:kern w:val="0"/>
                <w14:ligatures w14:val="none"/>
              </w:rPr>
              <w:t xml:space="preserve"> Comply with infection prevention and control policies and procedures added to electives.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w:t>
            </w:r>
            <w:r>
              <w:rPr>
                <w:rStyle w:val="Emphasis"/>
                <w:rFonts w:ascii="Times New Roman" w:eastAsia="Times New Roman" w:hAnsi="Times New Roman" w:cs="Times New Roman"/>
                <w:i/>
                <w:iCs/>
                <w:kern w:val="0"/>
                <w14:ligatures w14:val="none"/>
              </w:rPr>
              <w:t>HLT Health Training Package release 3.0.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Updated title of </w:t>
            </w:r>
            <w:r>
              <w:rPr>
                <w:rFonts w:ascii="Times New Roman" w:eastAsia="Times New Roman" w:hAnsi="Times New Roman" w:cs="Times New Roman"/>
                <w:kern w:val="0"/>
                <w14:ligatures w14:val="none"/>
              </w:rPr>
              <w:t>HLTINF004</w:t>
            </w:r>
            <w:r>
              <w:rPr>
                <w:rFonts w:ascii="Times New Roman" w:eastAsia="Times New Roman" w:hAnsi="Times New Roman" w:cs="Times New Roman"/>
                <w:kern w:val="0"/>
                <w14:ligatures w14:val="none"/>
              </w:rPr>
              <w:t xml:space="preserve">.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Equivalent competency outcome.</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kinesiologists, who provide kinesiology balances to address a broad range of health and well-being issues. Practitioners are usually self-employed but may work within a larger health service.</w:t>
      </w:r>
    </w:p>
    <w:p w:rsidR="00D44002" w:rsidRPr="00F31CE3" w:rsidP="00F31CE3">
      <w:r w:rsidRPr="00F31CE3">
        <w:t>To achieve this qualification, the candidate must have completed at least 200 hours of work as detailed in the Assessment Requirements of units of competency.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19</w:t>
      </w:r>
    </w:p>
    <w:p w:rsidR="00D44002" w:rsidRPr="00F31CE3" w:rsidP="00F31CE3">
      <w:pPr>
        <w:numPr>
          <w:ilvl w:val="0"/>
          <w:numId w:val="2"/>
        </w:numPr>
        <w:ind w:left="720" w:hanging="360"/>
        <w:jc w:val="left"/>
      </w:pPr>
      <w:r w:rsidRPr="00F31CE3">
        <w:t>13 core units</w:t>
      </w:r>
    </w:p>
    <w:p w:rsidR="00D44002" w:rsidRPr="00F31CE3" w:rsidP="00F31CE3">
      <w:pPr>
        <w:numPr>
          <w:ilvl w:val="0"/>
          <w:numId w:val="2"/>
        </w:numPr>
        <w:ind w:left="720" w:hanging="360"/>
        <w:jc w:val="left"/>
      </w:pPr>
      <w:r w:rsidRPr="00F31CE3">
        <w:t>6 elective units, consisting of:</w:t>
      </w:r>
    </w:p>
    <w:p w:rsidR="00D44002" w:rsidRPr="00F31CE3" w:rsidP="00F31CE3">
      <w:pPr>
        <w:numPr>
          <w:ilvl w:val="1"/>
          <w:numId w:val="2"/>
        </w:numPr>
        <w:ind w:left="1440" w:hanging="360"/>
        <w:jc w:val="left"/>
      </w:pPr>
      <w:r w:rsidRPr="00F31CE3">
        <w:t>at least 1 unit from the Business Management group below</w:t>
      </w:r>
    </w:p>
    <w:p w:rsidR="00D44002" w:rsidRPr="00F31CE3" w:rsidP="00F31CE3">
      <w:pPr>
        <w:numPr>
          <w:ilvl w:val="1"/>
          <w:numId w:val="2"/>
        </w:numPr>
        <w:ind w:left="1440" w:hanging="360"/>
        <w:jc w:val="left"/>
      </w:pPr>
      <w:r w:rsidRPr="00F31CE3">
        <w:t>up to 5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2109"/>
        <w:gridCol w:w="6951"/>
      </w:tblGrid>
      <w:tr>
        <w:tblPrEx>
          <w:tblW w:w="5000" w:type="pct"/>
        </w:tblPrEx>
        <w:tc>
          <w:tcPr>
            <w:tcW w:w="0" w:type="auto"/>
          </w:tcPr>
          <w:p w:rsidR="00D44002" w:rsidRPr="00F31CE3" w:rsidP="00F31CE3">
            <w:pPr>
              <w:jc w:val="left"/>
            </w:pPr>
            <w:r w:rsidRPr="00F31CE3">
              <w:t>CHCCOM006</w:t>
            </w:r>
          </w:p>
        </w:tc>
        <w:tc>
          <w:tcPr>
            <w:tcW w:w="0" w:type="auto"/>
          </w:tcPr>
          <w:p w:rsidR="00D44002" w:rsidRPr="00F31CE3" w:rsidP="00F31CE3">
            <w:pPr>
              <w:jc w:val="left"/>
            </w:pPr>
            <w:r w:rsidRPr="00F31CE3">
              <w:t>Establish and manage client relationships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CHCLEG003</w:t>
            </w:r>
          </w:p>
        </w:tc>
        <w:tc>
          <w:tcPr>
            <w:tcW w:w="0" w:type="auto"/>
          </w:tcPr>
          <w:p w:rsidR="00D44002" w:rsidRPr="00F31CE3" w:rsidP="00F31CE3">
            <w:r w:rsidRPr="00F31CE3">
              <w:t>Manage legal and ethical compliance</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r>
        <w:tblPrEx>
          <w:tblW w:w="5000" w:type="pct"/>
        </w:tblPrEx>
        <w:tc>
          <w:tcPr>
            <w:tcW w:w="0" w:type="auto"/>
          </w:tcPr>
          <w:p w:rsidR="00D44002" w:rsidRPr="00F31CE3" w:rsidP="00F31CE3">
            <w:r w:rsidRPr="00F31CE3">
              <w:t>HLTAAP003</w:t>
            </w:r>
          </w:p>
        </w:tc>
        <w:tc>
          <w:tcPr>
            <w:tcW w:w="0" w:type="auto"/>
          </w:tcPr>
          <w:p w:rsidR="00D44002" w:rsidRPr="00F31CE3" w:rsidP="00F31CE3">
            <w:r w:rsidRPr="00F31CE3">
              <w:t>Analyse and respond to client health information</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HLTHPS010</w:t>
            </w:r>
          </w:p>
        </w:tc>
        <w:tc>
          <w:tcPr>
            <w:tcW w:w="0" w:type="auto"/>
          </w:tcPr>
          <w:p w:rsidR="00D44002" w:rsidRPr="00F31CE3" w:rsidP="00F31CE3">
            <w:r w:rsidRPr="00F31CE3">
              <w:t>Interpret and use information about nutrition and diet</w:t>
            </w:r>
          </w:p>
        </w:tc>
      </w:tr>
      <w:tr>
        <w:tblPrEx>
          <w:tblW w:w="5000" w:type="pct"/>
        </w:tblPrEx>
        <w:tc>
          <w:tcPr>
            <w:tcW w:w="0" w:type="auto"/>
          </w:tcPr>
          <w:p w:rsidR="00D44002" w:rsidRPr="00F31CE3" w:rsidP="00F31CE3">
            <w:r w:rsidRPr="00F31CE3">
              <w:t>HLTKIN001</w:t>
            </w:r>
          </w:p>
        </w:tc>
        <w:tc>
          <w:tcPr>
            <w:tcW w:w="0" w:type="auto"/>
          </w:tcPr>
          <w:p w:rsidR="00D44002" w:rsidRPr="00F31CE3" w:rsidP="00F31CE3">
            <w:r w:rsidRPr="00F31CE3">
              <w:t>Develop kinesiology practice</w:t>
            </w:r>
          </w:p>
        </w:tc>
      </w:tr>
      <w:tr>
        <w:tblPrEx>
          <w:tblW w:w="5000" w:type="pct"/>
        </w:tblPrEx>
        <w:tc>
          <w:tcPr>
            <w:tcW w:w="0" w:type="auto"/>
          </w:tcPr>
          <w:p w:rsidR="00D44002" w:rsidRPr="00F31CE3" w:rsidP="00F31CE3">
            <w:r w:rsidRPr="00F31CE3">
              <w:t>HLTKIN002</w:t>
            </w:r>
          </w:p>
        </w:tc>
        <w:tc>
          <w:tcPr>
            <w:tcW w:w="0" w:type="auto"/>
          </w:tcPr>
          <w:p w:rsidR="00D44002" w:rsidRPr="00F31CE3" w:rsidP="00F31CE3">
            <w:r w:rsidRPr="00F31CE3">
              <w:t>Conduct indicator muscle monitoring</w:t>
            </w:r>
          </w:p>
        </w:tc>
      </w:tr>
      <w:tr>
        <w:tblPrEx>
          <w:tblW w:w="5000" w:type="pct"/>
        </w:tblPrEx>
        <w:tc>
          <w:tcPr>
            <w:tcW w:w="0" w:type="auto"/>
          </w:tcPr>
          <w:p w:rsidR="00D44002" w:rsidRPr="00F31CE3" w:rsidP="00F31CE3">
            <w:r w:rsidRPr="00F31CE3">
              <w:rPr>
                <w:i/>
                <w:iCs/>
              </w:rPr>
              <w:t>HLTKIN003</w:t>
            </w:r>
            <w:r w:rsidRPr="00F31CE3">
              <w:rPr>
                <w:i/>
                <w:iCs/>
              </w:rPr>
              <w:t> </w:t>
            </w:r>
          </w:p>
        </w:tc>
        <w:tc>
          <w:tcPr>
            <w:tcW w:w="0" w:type="auto"/>
          </w:tcPr>
          <w:p w:rsidR="00D44002" w:rsidRPr="00F31CE3" w:rsidP="00F31CE3">
            <w:r w:rsidRPr="00F31CE3">
              <w:rPr>
                <w:i/>
                <w:iCs/>
              </w:rPr>
              <w:t>Perform kinesiology assessments</w:t>
            </w:r>
          </w:p>
        </w:tc>
      </w:tr>
      <w:tr>
        <w:tblPrEx>
          <w:tblW w:w="5000" w:type="pct"/>
        </w:tblPrEx>
        <w:tc>
          <w:tcPr>
            <w:tcW w:w="0" w:type="auto"/>
          </w:tcPr>
          <w:p w:rsidR="00D44002" w:rsidRPr="00F31CE3" w:rsidP="00F31CE3">
            <w:r w:rsidRPr="00F31CE3">
              <w:rPr>
                <w:i/>
                <w:iCs/>
              </w:rPr>
              <w:t>HLTKIN004</w:t>
            </w:r>
            <w:r w:rsidRPr="00F31CE3">
              <w:rPr>
                <w:i/>
                <w:iCs/>
              </w:rPr>
              <w:t> </w:t>
            </w:r>
          </w:p>
        </w:tc>
        <w:tc>
          <w:tcPr>
            <w:tcW w:w="0" w:type="auto"/>
          </w:tcPr>
          <w:p w:rsidR="00D44002" w:rsidRPr="00F31CE3" w:rsidP="00F31CE3">
            <w:r w:rsidRPr="00F31CE3">
              <w:rPr>
                <w:i/>
                <w:iCs/>
              </w:rPr>
              <w:t>Provide kinesiology balances</w:t>
            </w:r>
          </w:p>
        </w:tc>
      </w:tr>
      <w:tr>
        <w:tblPrEx>
          <w:tblW w:w="5000" w:type="pct"/>
        </w:tblPrEx>
        <w:tc>
          <w:tcPr>
            <w:tcW w:w="0" w:type="auto"/>
          </w:tcPr>
          <w:p w:rsidR="00D44002" w:rsidRPr="00F31CE3" w:rsidP="00F31CE3">
            <w:r w:rsidRPr="00F31CE3">
              <w:rPr>
                <w:i/>
                <w:iCs/>
              </w:rPr>
              <w:t>HLTKIN005</w:t>
            </w:r>
            <w:r w:rsidRPr="00F31CE3">
              <w:rPr>
                <w:i/>
                <w:iCs/>
              </w:rPr>
              <w:t> </w:t>
            </w:r>
          </w:p>
        </w:tc>
        <w:tc>
          <w:tcPr>
            <w:tcW w:w="0" w:type="auto"/>
          </w:tcPr>
          <w:p w:rsidR="00D44002" w:rsidRPr="00F31CE3" w:rsidP="00F31CE3">
            <w:r w:rsidRPr="00F31CE3">
              <w:rPr>
                <w:i/>
                <w:iCs/>
              </w:rPr>
              <w:t>Monitor and evaluate client progress</w:t>
            </w:r>
          </w:p>
        </w:tc>
      </w:tr>
      <w:tr>
        <w:tblPrEx>
          <w:tblW w:w="5000" w:type="pct"/>
        </w:tblPrEx>
        <w:tc>
          <w:tcPr>
            <w:tcW w:w="0" w:type="auto"/>
          </w:tcPr>
          <w:p w:rsidR="00D44002" w:rsidRPr="00F31CE3" w:rsidP="00F31CE3">
            <w:r w:rsidRPr="00F31CE3">
              <w:t>HLTWHS004</w:t>
            </w:r>
          </w:p>
        </w:tc>
        <w:tc>
          <w:tcPr>
            <w:tcW w:w="0" w:type="auto"/>
          </w:tcPr>
          <w:p w:rsidR="00D44002" w:rsidRPr="00F31CE3" w:rsidP="00F31CE3">
            <w:r w:rsidRPr="00F31CE3">
              <w:t>Manage work health and safety</w:t>
            </w:r>
          </w:p>
        </w:tc>
      </w:tr>
    </w:tbl>
    <w:p w:rsidR="00D44002" w:rsidRPr="00F31CE3" w:rsidP="00F31CE3">
      <w:r w:rsidRPr="00F31CE3">
        <w:rPr>
          <w:rStyle w:val="Strong"/>
        </w:rPr>
        <w:t>Elective units</w:t>
      </w:r>
    </w:p>
    <w:p w:rsidR="00D44002" w:rsidRPr="00F31CE3" w:rsidP="00F31CE3">
      <w:r w:rsidRPr="00F31CE3">
        <w:rPr>
          <w:rStyle w:val="Strong"/>
        </w:rPr>
        <w:t>Business Management</w:t>
      </w:r>
    </w:p>
    <w:tbl>
      <w:tblPr>
        <w:tblStyle w:val="TableGrid"/>
        <w:tblW w:w="5000" w:type="pct"/>
        <w:jc w:val="left"/>
      </w:tblPr>
      <w:tblGrid>
        <w:gridCol w:w="1524"/>
        <w:gridCol w:w="7536"/>
      </w:tblGrid>
      <w:tr>
        <w:tblPrEx>
          <w:tblW w:w="5000" w:type="pct"/>
        </w:tblPrEx>
        <w:tc>
          <w:tcPr>
            <w:tcW w:w="0" w:type="auto"/>
          </w:tcPr>
          <w:p w:rsidR="00D44002" w:rsidRPr="00F31CE3" w:rsidP="00F31CE3">
            <w:pPr>
              <w:jc w:val="left"/>
            </w:pPr>
            <w:r w:rsidRPr="00F31CE3">
              <w:t>BSBESB401</w:t>
            </w:r>
          </w:p>
        </w:tc>
        <w:tc>
          <w:tcPr>
            <w:tcW w:w="0" w:type="auto"/>
          </w:tcPr>
          <w:p w:rsidR="00D44002" w:rsidRPr="00F31CE3" w:rsidP="00F31CE3">
            <w:pPr>
              <w:jc w:val="left"/>
            </w:pPr>
            <w:r w:rsidRPr="00F31CE3">
              <w:t>Research and develop business plans</w:t>
            </w:r>
          </w:p>
        </w:tc>
      </w:tr>
      <w:tr>
        <w:tblPrEx>
          <w:tblW w:w="5000" w:type="pct"/>
        </w:tblPrEx>
        <w:tc>
          <w:tcPr>
            <w:tcW w:w="0" w:type="auto"/>
          </w:tcPr>
          <w:p w:rsidR="00D44002" w:rsidRPr="00F31CE3" w:rsidP="00F31CE3">
            <w:r w:rsidRPr="00F31CE3">
              <w:t>BSBESB404</w:t>
            </w:r>
          </w:p>
        </w:tc>
        <w:tc>
          <w:tcPr>
            <w:tcW w:w="0" w:type="auto"/>
          </w:tcPr>
          <w:p w:rsidR="00D44002" w:rsidRPr="00F31CE3" w:rsidP="00F31CE3">
            <w:r w:rsidRPr="00F31CE3">
              <w:t>Market new business ventures</w:t>
            </w:r>
          </w:p>
        </w:tc>
      </w:tr>
      <w:tr>
        <w:tblPrEx>
          <w:tblW w:w="5000" w:type="pct"/>
        </w:tblPrEx>
        <w:tc>
          <w:tcPr>
            <w:tcW w:w="0" w:type="auto"/>
          </w:tcPr>
          <w:p w:rsidR="00D44002" w:rsidRPr="00F31CE3" w:rsidP="00F31CE3">
            <w:r w:rsidRPr="00F31CE3">
              <w:t>BSBESB406</w:t>
            </w:r>
          </w:p>
        </w:tc>
        <w:tc>
          <w:tcPr>
            <w:tcW w:w="0" w:type="auto"/>
          </w:tcPr>
          <w:p w:rsidR="00D44002" w:rsidRPr="00F31CE3" w:rsidP="00F31CE3">
            <w:r w:rsidRPr="00F31CE3">
              <w:t>Establish operational strategies and procedures for new business ventures</w:t>
            </w:r>
          </w:p>
        </w:tc>
      </w:tr>
      <w:tr>
        <w:tblPrEx>
          <w:tblW w:w="5000" w:type="pct"/>
        </w:tblPrEx>
        <w:tc>
          <w:tcPr>
            <w:tcW w:w="0" w:type="auto"/>
          </w:tcPr>
          <w:p w:rsidR="00D44002" w:rsidRPr="00F31CE3" w:rsidP="00F31CE3">
            <w:r w:rsidRPr="00F31CE3">
              <w:t>BSBESB407</w:t>
            </w:r>
          </w:p>
        </w:tc>
        <w:tc>
          <w:tcPr>
            <w:tcW w:w="0" w:type="auto"/>
          </w:tcPr>
          <w:p w:rsidR="00D44002" w:rsidRPr="00F31CE3" w:rsidP="00F31CE3">
            <w:r w:rsidRPr="00F31CE3">
              <w:t>Manage finances for new business ventures</w:t>
            </w:r>
          </w:p>
        </w:tc>
      </w:tr>
    </w:tbl>
    <w:p w:rsidR="00D44002" w:rsidRPr="00F31CE3" w:rsidP="00F31CE3">
      <w:r w:rsidRPr="00F31CE3">
        <w:rPr>
          <w:rStyle w:val="Strong"/>
        </w:rPr>
        <w:t>Other electives</w:t>
      </w:r>
    </w:p>
    <w:tbl>
      <w:tblPr>
        <w:tblStyle w:val="TableGrid"/>
        <w:tblW w:w="5000" w:type="pct"/>
        <w:jc w:val="left"/>
      </w:tblPr>
      <w:tblGrid>
        <w:gridCol w:w="1974"/>
        <w:gridCol w:w="7086"/>
      </w:tblGrid>
      <w:tr>
        <w:tblPrEx>
          <w:tblW w:w="5000" w:type="pct"/>
        </w:tblPrEx>
        <w:tc>
          <w:tcPr>
            <w:tcW w:w="0" w:type="auto"/>
          </w:tcPr>
          <w:p w:rsidR="00D44002" w:rsidRPr="00F31CE3" w:rsidP="00F31CE3">
            <w:pPr>
              <w:jc w:val="left"/>
            </w:pPr>
            <w:r w:rsidRPr="00F31CE3">
              <w:t>CHCCCS001</w:t>
            </w:r>
          </w:p>
        </w:tc>
        <w:tc>
          <w:tcPr>
            <w:tcW w:w="0" w:type="auto"/>
          </w:tcPr>
          <w:p w:rsidR="00D44002" w:rsidRPr="00F31CE3" w:rsidP="00F31CE3">
            <w:pPr>
              <w:jc w:val="left"/>
            </w:pPr>
            <w:r w:rsidRPr="00F31CE3">
              <w:t>Address the needs of people with chronic disease</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CHCPRP001</w:t>
            </w:r>
          </w:p>
        </w:tc>
        <w:tc>
          <w:tcPr>
            <w:tcW w:w="0" w:type="auto"/>
          </w:tcPr>
          <w:p w:rsidR="00D44002" w:rsidRPr="00F31CE3" w:rsidP="00F31CE3">
            <w:r w:rsidRPr="00F31CE3">
              <w:t>Develop and maintain networks and collaborative partnerships</w:t>
            </w:r>
          </w:p>
        </w:tc>
      </w:tr>
      <w:tr>
        <w:tblPrEx>
          <w:tblW w:w="5000" w:type="pct"/>
        </w:tblPrEx>
        <w:tc>
          <w:tcPr>
            <w:tcW w:w="0" w:type="auto"/>
          </w:tcPr>
          <w:p w:rsidR="00D44002" w:rsidRPr="00F31CE3" w:rsidP="00F31CE3">
            <w:r w:rsidRPr="00F31CE3">
              <w:t>CHCPOL003</w:t>
            </w:r>
          </w:p>
        </w:tc>
        <w:tc>
          <w:tcPr>
            <w:tcW w:w="0" w:type="auto"/>
          </w:tcPr>
          <w:p w:rsidR="00D44002" w:rsidRPr="00F31CE3" w:rsidP="00F31CE3">
            <w:r w:rsidRPr="00F31CE3">
              <w:t>Research and apply evidence to practice</w:t>
            </w:r>
          </w:p>
        </w:tc>
      </w:tr>
      <w:tr>
        <w:tblPrEx>
          <w:tblW w:w="5000" w:type="pct"/>
        </w:tblPrEx>
        <w:tc>
          <w:tcPr>
            <w:tcW w:w="0" w:type="auto"/>
          </w:tcPr>
          <w:p w:rsidR="00D44002" w:rsidRPr="00F31CE3" w:rsidP="00F31CE3">
            <w:r w:rsidRPr="00F31CE3">
              <w:t>HLTINF004</w:t>
            </w:r>
          </w:p>
        </w:tc>
        <w:tc>
          <w:tcPr>
            <w:tcW w:w="0" w:type="auto"/>
          </w:tcPr>
          <w:p w:rsidR="00D44002" w:rsidRPr="00F31CE3" w:rsidP="00F31CE3">
            <w:r w:rsidRPr="00F31CE3">
              <w:t>Manage the prevention and control of infection</w:t>
            </w:r>
          </w:p>
        </w:tc>
      </w:tr>
      <w:tr>
        <w:tblPrEx>
          <w:tblW w:w="5000" w:type="pct"/>
        </w:tblPrEx>
        <w:tc>
          <w:tcPr>
            <w:tcW w:w="0" w:type="auto"/>
          </w:tcPr>
          <w:p w:rsidR="00D44002" w:rsidRPr="00F31CE3" w:rsidP="00F31CE3">
            <w:r w:rsidRPr="00F31CE3">
              <w:t>HLTINFCOV001</w:t>
            </w:r>
          </w:p>
        </w:tc>
        <w:tc>
          <w:tcPr>
            <w:tcW w:w="0" w:type="auto"/>
          </w:tcPr>
          <w:p w:rsidR="00D44002" w:rsidRPr="00F31CE3" w:rsidP="00F31CE3">
            <w:r w:rsidRPr="00F31CE3">
              <w:t>Comply with infection prevention and control policies and procedures</w:t>
            </w:r>
          </w:p>
        </w:tc>
      </w:tr>
      <w:tr>
        <w:tblPrEx>
          <w:tblW w:w="5000" w:type="pct"/>
        </w:tblPrEx>
        <w:tc>
          <w:tcPr>
            <w:tcW w:w="0" w:type="auto"/>
          </w:tcPr>
          <w:p w:rsidR="00D44002" w:rsidRPr="00F31CE3" w:rsidP="00F31CE3">
            <w:r w:rsidRPr="00F31CE3">
              <w:t>SIRXPDK003</w:t>
            </w:r>
          </w:p>
        </w:tc>
        <w:tc>
          <w:tcPr>
            <w:tcW w:w="0" w:type="auto"/>
          </w:tcPr>
          <w:p w:rsidR="00D44002" w:rsidRPr="00F31CE3" w:rsidP="00F31CE3">
            <w:r w:rsidRPr="00F31CE3">
              <w:t>Advise on health and nutritional products and services</w:t>
            </w:r>
          </w:p>
        </w:tc>
      </w:tr>
    </w:tbl>
    <w:p w:rsidR="00D44002" w:rsidRPr="00F31CE3" w:rsidP="00F31CE3">
      <w:r w:rsidRPr="00F31CE3">
        <w:rPr>
          <w:i/>
          <w:iCs/>
        </w:rPr>
        <w:t>Units listed in italics include a mandatory workplace requirement</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HLT52415 Diploma of Kinesiology</w:t>
            </w:r>
          </w:p>
        </w:tc>
        <w:tc>
          <w:tcPr>
            <w:tcW w:w="2268" w:type="dxa"/>
            <w:noWrap w:val="0"/>
            <w:tcMar>
              <w:top w:w="15" w:type="dxa"/>
              <w:left w:w="15" w:type="dxa"/>
              <w:bottom w:w="15" w:type="dxa"/>
              <w:right w:w="15" w:type="dxa"/>
            </w:tcMar>
            <w:hideMark/>
          </w:tcPr>
          <w:p w:rsidR="00D44002" w:rsidRPr="00F31CE3" w:rsidP="00F31CE3">
            <w:r w:rsidRPr="00F31CE3">
              <w:t>HLT51507 Diploma of Kinesiology</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HLT Health Training Package release 2.0 and meets the requirements of the 2012 Standards for Training Packages. Change to packaging rules. Significant change to core units Removal of entry requirements. Minimum clinic requirement of 200 hours.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HLT52415 Diploma of Kinesiology</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HLT52415 Diploma of Kinesiology</dc:title>
  <dc:subject>Release: 5</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2025-12-22T03:53:12Z</dcterms:created>
  <dcterms:modified xsi:type="dcterms:W3CDTF">2025-12-22T03:53:12Z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