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HLT47715 Certificate IV in Medical Practice Assisting</w:t>
      </w:r>
      <w:bookmarkEnd w:id="0"/>
      <w:bookmarkEnd w:id="1"/>
    </w:p>
    <w:p w:rsidR="00D44002" w:rsidRPr="00F31CE3" w:rsidP="00F31CE3" w14:paraId="160C8F32" w14:textId="3B105B63">
      <w:pPr>
        <w:pStyle w:val="ChapterTitle"/>
      </w:pPr>
      <w:bookmarkStart w:id="2" w:name="HLT47715"/>
      <w:r w:rsidRPr="00F31CE3">
        <w:t>HLT47715 Certificate IV in Medical Practice Assisting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 </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HLT47715</w:t>
            </w:r>
            <w:r>
              <w:rPr>
                <w:rFonts w:ascii="Times New Roman" w:eastAsia="Times New Roman" w:hAnsi="Times New Roman" w:cs="Times New Roman"/>
                <w:kern w:val="0"/>
                <w14:ligatures w14:val="none"/>
              </w:rPr>
              <w:t xml:space="preserve"> Certificate IV in Medical Practice Assisting release 3. Minor change to update Infection Control unit of competency.</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HLT47715</w:t>
            </w:r>
            <w:r>
              <w:rPr>
                <w:rFonts w:ascii="Times New Roman" w:eastAsia="Times New Roman" w:hAnsi="Times New Roman" w:cs="Times New Roman"/>
                <w:kern w:val="0"/>
                <w14:ligatures w14:val="none"/>
              </w:rPr>
              <w:t xml:space="preserve"> Certificate IV in Medical Practice Assisting release 2. Minor change to update Infection Control unit of competency.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HLT47715</w:t>
            </w:r>
            <w:r>
              <w:rPr>
                <w:rFonts w:ascii="Times New Roman" w:eastAsia="Times New Roman" w:hAnsi="Times New Roman" w:cs="Times New Roman"/>
                <w:kern w:val="0"/>
                <w14:ligatures w14:val="none"/>
              </w:rPr>
              <w:t xml:space="preserve"> Certificate IV in Medical Practice Assisting release 1. Minor change to update First Aid units of competency.</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medical practice assistants whose work includes a broad range of administrative functions combined with tasks to support medical practitioners in the delivery of care to clients. These tasks are completed under the direct or indirect supervision of a medical practitioner.</w:t>
      </w:r>
    </w:p>
    <w:p w:rsidR="00D44002" w:rsidRPr="00F31CE3" w:rsidP="00F31CE3">
      <w:r w:rsidRPr="00F31CE3">
        <w:t>A medical practice assistant may work under the supervision of a health care professional other than a medical practitioner, but this should only occur where:</w:t>
      </w:r>
    </w:p>
    <w:p w:rsidR="00D44002" w:rsidRPr="00F31CE3" w:rsidP="00F31CE3">
      <w:pPr>
        <w:numPr>
          <w:ilvl w:val="0"/>
          <w:numId w:val="2"/>
        </w:numPr>
        <w:ind w:left="720" w:hanging="360"/>
        <w:jc w:val="left"/>
      </w:pPr>
      <w:r w:rsidRPr="00F31CE3">
        <w:t>the health care professional is in the same practice as the medical practitioner and</w:t>
      </w:r>
    </w:p>
    <w:p w:rsidR="00D44002" w:rsidRPr="00F31CE3" w:rsidP="00F31CE3">
      <w:pPr>
        <w:numPr>
          <w:ilvl w:val="0"/>
          <w:numId w:val="2"/>
        </w:numPr>
        <w:ind w:left="720" w:hanging="360"/>
        <w:jc w:val="left"/>
      </w:pPr>
      <w:r w:rsidRPr="00F31CE3">
        <w:t>the medical practitioner has agreed to the other health care professional providing the supervision.</w:t>
      </w:r>
    </w:p>
    <w:p w:rsidR="00D44002" w:rsidRPr="00F31CE3" w:rsidP="00F31CE3">
      <w:r w:rsidRPr="00F31CE3">
        <w:t xml:space="preserve">A registered nurse must accept or refuse responsibility for supervision of an activity of a medical practice assistant, according to the Nursing and Midwifery Board of Australia (NMBA) </w:t>
      </w:r>
      <w:r w:rsidRPr="00F31CE3">
        <w:rPr>
          <w:i/>
          <w:iCs/>
        </w:rPr>
        <w:t>Decision-making framework</w:t>
      </w:r>
      <w:r w:rsidRPr="00F31CE3">
        <w:t>. An enrolled nurse cannot provide supervision.</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23</w:t>
      </w:r>
    </w:p>
    <w:p w:rsidR="00D44002" w:rsidRPr="00F31CE3" w:rsidP="00F31CE3">
      <w:pPr>
        <w:numPr>
          <w:ilvl w:val="0"/>
          <w:numId w:val="3"/>
        </w:numPr>
        <w:ind w:left="720" w:hanging="360"/>
        <w:jc w:val="left"/>
      </w:pPr>
      <w:r w:rsidRPr="00F31CE3">
        <w:t>19 core units</w:t>
      </w:r>
    </w:p>
    <w:p w:rsidR="00D44002" w:rsidRPr="00F31CE3" w:rsidP="00F31CE3">
      <w:pPr>
        <w:numPr>
          <w:ilvl w:val="0"/>
          <w:numId w:val="3"/>
        </w:numPr>
        <w:ind w:left="720" w:hanging="360"/>
        <w:jc w:val="left"/>
      </w:pPr>
      <w:r w:rsidRPr="00F31CE3">
        <w:t>4 elective units, consisting of:</w:t>
      </w:r>
    </w:p>
    <w:p w:rsidR="00D44002" w:rsidRPr="00F31CE3" w:rsidP="00F31CE3">
      <w:pPr>
        <w:numPr>
          <w:ilvl w:val="1"/>
          <w:numId w:val="3"/>
        </w:numPr>
        <w:ind w:left="1440" w:hanging="360"/>
        <w:jc w:val="left"/>
      </w:pPr>
      <w:r w:rsidRPr="00F31CE3">
        <w:t>at least 2 units from the electives listed below</w:t>
      </w:r>
    </w:p>
    <w:p w:rsidR="00D44002" w:rsidRPr="00F31CE3" w:rsidP="00F31CE3">
      <w:pPr>
        <w:numPr>
          <w:ilvl w:val="1"/>
          <w:numId w:val="3"/>
        </w:numPr>
        <w:ind w:left="1440" w:hanging="360"/>
        <w:jc w:val="left"/>
      </w:pPr>
      <w:r w:rsidRPr="00F31CE3">
        <w:t>up to 2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tbl>
      <w:tblPr>
        <w:tblStyle w:val="TableGrid"/>
        <w:tblW w:w="5000" w:type="pct"/>
        <w:jc w:val="left"/>
      </w:tblPr>
      <w:tblGrid>
        <w:gridCol w:w="1430"/>
        <w:gridCol w:w="6995"/>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CHCCOM005</w:t>
            </w:r>
          </w:p>
        </w:tc>
        <w:tc>
          <w:tcPr>
            <w:tcW w:w="0" w:type="auto"/>
          </w:tcPr>
          <w:p w:rsidR="00D44002" w:rsidRPr="00F31CE3" w:rsidP="00F31CE3">
            <w:r w:rsidRPr="00F31CE3">
              <w:t>Communicate and work in health or community services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CHCLEG001</w:t>
            </w:r>
          </w:p>
        </w:tc>
        <w:tc>
          <w:tcPr>
            <w:tcW w:w="0" w:type="auto"/>
          </w:tcPr>
          <w:p w:rsidR="00D44002" w:rsidRPr="00F31CE3" w:rsidP="00F31CE3">
            <w:r w:rsidRPr="00F31CE3">
              <w:t>Work legally and ethically</w:t>
            </w:r>
          </w:p>
        </w:tc>
      </w:tr>
      <w:tr>
        <w:tblPrEx>
          <w:tblW w:w="5000" w:type="pct"/>
        </w:tblPrEx>
        <w:tc>
          <w:tcPr>
            <w:tcW w:w="0" w:type="auto"/>
          </w:tcPr>
          <w:p w:rsidR="00D44002" w:rsidRPr="00F31CE3" w:rsidP="00F31CE3">
            <w:r w:rsidRPr="00F31CE3">
              <w:t>HLTAAP002</w:t>
            </w:r>
          </w:p>
        </w:tc>
        <w:tc>
          <w:tcPr>
            <w:tcW w:w="0" w:type="auto"/>
          </w:tcPr>
          <w:p w:rsidR="00D44002" w:rsidRPr="00F31CE3" w:rsidP="00F31CE3">
            <w:r w:rsidRPr="00F31CE3">
              <w:t>Confirm physical health status</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HLTAID016</w:t>
            </w:r>
          </w:p>
        </w:tc>
        <w:tc>
          <w:tcPr>
            <w:tcW w:w="0" w:type="auto"/>
          </w:tcPr>
          <w:p w:rsidR="00D44002" w:rsidRPr="00F31CE3" w:rsidP="00F31CE3">
            <w:r w:rsidRPr="00F31CE3">
              <w:t>Manage first aid services and resources</w:t>
            </w:r>
          </w:p>
        </w:tc>
      </w:tr>
      <w:tr>
        <w:tblPrEx>
          <w:tblW w:w="5000" w:type="pct"/>
        </w:tblPrEx>
        <w:tc>
          <w:tcPr>
            <w:tcW w:w="0" w:type="auto"/>
          </w:tcPr>
          <w:p w:rsidR="00D44002" w:rsidRPr="00F31CE3" w:rsidP="00F31CE3">
            <w:r w:rsidRPr="00F31CE3">
              <w:t>HLTCAR001</w:t>
            </w:r>
          </w:p>
        </w:tc>
        <w:tc>
          <w:tcPr>
            <w:tcW w:w="0" w:type="auto"/>
          </w:tcPr>
          <w:p w:rsidR="00D44002" w:rsidRPr="00F31CE3" w:rsidP="00F31CE3">
            <w:r w:rsidRPr="00F31CE3">
              <w:t>Perform electrocardiography (ECG)</w:t>
            </w:r>
          </w:p>
        </w:tc>
      </w:tr>
      <w:tr>
        <w:tblPrEx>
          <w:tblW w:w="5000" w:type="pct"/>
        </w:tblPrEx>
        <w:tc>
          <w:tcPr>
            <w:tcW w:w="0" w:type="auto"/>
          </w:tcPr>
          <w:p w:rsidR="00D44002" w:rsidRPr="00F31CE3" w:rsidP="00F31CE3">
            <w:r w:rsidRPr="00F31CE3">
              <w:t>HLTHPS001</w:t>
            </w:r>
          </w:p>
        </w:tc>
        <w:tc>
          <w:tcPr>
            <w:tcW w:w="0" w:type="auto"/>
          </w:tcPr>
          <w:p w:rsidR="00D44002" w:rsidRPr="00F31CE3" w:rsidP="00F31CE3">
            <w:r w:rsidRPr="00F31CE3">
              <w:t>Take clinical measurements</w:t>
            </w:r>
          </w:p>
        </w:tc>
      </w:tr>
      <w:tr>
        <w:tblPrEx>
          <w:tblW w:w="5000" w:type="pct"/>
        </w:tblPrEx>
        <w:tc>
          <w:tcPr>
            <w:tcW w:w="0" w:type="auto"/>
          </w:tcPr>
          <w:p w:rsidR="00D44002" w:rsidRPr="00F31CE3" w:rsidP="00F31CE3">
            <w:r w:rsidRPr="00F31CE3">
              <w:t>HLTHPS002</w:t>
            </w:r>
          </w:p>
        </w:tc>
        <w:tc>
          <w:tcPr>
            <w:tcW w:w="0" w:type="auto"/>
          </w:tcPr>
          <w:p w:rsidR="00D44002" w:rsidRPr="00F31CE3" w:rsidP="00F31CE3">
            <w:r w:rsidRPr="00F31CE3">
              <w:t>Support health professional in the delivery of care</w:t>
            </w:r>
          </w:p>
        </w:tc>
      </w:tr>
      <w:tr>
        <w:tblPrEx>
          <w:tblW w:w="5000" w:type="pct"/>
        </w:tblPrEx>
        <w:tc>
          <w:tcPr>
            <w:tcW w:w="0" w:type="auto"/>
          </w:tcPr>
          <w:p w:rsidR="00D44002" w:rsidRPr="00F31CE3" w:rsidP="00F31CE3">
            <w:r w:rsidRPr="00F31CE3">
              <w:t>HLTHPS003</w:t>
            </w:r>
          </w:p>
        </w:tc>
        <w:tc>
          <w:tcPr>
            <w:tcW w:w="0" w:type="auto"/>
          </w:tcPr>
          <w:p w:rsidR="00D44002" w:rsidRPr="00F31CE3" w:rsidP="00F31CE3">
            <w:r w:rsidRPr="00F31CE3">
              <w:t>Maintain medication stocks</w:t>
            </w:r>
          </w:p>
        </w:tc>
      </w:tr>
      <w:tr>
        <w:tblPrEx>
          <w:tblW w:w="5000" w:type="pct"/>
        </w:tblPrEx>
        <w:tc>
          <w:tcPr>
            <w:tcW w:w="0" w:type="auto"/>
          </w:tcPr>
          <w:p w:rsidR="00D44002" w:rsidRPr="00F31CE3" w:rsidP="00F31CE3">
            <w:r w:rsidRPr="00F31CE3">
              <w:t>HLTHPS005</w:t>
            </w:r>
          </w:p>
        </w:tc>
        <w:tc>
          <w:tcPr>
            <w:tcW w:w="0" w:type="auto"/>
          </w:tcPr>
          <w:p w:rsidR="00D44002" w:rsidRPr="00F31CE3" w:rsidP="00F31CE3">
            <w:r w:rsidRPr="00F31CE3">
              <w:t>Handle medical specimens</w:t>
            </w:r>
          </w:p>
        </w:tc>
      </w:tr>
      <w:tr>
        <w:tblPrEx>
          <w:tblW w:w="5000" w:type="pct"/>
        </w:tblPrEx>
        <w:tc>
          <w:tcPr>
            <w:tcW w:w="0" w:type="auto"/>
          </w:tcPr>
          <w:p w:rsidR="00D44002" w:rsidRPr="00F31CE3" w:rsidP="00F31CE3">
            <w:r w:rsidRPr="00F31CE3">
              <w:t>HLTINF002</w:t>
            </w:r>
          </w:p>
        </w:tc>
        <w:tc>
          <w:tcPr>
            <w:tcW w:w="0" w:type="auto"/>
          </w:tcPr>
          <w:p w:rsidR="00D44002" w:rsidRPr="00F31CE3" w:rsidP="00F31CE3">
            <w:r w:rsidRPr="00F31CE3">
              <w:t>Process reusable medical devices and equipment</w:t>
            </w:r>
          </w:p>
        </w:tc>
      </w:tr>
      <w:tr>
        <w:tblPrEx>
          <w:tblW w:w="5000" w:type="pct"/>
        </w:tblPrEx>
        <w:tc>
          <w:tcPr>
            <w:tcW w:w="0" w:type="auto"/>
          </w:tcPr>
          <w:p w:rsidR="00D44002" w:rsidRPr="00F31CE3" w:rsidP="00F31CE3">
            <w:r w:rsidRPr="00F31CE3">
              <w:t>HLTINF006</w:t>
            </w:r>
          </w:p>
        </w:tc>
        <w:tc>
          <w:tcPr>
            <w:tcW w:w="0" w:type="auto"/>
          </w:tcPr>
          <w:p w:rsidR="00D44002" w:rsidRPr="00F31CE3" w:rsidP="00F31CE3">
            <w:r w:rsidRPr="00F31CE3">
              <w:t>Apply basic principles and practices of infection prevention and control</w:t>
            </w:r>
          </w:p>
        </w:tc>
      </w:tr>
      <w:tr>
        <w:tblPrEx>
          <w:tblW w:w="5000" w:type="pct"/>
        </w:tblPrEx>
        <w:tc>
          <w:tcPr>
            <w:tcW w:w="0" w:type="auto"/>
          </w:tcPr>
          <w:p w:rsidR="00D44002" w:rsidRPr="00F31CE3" w:rsidP="00F31CE3">
            <w:r w:rsidRPr="00F31CE3">
              <w:t>HLTWHS003</w:t>
            </w:r>
          </w:p>
        </w:tc>
        <w:tc>
          <w:tcPr>
            <w:tcW w:w="0" w:type="auto"/>
          </w:tcPr>
          <w:p w:rsidR="00D44002" w:rsidRPr="00F31CE3" w:rsidP="00F31CE3">
            <w:r w:rsidRPr="00F31CE3">
              <w:t>Maintain work health and safety</w:t>
            </w:r>
          </w:p>
        </w:tc>
      </w:tr>
      <w:tr>
        <w:tblPrEx>
          <w:tblW w:w="5000" w:type="pct"/>
        </w:tblPrEx>
        <w:tc>
          <w:tcPr>
            <w:tcW w:w="0" w:type="auto"/>
          </w:tcPr>
          <w:p w:rsidR="00D44002" w:rsidRPr="00F31CE3" w:rsidP="00F31CE3">
            <w:r w:rsidRPr="00F31CE3">
              <w:t>BSBADM307</w:t>
            </w:r>
          </w:p>
        </w:tc>
        <w:tc>
          <w:tcPr>
            <w:tcW w:w="0" w:type="auto"/>
          </w:tcPr>
          <w:p w:rsidR="00D44002" w:rsidRPr="00F31CE3" w:rsidP="00F31CE3">
            <w:r w:rsidRPr="00F31CE3">
              <w:t>Organise schedules</w:t>
            </w:r>
          </w:p>
        </w:tc>
      </w:tr>
      <w:tr>
        <w:tblPrEx>
          <w:tblW w:w="5000" w:type="pct"/>
        </w:tblPrEx>
        <w:tc>
          <w:tcPr>
            <w:tcW w:w="0" w:type="auto"/>
          </w:tcPr>
          <w:p w:rsidR="00D44002" w:rsidRPr="00F31CE3" w:rsidP="00F31CE3">
            <w:r w:rsidRPr="00F31CE3">
              <w:t>BSBINM401</w:t>
            </w:r>
          </w:p>
        </w:tc>
        <w:tc>
          <w:tcPr>
            <w:tcW w:w="0" w:type="auto"/>
          </w:tcPr>
          <w:p w:rsidR="00D44002" w:rsidRPr="00F31CE3" w:rsidP="00F31CE3">
            <w:r w:rsidRPr="00F31CE3">
              <w:t>Implement workplace information system</w:t>
            </w:r>
          </w:p>
        </w:tc>
      </w:tr>
      <w:tr>
        <w:tblPrEx>
          <w:tblW w:w="5000" w:type="pct"/>
        </w:tblPrEx>
        <w:tc>
          <w:tcPr>
            <w:tcW w:w="0" w:type="auto"/>
          </w:tcPr>
          <w:p w:rsidR="00D44002" w:rsidRPr="00F31CE3" w:rsidP="00F31CE3">
            <w:r w:rsidRPr="00F31CE3">
              <w:t>BSBMED301</w:t>
            </w:r>
          </w:p>
        </w:tc>
        <w:tc>
          <w:tcPr>
            <w:tcW w:w="0" w:type="auto"/>
          </w:tcPr>
          <w:p w:rsidR="00D44002" w:rsidRPr="00F31CE3" w:rsidP="00F31CE3">
            <w:r w:rsidRPr="00F31CE3">
              <w:t>Interpret and apply medical terminology appropriately</w:t>
            </w:r>
          </w:p>
        </w:tc>
      </w:tr>
      <w:tr>
        <w:tblPrEx>
          <w:tblW w:w="5000" w:type="pct"/>
        </w:tblPrEx>
        <w:tc>
          <w:tcPr>
            <w:tcW w:w="0" w:type="auto"/>
          </w:tcPr>
          <w:p w:rsidR="00D44002" w:rsidRPr="00F31CE3" w:rsidP="00F31CE3">
            <w:r w:rsidRPr="00F31CE3">
              <w:t>BSBMED302</w:t>
            </w:r>
          </w:p>
        </w:tc>
        <w:tc>
          <w:tcPr>
            <w:tcW w:w="0" w:type="auto"/>
          </w:tcPr>
          <w:p w:rsidR="00D44002" w:rsidRPr="00F31CE3" w:rsidP="00F31CE3">
            <w:r w:rsidRPr="00F31CE3">
              <w:t>Prepare and process medical accounts</w:t>
            </w:r>
          </w:p>
        </w:tc>
      </w:tr>
      <w:tr>
        <w:tblPrEx>
          <w:tblW w:w="5000" w:type="pct"/>
        </w:tblPrEx>
        <w:tc>
          <w:tcPr>
            <w:tcW w:w="0" w:type="auto"/>
          </w:tcPr>
          <w:p w:rsidR="00D44002" w:rsidRPr="00F31CE3" w:rsidP="00F31CE3">
            <w:r w:rsidRPr="00F31CE3">
              <w:t>BSBMED303</w:t>
            </w:r>
          </w:p>
        </w:tc>
        <w:tc>
          <w:tcPr>
            <w:tcW w:w="0" w:type="auto"/>
          </w:tcPr>
          <w:p w:rsidR="00D44002" w:rsidRPr="00F31CE3" w:rsidP="00F31CE3">
            <w:r w:rsidRPr="00F31CE3">
              <w:t>Maintain patient records</w:t>
            </w:r>
          </w:p>
        </w:tc>
      </w:tr>
    </w:tbl>
    <w:p>
      <w:pPr>
        <w:rPr>
          <w:vanish/>
        </w:rPr>
      </w:pPr>
    </w:p>
    <w:tbl>
      <w:tblPr>
        <w:tblStyle w:val="TableGrid"/>
        <w:tblW w:w="5000" w:type="pct"/>
        <w:jc w:val="left"/>
      </w:tblPr>
      <w:tblGrid>
        <w:gridCol w:w="1417"/>
        <w:gridCol w:w="7008"/>
      </w:tblGrid>
      <w:tr>
        <w:tblPrEx>
          <w:tblW w:w="5000" w:type="pct"/>
        </w:tblPrEx>
        <w:tc>
          <w:tcPr>
            <w:tcW w:w="0" w:type="auto"/>
            <w:gridSpan w:val="2"/>
          </w:tcPr>
          <w:p w:rsidR="00D44002" w:rsidRPr="00F31CE3" w:rsidP="00F31CE3">
            <w:pPr>
              <w:jc w:val="left"/>
            </w:pPr>
            <w:r w:rsidRPr="00F31CE3">
              <w:rPr>
                <w:rStyle w:val="Strong"/>
              </w:rPr>
              <w:t>Elective units</w:t>
            </w:r>
          </w:p>
        </w:tc>
      </w:tr>
      <w:tr>
        <w:tblPrEx>
          <w:tblW w:w="5000" w:type="pct"/>
        </w:tblPrEx>
        <w:tc>
          <w:tcPr>
            <w:tcW w:w="0" w:type="auto"/>
          </w:tcPr>
          <w:p w:rsidR="00D44002" w:rsidRPr="00F31CE3" w:rsidP="00F31CE3">
            <w:r w:rsidRPr="00F31CE3">
              <w:t>CHCCCS020</w:t>
            </w:r>
          </w:p>
        </w:tc>
        <w:tc>
          <w:tcPr>
            <w:tcW w:w="0" w:type="auto"/>
          </w:tcPr>
          <w:p w:rsidR="00D44002" w:rsidRPr="00F31CE3" w:rsidP="00F31CE3">
            <w:r w:rsidRPr="00F31CE3">
              <w:t>Respond effectively to behaviours of concern</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t>HLTADM008</w:t>
            </w:r>
          </w:p>
        </w:tc>
        <w:tc>
          <w:tcPr>
            <w:tcW w:w="0" w:type="auto"/>
          </w:tcPr>
          <w:p w:rsidR="00D44002" w:rsidRPr="00F31CE3" w:rsidP="00F31CE3">
            <w:r w:rsidRPr="00F31CE3">
              <w:t>Administer and coordinate Telehealth services</w:t>
            </w:r>
          </w:p>
        </w:tc>
      </w:tr>
      <w:tr>
        <w:tblPrEx>
          <w:tblW w:w="5000" w:type="pct"/>
        </w:tblPrEx>
        <w:tc>
          <w:tcPr>
            <w:tcW w:w="0" w:type="auto"/>
          </w:tcPr>
          <w:p w:rsidR="00D44002" w:rsidRPr="00F31CE3" w:rsidP="00F31CE3">
            <w:r w:rsidRPr="00F31CE3">
              <w:t>HLTADM009</w:t>
            </w:r>
          </w:p>
        </w:tc>
        <w:tc>
          <w:tcPr>
            <w:tcW w:w="0" w:type="auto"/>
          </w:tcPr>
          <w:p w:rsidR="00D44002" w:rsidRPr="00F31CE3" w:rsidP="00F31CE3">
            <w:r w:rsidRPr="00F31CE3">
              <w:t>Manage Telehealth technology</w:t>
            </w:r>
          </w:p>
        </w:tc>
      </w:tr>
      <w:tr>
        <w:tblPrEx>
          <w:tblW w:w="5000" w:type="pct"/>
        </w:tblPrEx>
        <w:tc>
          <w:tcPr>
            <w:tcW w:w="0" w:type="auto"/>
          </w:tcPr>
          <w:p w:rsidR="00D44002" w:rsidRPr="00F31CE3" w:rsidP="00F31CE3">
            <w:r w:rsidRPr="00F31CE3">
              <w:t>HLTADM010</w:t>
            </w:r>
          </w:p>
        </w:tc>
        <w:tc>
          <w:tcPr>
            <w:tcW w:w="0" w:type="auto"/>
          </w:tcPr>
          <w:p w:rsidR="00D44002" w:rsidRPr="00F31CE3" w:rsidP="00F31CE3">
            <w:r w:rsidRPr="00F31CE3">
              <w:t>Facilitate a coordinated approach to client care</w:t>
            </w:r>
          </w:p>
        </w:tc>
      </w:tr>
      <w:tr>
        <w:tblPrEx>
          <w:tblW w:w="5000" w:type="pct"/>
        </w:tblPrEx>
        <w:tc>
          <w:tcPr>
            <w:tcW w:w="0" w:type="auto"/>
          </w:tcPr>
          <w:p w:rsidR="00D44002" w:rsidRPr="00F31CE3" w:rsidP="00F31CE3">
            <w:r w:rsidRPr="00F31CE3">
              <w:t>HLTAID014</w:t>
            </w:r>
          </w:p>
        </w:tc>
        <w:tc>
          <w:tcPr>
            <w:tcW w:w="0" w:type="auto"/>
          </w:tcPr>
          <w:p w:rsidR="00D44002" w:rsidRPr="00F31CE3" w:rsidP="00F31CE3">
            <w:r w:rsidRPr="00F31CE3">
              <w:t>Provide advanced first aid</w:t>
            </w:r>
          </w:p>
        </w:tc>
      </w:tr>
      <w:tr>
        <w:tblPrEx>
          <w:tblW w:w="5000" w:type="pct"/>
        </w:tblPrEx>
        <w:tc>
          <w:tcPr>
            <w:tcW w:w="0" w:type="auto"/>
          </w:tcPr>
          <w:p w:rsidR="00D44002" w:rsidRPr="00F31CE3" w:rsidP="00F31CE3">
            <w:r w:rsidRPr="00F31CE3">
              <w:t>HLTPAT008</w:t>
            </w:r>
          </w:p>
        </w:tc>
        <w:tc>
          <w:tcPr>
            <w:tcW w:w="0" w:type="auto"/>
          </w:tcPr>
          <w:p w:rsidR="00D44002" w:rsidRPr="00F31CE3" w:rsidP="00F31CE3">
            <w:r w:rsidRPr="00F31CE3">
              <w:t>Identify and respond to clinical risks in pathology collection</w:t>
            </w:r>
          </w:p>
        </w:tc>
      </w:tr>
      <w:tr>
        <w:tblPrEx>
          <w:tblW w:w="5000" w:type="pct"/>
        </w:tblPrEx>
        <w:tc>
          <w:tcPr>
            <w:tcW w:w="0" w:type="auto"/>
          </w:tcPr>
          <w:p w:rsidR="00D44002" w:rsidRPr="00F31CE3" w:rsidP="00F31CE3">
            <w:r w:rsidRPr="00F31CE3">
              <w:t>HLTPAT009</w:t>
            </w:r>
          </w:p>
        </w:tc>
        <w:tc>
          <w:tcPr>
            <w:tcW w:w="0" w:type="auto"/>
          </w:tcPr>
          <w:p w:rsidR="00D44002" w:rsidRPr="00F31CE3" w:rsidP="00F31CE3">
            <w:r w:rsidRPr="00F31CE3">
              <w:t>Collect pathology specimens other than blood</w:t>
            </w:r>
          </w:p>
        </w:tc>
      </w:tr>
      <w:tr>
        <w:tblPrEx>
          <w:tblW w:w="5000" w:type="pct"/>
        </w:tblPrEx>
        <w:tc>
          <w:tcPr>
            <w:tcW w:w="0" w:type="auto"/>
          </w:tcPr>
          <w:p w:rsidR="00D44002" w:rsidRPr="00F31CE3" w:rsidP="00F31CE3">
            <w:r w:rsidRPr="00F31CE3">
              <w:rPr>
                <w:i/>
                <w:iCs/>
              </w:rPr>
              <w:t>HLTPAT014</w:t>
            </w:r>
          </w:p>
        </w:tc>
        <w:tc>
          <w:tcPr>
            <w:tcW w:w="0" w:type="auto"/>
          </w:tcPr>
          <w:p w:rsidR="00D44002" w:rsidRPr="00F31CE3" w:rsidP="00F31CE3">
            <w:r w:rsidRPr="00F31CE3">
              <w:rPr>
                <w:i/>
                <w:iCs/>
              </w:rPr>
              <w:t>Perform venous blood collections</w:t>
            </w:r>
          </w:p>
        </w:tc>
      </w:tr>
      <w:tr>
        <w:tblPrEx>
          <w:tblW w:w="5000" w:type="pct"/>
        </w:tblPrEx>
        <w:tc>
          <w:tcPr>
            <w:tcW w:w="0" w:type="auto"/>
          </w:tcPr>
          <w:p w:rsidR="00D44002" w:rsidRPr="00F31CE3" w:rsidP="00F31CE3">
            <w:r w:rsidRPr="00F31CE3">
              <w:t>BSBFIN302</w:t>
            </w:r>
          </w:p>
        </w:tc>
        <w:tc>
          <w:tcPr>
            <w:tcW w:w="0" w:type="auto"/>
          </w:tcPr>
          <w:p w:rsidR="00D44002" w:rsidRPr="00F31CE3" w:rsidP="00F31CE3">
            <w:r w:rsidRPr="00F31CE3">
              <w:t>Maintain financial records</w:t>
            </w:r>
          </w:p>
        </w:tc>
      </w:tr>
      <w:tr>
        <w:tblPrEx>
          <w:tblW w:w="5000" w:type="pct"/>
        </w:tblPrEx>
        <w:tc>
          <w:tcPr>
            <w:tcW w:w="0" w:type="auto"/>
          </w:tcPr>
          <w:p w:rsidR="00D44002" w:rsidRPr="00F31CE3" w:rsidP="00F31CE3">
            <w:r w:rsidRPr="00F31CE3">
              <w:t>BSBINS202</w:t>
            </w:r>
          </w:p>
        </w:tc>
        <w:tc>
          <w:tcPr>
            <w:tcW w:w="0" w:type="auto"/>
          </w:tcPr>
          <w:p w:rsidR="00D44002" w:rsidRPr="00F31CE3" w:rsidP="00F31CE3">
            <w:r w:rsidRPr="00F31CE3">
              <w:t>Handle receipt and dispatch of information</w:t>
            </w:r>
          </w:p>
        </w:tc>
      </w:tr>
      <w:tr>
        <w:tblPrEx>
          <w:tblW w:w="5000" w:type="pct"/>
        </w:tblPrEx>
        <w:tc>
          <w:tcPr>
            <w:tcW w:w="0" w:type="auto"/>
          </w:tcPr>
          <w:p w:rsidR="00D44002" w:rsidRPr="00F31CE3" w:rsidP="00F31CE3">
            <w:r w:rsidRPr="00F31CE3">
              <w:t>BSBMED401</w:t>
            </w:r>
          </w:p>
        </w:tc>
        <w:tc>
          <w:tcPr>
            <w:tcW w:w="0" w:type="auto"/>
          </w:tcPr>
          <w:p w:rsidR="00D44002" w:rsidRPr="00F31CE3" w:rsidP="00F31CE3">
            <w:r w:rsidRPr="00F31CE3">
              <w:t>Manage patient recordkeeping system</w:t>
            </w:r>
          </w:p>
        </w:tc>
      </w:tr>
      <w:tr>
        <w:tblPrEx>
          <w:tblW w:w="5000" w:type="pct"/>
        </w:tblPrEx>
        <w:tc>
          <w:tcPr>
            <w:tcW w:w="0" w:type="auto"/>
          </w:tcPr>
          <w:p w:rsidR="00D44002" w:rsidRPr="00F31CE3" w:rsidP="00F31CE3">
            <w:r w:rsidRPr="00F31CE3">
              <w:t>BSBOPS304</w:t>
            </w:r>
          </w:p>
        </w:tc>
        <w:tc>
          <w:tcPr>
            <w:tcW w:w="0" w:type="auto"/>
          </w:tcPr>
          <w:p w:rsidR="00D44002" w:rsidRPr="00F31CE3" w:rsidP="00F31CE3">
            <w:r w:rsidRPr="00F31CE3">
              <w:t>Deliver and monitor a service to customers</w:t>
            </w:r>
          </w:p>
        </w:tc>
      </w:tr>
      <w:tr>
        <w:tblPrEx>
          <w:tblW w:w="5000" w:type="pct"/>
        </w:tblPrEx>
        <w:tc>
          <w:tcPr>
            <w:tcW w:w="0" w:type="auto"/>
          </w:tcPr>
          <w:p w:rsidR="00D44002" w:rsidRPr="00F31CE3" w:rsidP="00F31CE3">
            <w:r w:rsidRPr="00F31CE3">
              <w:t>BSBOPS503</w:t>
            </w:r>
          </w:p>
        </w:tc>
        <w:tc>
          <w:tcPr>
            <w:tcW w:w="0" w:type="auto"/>
          </w:tcPr>
          <w:p w:rsidR="00D44002" w:rsidRPr="00F31CE3" w:rsidP="00F31CE3">
            <w:r w:rsidRPr="00F31CE3">
              <w:t>Develop administrative systems</w:t>
            </w:r>
          </w:p>
        </w:tc>
      </w:tr>
      <w:tr>
        <w:tblPrEx>
          <w:tblW w:w="5000" w:type="pct"/>
        </w:tblPrEx>
        <w:tc>
          <w:tcPr>
            <w:tcW w:w="0" w:type="auto"/>
          </w:tcPr>
          <w:p w:rsidR="00D44002" w:rsidRPr="00F31CE3" w:rsidP="00F31CE3">
            <w:r w:rsidRPr="00F31CE3">
              <w:t>BSBSTR301</w:t>
            </w:r>
          </w:p>
        </w:tc>
        <w:tc>
          <w:tcPr>
            <w:tcW w:w="0" w:type="auto"/>
          </w:tcPr>
          <w:p w:rsidR="00D44002" w:rsidRPr="00F31CE3" w:rsidP="00F31CE3">
            <w:r w:rsidRPr="00F31CE3">
              <w:t>Contribute to continuous improvement</w:t>
            </w:r>
          </w:p>
        </w:tc>
      </w:tr>
      <w:tr>
        <w:tblPrEx>
          <w:tblW w:w="5000" w:type="pct"/>
        </w:tblPrEx>
        <w:tc>
          <w:tcPr>
            <w:tcW w:w="0" w:type="auto"/>
          </w:tcPr>
          <w:p w:rsidR="00D44002" w:rsidRPr="00F31CE3" w:rsidP="00F31CE3">
            <w:r w:rsidRPr="00F31CE3">
              <w:t>BSBTEC301</w:t>
            </w:r>
          </w:p>
        </w:tc>
        <w:tc>
          <w:tcPr>
            <w:tcW w:w="0" w:type="auto"/>
          </w:tcPr>
          <w:p w:rsidR="00D44002" w:rsidRPr="00F31CE3" w:rsidP="00F31CE3">
            <w:r w:rsidRPr="00F31CE3">
              <w:t>Design and produce business documents</w:t>
            </w:r>
          </w:p>
        </w:tc>
      </w:tr>
    </w:tbl>
    <w:p w:rsidR="00D44002" w:rsidRPr="00F31CE3" w:rsidP="00F31CE3">
      <w:r w:rsidRPr="00F31CE3">
        <w:rPr>
          <w:i/>
          <w:iCs/>
        </w:rPr>
        <w:t>Units listed in italics include a mandatory workplace requirement</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HLT47715 Certificate IV in Medical Practice Assisting</w:t>
            </w:r>
          </w:p>
        </w:tc>
        <w:tc>
          <w:tcPr>
            <w:tcW w:w="2268" w:type="dxa"/>
            <w:noWrap w:val="0"/>
            <w:tcMar>
              <w:top w:w="15" w:type="dxa"/>
              <w:left w:w="15" w:type="dxa"/>
              <w:bottom w:w="15" w:type="dxa"/>
              <w:right w:w="15" w:type="dxa"/>
            </w:tcMar>
            <w:hideMark/>
          </w:tcPr>
          <w:p w:rsidR="00D44002" w:rsidRPr="00F31CE3" w:rsidP="00F31CE3">
            <w:r w:rsidRPr="00F31CE3">
              <w:t>HLT43312 Certificate IV in Medical Practice Assisting</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HLT Health Training Package release 2.0 and meets the requirements of the 2012 Standards for Training Packages. Change to packaging rules. Significant changes to core units.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HLT47715 Certificate IV in Medical Practice Assisting</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HLT47715 Certificate IV in Medical Practice Assisting</dc:title>
  <dc:subject>Release: 5</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2025-12-22T03:53:24Z</dcterms:created>
  <dcterms:modified xsi:type="dcterms:W3CDTF">2025-12-22T03:53:24Z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