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02A4" w:rsidP="006902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HLT47615 Certificate IV</w:t>
      </w:r>
      <w:r>
        <w:t xml:space="preserve"> in Cardiac Technology</w:t>
      </w:r>
      <w:r>
        <w:fldChar w:fldCharType="end"/>
      </w:r>
    </w:p>
    <w:p w:rsidR="006902A4" w:rsidP="006902A4">
      <w:pPr>
        <w:pStyle w:val="Version"/>
        <w:sectPr w:rsidSect="001F4A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F4A59" w:rsidP="001F4A59">
      <w:pPr>
        <w:pStyle w:val="SuperHeading"/>
      </w:pPr>
      <w:r w:rsidRPr="001F4A59">
        <w:t>HLT47615 Certificate IV in Cardiac Technology</w:t>
      </w:r>
    </w:p>
    <w:p w:rsidR="00000000" w:rsidRPr="001F4A59" w:rsidP="001F4A59">
      <w:pPr>
        <w:pStyle w:val="Heading1"/>
      </w:pPr>
      <w:bookmarkStart w:id="1" w:name="O_747282"/>
      <w:bookmarkEnd w:id="1"/>
      <w:r w:rsidRPr="001F4A59">
        <w:t>Modification History</w:t>
      </w:r>
    </w:p>
    <w:p w:rsidR="00000000" w:rsidRPr="001F4A59" w:rsidP="001F4A5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1F4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59" w:rsidP="001F4A59">
            <w:pPr>
              <w:pStyle w:val="BodyText"/>
            </w:pPr>
            <w:r w:rsidRPr="001F4A59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59">
            <w:pPr>
              <w:pStyle w:val="BodyText"/>
              <w:rPr>
                <w:lang w:val="en-NZ"/>
              </w:rPr>
            </w:pPr>
            <w:r w:rsidRPr="001F4A59">
              <w:rPr>
                <w:rStyle w:val="SpecialBold"/>
              </w:rPr>
              <w:t>Comments</w:t>
            </w:r>
          </w:p>
        </w:tc>
      </w:tr>
      <w:tr w:rsidTr="001F4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59">
            <w:pPr>
              <w:pStyle w:val="BodyText"/>
              <w:rPr>
                <w:lang w:val="en-NZ"/>
              </w:rPr>
            </w:pPr>
            <w:r w:rsidRPr="001F4A59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59" w:rsidP="001F4A59">
            <w:pPr>
              <w:pStyle w:val="BodyText"/>
            </w:pPr>
            <w:r w:rsidRPr="001F4A59">
              <w:t xml:space="preserve">This version was released in </w:t>
            </w:r>
            <w:r w:rsidRPr="001F4A59">
              <w:rPr>
                <w:rStyle w:val="Emphasis"/>
              </w:rPr>
              <w:t xml:space="preserve">HLT Health Training Package release 2.0 </w:t>
            </w:r>
            <w:r w:rsidRPr="001F4A59">
              <w:t>and meets the requirements of the 2012 Standards for Training Packages.</w:t>
            </w:r>
          </w:p>
          <w:p w:rsidR="00000000" w:rsidRPr="001F4A59" w:rsidP="001F4A59">
            <w:pPr>
              <w:pStyle w:val="BodyText"/>
            </w:pPr>
            <w:r w:rsidRPr="001F4A59">
              <w:t>Change to packaging rules. Significant changes to core un</w:t>
            </w:r>
            <w:r w:rsidRPr="001F4A59">
              <w:t>its.</w:t>
            </w:r>
          </w:p>
        </w:tc>
      </w:tr>
    </w:tbl>
    <w:p w:rsidR="00000000" w:rsidRPr="001F4A59" w:rsidP="001F4A59">
      <w:pPr>
        <w:pStyle w:val="BodyText"/>
      </w:pPr>
    </w:p>
    <w:p w:rsidR="00000000" w:rsidRPr="001F4A59" w:rsidP="001F4A59">
      <w:pPr>
        <w:pStyle w:val="AllowPageBreak"/>
      </w:pPr>
    </w:p>
    <w:p w:rsidR="00000000" w:rsidRPr="001F4A59" w:rsidP="001F4A59">
      <w:pPr>
        <w:pStyle w:val="Heading1"/>
      </w:pPr>
      <w:bookmarkStart w:id="2" w:name="O_747283"/>
      <w:bookmarkEnd w:id="2"/>
      <w:r w:rsidRPr="001F4A59">
        <w:t>Qualification Description</w:t>
      </w:r>
    </w:p>
    <w:p w:rsidR="00000000" w:rsidRPr="001F4A59" w:rsidP="001F4A59">
      <w:pPr>
        <w:pStyle w:val="BodyText"/>
      </w:pPr>
      <w:r w:rsidRPr="001F4A59">
        <w:t>This qualification reflects the role of cardiac technicians who undertake a range of cardiac physiological measurements, including electrocardiography, holter monitoring and exercise stress testing.</w:t>
      </w:r>
    </w:p>
    <w:p w:rsidR="00000000" w:rsidRPr="001F4A59" w:rsidP="001F4A59">
      <w:pPr>
        <w:pStyle w:val="BodyText"/>
      </w:pPr>
    </w:p>
    <w:p w:rsidR="00000000" w:rsidRPr="001F4A59" w:rsidP="001F4A59">
      <w:pPr>
        <w:pStyle w:val="BodyText"/>
      </w:pPr>
      <w:r w:rsidRPr="001F4A59">
        <w:rPr>
          <w:rStyle w:val="Emphasis"/>
        </w:rPr>
        <w:t>No lic</w:t>
      </w:r>
      <w:r w:rsidRPr="001F4A59">
        <w:rPr>
          <w:rStyle w:val="Emphasis"/>
        </w:rPr>
        <w:t>ensing, legislative, regulatory or certification requirements apply to this qualification at the time of publication.</w:t>
      </w:r>
    </w:p>
    <w:p w:rsidR="00000000" w:rsidRPr="001F4A59" w:rsidP="001F4A59">
      <w:pPr>
        <w:pStyle w:val="AllowPageBreak"/>
      </w:pPr>
    </w:p>
    <w:p w:rsidR="00000000" w:rsidRPr="001F4A59" w:rsidP="001F4A59">
      <w:pPr>
        <w:pStyle w:val="Heading1"/>
      </w:pPr>
      <w:bookmarkStart w:id="3" w:name="O_747285"/>
      <w:bookmarkEnd w:id="3"/>
      <w:r w:rsidRPr="001F4A59">
        <w:t>Packaging Rules</w:t>
      </w:r>
    </w:p>
    <w:p w:rsidR="00000000" w:rsidRPr="001F4A59" w:rsidP="001F4A59">
      <w:pPr>
        <w:pStyle w:val="BodyText"/>
      </w:pPr>
      <w:r w:rsidRPr="001F4A59">
        <w:t>Total number of units = 14</w:t>
      </w:r>
    </w:p>
    <w:p w:rsidR="00000000" w:rsidRPr="001F4A59" w:rsidP="001F4A59">
      <w:pPr>
        <w:pStyle w:val="ListBullet"/>
      </w:pPr>
      <w:r w:rsidRPr="001F4A59">
        <w:t>10 core units</w:t>
      </w:r>
    </w:p>
    <w:p w:rsidR="00000000" w:rsidRPr="001F4A59" w:rsidP="001F4A59">
      <w:pPr>
        <w:pStyle w:val="ListBullet"/>
      </w:pPr>
      <w:r w:rsidRPr="001F4A59">
        <w:t>4 elective units, consisting of:</w:t>
      </w:r>
    </w:p>
    <w:p w:rsidR="00000000" w:rsidRPr="001F4A59" w:rsidP="001F4A59">
      <w:pPr>
        <w:pStyle w:val="ListBullet2"/>
      </w:pPr>
      <w:r w:rsidRPr="001F4A59">
        <w:t xml:space="preserve">up to 4 units from the electives listed below, any endorsed Training Package or accredited course – these units must be relevant to the work outcome </w:t>
      </w:r>
    </w:p>
    <w:p w:rsidR="00000000" w:rsidRPr="001F4A59" w:rsidP="001F4A59">
      <w:pPr>
        <w:pStyle w:val="BodyText"/>
      </w:pPr>
    </w:p>
    <w:p w:rsidR="006902A4" w:rsidP="001F4A59">
      <w:pPr>
        <w:pStyle w:val="BodyText"/>
      </w:pPr>
      <w:r w:rsidRPr="001F4A59">
        <w:t>All electives chosen must contribute to a valid, industry-supported vocational outcome.</w:t>
      </w:r>
    </w:p>
    <w:p w:rsidR="006902A4" w:rsidP="001F4A59">
      <w:pPr>
        <w:pStyle w:val="BodyText"/>
      </w:pPr>
    </w:p>
    <w:p w:rsidR="00000000" w:rsidRPr="001F4A59" w:rsidP="001F4A59">
      <w:pPr>
        <w:pStyle w:val="BodyText"/>
      </w:pPr>
      <w:r w:rsidRPr="001F4A59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7170"/>
      </w:tblGrid>
      <w:tr w:rsidTr="001F4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59">
            <w:pPr>
              <w:pStyle w:val="BodyText"/>
              <w:rPr>
                <w:lang w:val="en-NZ"/>
              </w:rPr>
            </w:pPr>
            <w:r w:rsidRPr="001F4A59">
              <w:t>CHCC</w:t>
            </w:r>
            <w:r w:rsidRPr="001F4A59">
              <w:t>OM005</w:t>
            </w:r>
          </w:p>
        </w:tc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59">
            <w:pPr>
              <w:pStyle w:val="BodyText"/>
              <w:rPr>
                <w:lang w:val="en-NZ"/>
              </w:rPr>
            </w:pPr>
            <w:r w:rsidRPr="001F4A59">
              <w:t>Communicate and work in health or community services</w:t>
            </w:r>
          </w:p>
        </w:tc>
      </w:tr>
      <w:tr w:rsidTr="001F4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59">
            <w:pPr>
              <w:pStyle w:val="BodyText"/>
              <w:rPr>
                <w:lang w:val="en-NZ"/>
              </w:rPr>
            </w:pPr>
            <w:r w:rsidRPr="001F4A59">
              <w:t>HLTAAP002</w:t>
            </w:r>
          </w:p>
        </w:tc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59">
            <w:pPr>
              <w:pStyle w:val="BodyText"/>
              <w:rPr>
                <w:lang w:val="en-NZ"/>
              </w:rPr>
            </w:pPr>
            <w:r w:rsidRPr="001F4A59">
              <w:t>Confirm physical health status</w:t>
            </w:r>
          </w:p>
        </w:tc>
      </w:tr>
      <w:tr w:rsidTr="001F4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59">
            <w:pPr>
              <w:pStyle w:val="BodyText"/>
              <w:rPr>
                <w:lang w:val="en-NZ"/>
              </w:rPr>
            </w:pPr>
            <w:r w:rsidRPr="001F4A59">
              <w:t>HLTAID003</w:t>
            </w:r>
          </w:p>
        </w:tc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59">
            <w:pPr>
              <w:pStyle w:val="BodyText"/>
              <w:rPr>
                <w:lang w:val="en-NZ"/>
              </w:rPr>
            </w:pPr>
            <w:r w:rsidRPr="001F4A59">
              <w:t>Provide first aid</w:t>
            </w:r>
          </w:p>
        </w:tc>
      </w:tr>
      <w:tr w:rsidTr="001F4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59">
            <w:pPr>
              <w:pStyle w:val="BodyText"/>
              <w:rPr>
                <w:lang w:val="en-NZ"/>
              </w:rPr>
            </w:pPr>
            <w:r w:rsidRPr="001F4A59">
              <w:t>HLTCAR001</w:t>
            </w:r>
          </w:p>
        </w:tc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59">
            <w:pPr>
              <w:pStyle w:val="BodyText"/>
              <w:rPr>
                <w:lang w:val="en-NZ"/>
              </w:rPr>
            </w:pPr>
            <w:r w:rsidRPr="001F4A59">
              <w:t>Perform electrocardiography (ECG)</w:t>
            </w:r>
          </w:p>
        </w:tc>
      </w:tr>
      <w:tr w:rsidTr="001F4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59">
            <w:pPr>
              <w:pStyle w:val="BodyText"/>
              <w:rPr>
                <w:lang w:val="en-NZ"/>
              </w:rPr>
            </w:pPr>
            <w:r w:rsidRPr="001F4A59">
              <w:t>HLTCAR002</w:t>
            </w:r>
          </w:p>
        </w:tc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59">
            <w:pPr>
              <w:pStyle w:val="BodyText"/>
              <w:rPr>
                <w:lang w:val="en-NZ"/>
              </w:rPr>
            </w:pPr>
            <w:r w:rsidRPr="001F4A59">
              <w:t xml:space="preserve">Perform holter monitoring </w:t>
            </w:r>
          </w:p>
        </w:tc>
      </w:tr>
      <w:tr w:rsidTr="001F4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59">
            <w:pPr>
              <w:pStyle w:val="BodyText"/>
              <w:rPr>
                <w:lang w:val="en-NZ"/>
              </w:rPr>
            </w:pPr>
            <w:r w:rsidRPr="001F4A59">
              <w:t>HLTCAR003</w:t>
            </w:r>
          </w:p>
        </w:tc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59">
            <w:pPr>
              <w:pStyle w:val="BodyText"/>
              <w:rPr>
                <w:lang w:val="en-NZ"/>
              </w:rPr>
            </w:pPr>
            <w:r w:rsidRPr="001F4A59">
              <w:t xml:space="preserve">Assist with stress testing </w:t>
            </w:r>
          </w:p>
        </w:tc>
      </w:tr>
      <w:tr w:rsidTr="001F4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59">
            <w:pPr>
              <w:pStyle w:val="BodyText"/>
              <w:rPr>
                <w:lang w:val="en-NZ"/>
              </w:rPr>
            </w:pPr>
            <w:r w:rsidRPr="001F4A59">
              <w:t>HLTINF001</w:t>
            </w:r>
          </w:p>
        </w:tc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59">
            <w:pPr>
              <w:pStyle w:val="BodyText"/>
              <w:rPr>
                <w:lang w:val="en-NZ"/>
              </w:rPr>
            </w:pPr>
            <w:r w:rsidRPr="001F4A59">
              <w:t>Comply with infection prevention and control policies and procedures</w:t>
            </w:r>
          </w:p>
        </w:tc>
      </w:tr>
      <w:tr w:rsidTr="001F4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59">
            <w:pPr>
              <w:pStyle w:val="BodyText"/>
              <w:rPr>
                <w:lang w:val="en-NZ"/>
              </w:rPr>
            </w:pPr>
            <w:r w:rsidRPr="001F4A59">
              <w:t>HLTWHS003</w:t>
            </w:r>
          </w:p>
        </w:tc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59">
            <w:pPr>
              <w:pStyle w:val="BodyText"/>
              <w:rPr>
                <w:lang w:val="en-NZ"/>
              </w:rPr>
            </w:pPr>
            <w:r w:rsidRPr="001F4A59">
              <w:t>Maintain work health and safety</w:t>
            </w:r>
          </w:p>
        </w:tc>
      </w:tr>
      <w:tr w:rsidTr="001F4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59">
            <w:pPr>
              <w:pStyle w:val="BodyText"/>
              <w:rPr>
                <w:lang w:val="en-NZ"/>
              </w:rPr>
            </w:pPr>
            <w:r w:rsidRPr="001F4A59">
              <w:t>BSBMED301</w:t>
            </w:r>
          </w:p>
        </w:tc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59">
            <w:pPr>
              <w:pStyle w:val="BodyText"/>
              <w:rPr>
                <w:lang w:val="en-NZ"/>
              </w:rPr>
            </w:pPr>
            <w:r w:rsidRPr="001F4A59">
              <w:t>Interpret and apply medical terminology appropriately</w:t>
            </w:r>
          </w:p>
        </w:tc>
      </w:tr>
      <w:tr w:rsidTr="001F4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59">
            <w:pPr>
              <w:pStyle w:val="BodyText"/>
              <w:rPr>
                <w:lang w:val="en-NZ"/>
              </w:rPr>
            </w:pPr>
            <w:r w:rsidRPr="001F4A59">
              <w:t>BSBMGT403</w:t>
            </w:r>
          </w:p>
        </w:tc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59" w:rsidP="001F4A59">
            <w:pPr>
              <w:pStyle w:val="BodyText"/>
            </w:pPr>
            <w:r w:rsidRPr="001F4A59">
              <w:t>Implement continuous improvement</w:t>
            </w:r>
          </w:p>
        </w:tc>
      </w:tr>
    </w:tbl>
    <w:p w:rsidR="00000000" w:rsidRPr="001F4A59" w:rsidP="001F4A59">
      <w:pPr>
        <w:pStyle w:val="BodyText"/>
      </w:pPr>
    </w:p>
    <w:p w:rsidR="00000000" w:rsidRPr="001F4A59" w:rsidP="001F4A59">
      <w:pPr>
        <w:pStyle w:val="BodyText"/>
      </w:pPr>
      <w:r w:rsidRPr="001F4A59">
        <w:rPr>
          <w:rStyle w:val="SpecialBold"/>
        </w:rPr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7169"/>
      </w:tblGrid>
      <w:tr w:rsidTr="001F4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59">
            <w:pPr>
              <w:pStyle w:val="BodyText"/>
              <w:rPr>
                <w:lang w:val="en-NZ"/>
              </w:rPr>
            </w:pPr>
            <w:r w:rsidRPr="001F4A59">
              <w:t xml:space="preserve">CHCMGT003 </w:t>
            </w:r>
          </w:p>
        </w:tc>
        <w:tc>
          <w:tcPr>
            <w:tcW w:w="7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59">
            <w:pPr>
              <w:pStyle w:val="BodyText"/>
              <w:rPr>
                <w:lang w:val="en-NZ"/>
              </w:rPr>
            </w:pPr>
            <w:r w:rsidRPr="001F4A59">
              <w:t>Lead the work team</w:t>
            </w:r>
          </w:p>
        </w:tc>
      </w:tr>
      <w:tr w:rsidTr="001F4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59">
            <w:pPr>
              <w:pStyle w:val="BodyText"/>
              <w:rPr>
                <w:lang w:val="en-NZ"/>
              </w:rPr>
            </w:pPr>
            <w:r w:rsidRPr="001F4A59">
              <w:t>CHCPRP003</w:t>
            </w:r>
          </w:p>
        </w:tc>
        <w:tc>
          <w:tcPr>
            <w:tcW w:w="7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59">
            <w:pPr>
              <w:pStyle w:val="BodyText"/>
              <w:rPr>
                <w:lang w:val="en-NZ"/>
              </w:rPr>
            </w:pPr>
            <w:r w:rsidRPr="001F4A59">
              <w:t>Reflect on and improve own professional practice</w:t>
            </w:r>
          </w:p>
        </w:tc>
      </w:tr>
      <w:tr w:rsidTr="001F4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59">
            <w:pPr>
              <w:pStyle w:val="BodyText"/>
              <w:rPr>
                <w:lang w:val="en-NZ"/>
              </w:rPr>
            </w:pPr>
            <w:r w:rsidRPr="001F4A59">
              <w:t>BSBCUS402</w:t>
            </w:r>
          </w:p>
        </w:tc>
        <w:tc>
          <w:tcPr>
            <w:tcW w:w="7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59">
            <w:pPr>
              <w:pStyle w:val="BodyText"/>
              <w:rPr>
                <w:lang w:val="en-NZ"/>
              </w:rPr>
            </w:pPr>
            <w:r w:rsidRPr="001F4A59">
              <w:t xml:space="preserve">Address customer needs </w:t>
            </w:r>
          </w:p>
        </w:tc>
      </w:tr>
      <w:tr w:rsidTr="001F4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59">
            <w:pPr>
              <w:pStyle w:val="BodyText"/>
              <w:rPr>
                <w:lang w:val="en-NZ"/>
              </w:rPr>
            </w:pPr>
            <w:r w:rsidRPr="001F4A59">
              <w:t>BSBINM401</w:t>
            </w:r>
          </w:p>
        </w:tc>
        <w:tc>
          <w:tcPr>
            <w:tcW w:w="7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59">
            <w:pPr>
              <w:pStyle w:val="BodyText"/>
              <w:rPr>
                <w:lang w:val="en-NZ"/>
              </w:rPr>
            </w:pPr>
            <w:r w:rsidRPr="001F4A59">
              <w:t>Implement workplace information system</w:t>
            </w:r>
          </w:p>
        </w:tc>
      </w:tr>
      <w:tr w:rsidTr="001F4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59">
            <w:pPr>
              <w:pStyle w:val="BodyText"/>
              <w:rPr>
                <w:lang w:val="en-NZ"/>
              </w:rPr>
            </w:pPr>
            <w:r w:rsidRPr="001F4A59">
              <w:t>BSBINN301</w:t>
            </w:r>
          </w:p>
        </w:tc>
        <w:tc>
          <w:tcPr>
            <w:tcW w:w="7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59">
            <w:pPr>
              <w:pStyle w:val="BodyText"/>
              <w:rPr>
                <w:lang w:val="en-NZ"/>
              </w:rPr>
            </w:pPr>
            <w:r w:rsidRPr="001F4A59">
              <w:t>Promote innovation in a team environment</w:t>
            </w:r>
          </w:p>
        </w:tc>
      </w:tr>
      <w:tr w:rsidTr="001F4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59">
            <w:pPr>
              <w:pStyle w:val="BodyText"/>
              <w:rPr>
                <w:lang w:val="en-NZ"/>
              </w:rPr>
            </w:pPr>
            <w:r w:rsidRPr="001F4A59">
              <w:t>BSBLDR402</w:t>
            </w:r>
          </w:p>
        </w:tc>
        <w:tc>
          <w:tcPr>
            <w:tcW w:w="7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59">
            <w:pPr>
              <w:pStyle w:val="BodyText"/>
              <w:rPr>
                <w:lang w:val="en-NZ"/>
              </w:rPr>
            </w:pPr>
            <w:r w:rsidRPr="001F4A59">
              <w:t xml:space="preserve">Lead effective workplace relationships </w:t>
            </w:r>
          </w:p>
        </w:tc>
      </w:tr>
      <w:tr w:rsidTr="001F4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59">
            <w:pPr>
              <w:pStyle w:val="BodyText"/>
              <w:rPr>
                <w:lang w:val="en-NZ"/>
              </w:rPr>
            </w:pPr>
            <w:r w:rsidRPr="001F4A59">
              <w:t>BSBLED401</w:t>
            </w:r>
          </w:p>
        </w:tc>
        <w:tc>
          <w:tcPr>
            <w:tcW w:w="7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59">
            <w:pPr>
              <w:pStyle w:val="BodyText"/>
              <w:rPr>
                <w:lang w:val="en-NZ"/>
              </w:rPr>
            </w:pPr>
            <w:r w:rsidRPr="001F4A59">
              <w:t xml:space="preserve">Develop teams and individuals </w:t>
            </w:r>
          </w:p>
        </w:tc>
      </w:tr>
      <w:tr w:rsidTr="001F4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59">
            <w:pPr>
              <w:pStyle w:val="BodyText"/>
              <w:rPr>
                <w:lang w:val="en-NZ"/>
              </w:rPr>
            </w:pPr>
            <w:r w:rsidRPr="001F4A59">
              <w:t>BSBMGT402</w:t>
            </w:r>
          </w:p>
        </w:tc>
        <w:tc>
          <w:tcPr>
            <w:tcW w:w="7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59" w:rsidP="001F4A59">
            <w:pPr>
              <w:pStyle w:val="BodyText"/>
            </w:pPr>
            <w:r w:rsidRPr="001F4A59">
              <w:t>Implement operational plan</w:t>
            </w:r>
          </w:p>
        </w:tc>
      </w:tr>
    </w:tbl>
    <w:p w:rsidR="00000000" w:rsidRPr="001F4A59" w:rsidP="001F4A59">
      <w:pPr>
        <w:pStyle w:val="BodyText"/>
      </w:pPr>
    </w:p>
    <w:p w:rsidR="00000000" w:rsidRPr="001F4A59" w:rsidP="001F4A59">
      <w:pPr>
        <w:pStyle w:val="AllowPageBreak"/>
      </w:pPr>
    </w:p>
    <w:p w:rsidR="00000000" w:rsidRPr="001F4A59" w:rsidP="001F4A59">
      <w:pPr>
        <w:pStyle w:val="Heading1"/>
      </w:pPr>
      <w:bookmarkStart w:id="4" w:name="O_747286"/>
      <w:bookmarkEnd w:id="4"/>
      <w:r w:rsidRPr="001F4A59">
        <w:t>Qualification Mapping Information</w:t>
      </w:r>
    </w:p>
    <w:p w:rsidR="00000000" w:rsidRPr="001F4A59" w:rsidP="001F4A59">
      <w:pPr>
        <w:pStyle w:val="BodyText"/>
      </w:pPr>
      <w:r w:rsidRPr="001F4A59">
        <w:t>No equivalent qualification.</w:t>
      </w:r>
    </w:p>
    <w:p w:rsidR="00000000" w:rsidRPr="001F4A59" w:rsidP="001F4A59">
      <w:pPr>
        <w:pStyle w:val="AllowPageBreak"/>
      </w:pPr>
    </w:p>
    <w:p w:rsidR="00000000" w:rsidRPr="001F4A59" w:rsidP="001F4A59">
      <w:pPr>
        <w:pStyle w:val="Heading1"/>
      </w:pPr>
      <w:bookmarkStart w:id="5" w:name="O_747288"/>
      <w:bookmarkEnd w:id="5"/>
      <w:r w:rsidRPr="001F4A59">
        <w:t>Links</w:t>
      </w:r>
    </w:p>
    <w:p w:rsidR="00000000" w:rsidRPr="001F4A59" w:rsidP="001F4A59">
      <w:pPr>
        <w:pStyle w:val="BodyText"/>
      </w:pPr>
      <w:r w:rsidRPr="001F4A59">
        <w:t>Companion volumes from the CS&amp;HISC website - http://www.cshisc.com.au</w:t>
      </w:r>
    </w:p>
    <w:p w:rsidR="00000000" w:rsidRPr="001F4A59" w:rsidP="001F4A59"/>
    <w:sectPr w:rsidSect="001F4A5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A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A59" w:rsidRPr="006902A4" w:rsidP="006902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A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2A4" w:rsidP="001F4A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02A4" w:rsidP="001F4A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6902A4" w:rsidP="001F4A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A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A59" w:rsidRPr="006902A4" w:rsidP="006902A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A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2A4" w:rsidRPr="002D2AF8" w:rsidP="001F4A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HLT47615 Certificate IV in Cardiac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August 2015</w:t>
    </w:r>
    <w:r>
      <w:fldChar w:fldCharType="end"/>
    </w:r>
  </w:p>
  <w:p w:rsidR="006902A4" w:rsidP="001F4A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3C67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7834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D409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A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4A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4A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4A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4A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4A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4A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4A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4A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4A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4A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4A59"/>
  </w:style>
  <w:style w:type="character" w:customStyle="1" w:styleId="Heading1Char">
    <w:name w:val="Heading 1 Char"/>
    <w:basedOn w:val="DefaultParagraphFont"/>
    <w:link w:val="Heading1"/>
    <w:rsid w:val="001F4A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4A5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4A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4A5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4A59"/>
    <w:rPr>
      <w:b/>
      <w:spacing w:val="0"/>
    </w:rPr>
  </w:style>
  <w:style w:type="paragraph" w:styleId="ListBullet2">
    <w:name w:val="List Bullet 2"/>
    <w:basedOn w:val="List2"/>
    <w:rsid w:val="001F4A5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F4A59"/>
    <w:rPr>
      <w:i/>
    </w:rPr>
  </w:style>
  <w:style w:type="paragraph" w:customStyle="1" w:styleId="SuperHeading">
    <w:name w:val="SuperHeading"/>
    <w:basedOn w:val="Normal"/>
    <w:rsid w:val="001F4A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4A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4A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4A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4A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4A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4A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4A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4A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4A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4A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4A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4A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4A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4A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4A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4A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4A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4A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4A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4A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4A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4A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4A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4A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4A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4A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4A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4A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4A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4A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4A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4A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4A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4A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4A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4A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4A59"/>
  </w:style>
  <w:style w:type="paragraph" w:styleId="TableofFigures">
    <w:name w:val="table of figures"/>
    <w:basedOn w:val="Normal"/>
    <w:next w:val="Normal"/>
    <w:semiHidden/>
    <w:rsid w:val="001F4A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4A59"/>
    <w:pPr>
      <w:numPr>
        <w:numId w:val="11"/>
      </w:numPr>
    </w:pPr>
  </w:style>
  <w:style w:type="character" w:customStyle="1" w:styleId="WingdingSymbols">
    <w:name w:val="Wingding Symbols"/>
    <w:rsid w:val="001F4A59"/>
    <w:rPr>
      <w:rFonts w:ascii="Wingdings" w:hAnsi="Wingdings"/>
    </w:rPr>
  </w:style>
  <w:style w:type="paragraph" w:customStyle="1" w:styleId="TableHeading">
    <w:name w:val="Table Heading"/>
    <w:basedOn w:val="HeadingBase"/>
    <w:rsid w:val="001F4A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4A59"/>
    <w:rPr>
      <w:color w:val="0033CC"/>
      <w:u w:val="none"/>
    </w:rPr>
  </w:style>
  <w:style w:type="paragraph" w:customStyle="1" w:styleId="BodyTextRight">
    <w:name w:val="Body Text Right"/>
    <w:basedOn w:val="BodyText"/>
    <w:rsid w:val="001F4A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4A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4A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4A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4A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4A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4A59"/>
    <w:rPr>
      <w:sz w:val="32"/>
    </w:rPr>
  </w:style>
  <w:style w:type="paragraph" w:customStyle="1" w:styleId="HeadingProcedure">
    <w:name w:val="Heading Procedure"/>
    <w:basedOn w:val="HeadingBase"/>
    <w:next w:val="Normal"/>
    <w:rsid w:val="001F4A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4A59"/>
    <w:pPr>
      <w:spacing w:before="60" w:after="60"/>
    </w:pPr>
  </w:style>
  <w:style w:type="paragraph" w:styleId="ListContinue">
    <w:name w:val="List Continue"/>
    <w:basedOn w:val="List"/>
    <w:rsid w:val="001F4A59"/>
    <w:pPr>
      <w:ind w:firstLine="0"/>
    </w:pPr>
  </w:style>
  <w:style w:type="paragraph" w:customStyle="1" w:styleId="ListNote">
    <w:name w:val="List Note"/>
    <w:basedOn w:val="List"/>
    <w:rsid w:val="001F4A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4A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4A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4A59"/>
    <w:rPr>
      <w:rFonts w:ascii="Courier New" w:hAnsi="Courier New"/>
    </w:rPr>
  </w:style>
  <w:style w:type="paragraph" w:customStyle="1" w:styleId="NoteBullet">
    <w:name w:val="Note Bullet"/>
    <w:basedOn w:val="Note"/>
    <w:rsid w:val="001F4A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4A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4A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4A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4A5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F4A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4A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4A59"/>
    <w:rPr>
      <w:b/>
      <w:smallCaps/>
    </w:rPr>
  </w:style>
  <w:style w:type="paragraph" w:customStyle="1" w:styleId="TableListNumber">
    <w:name w:val="Table List Number"/>
    <w:basedOn w:val="ListNumber"/>
    <w:rsid w:val="001F4A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4A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4A59"/>
    <w:pPr>
      <w:numPr>
        <w:numId w:val="9"/>
      </w:numPr>
    </w:pPr>
  </w:style>
  <w:style w:type="paragraph" w:customStyle="1" w:styleId="ListAlpha2">
    <w:name w:val="List Alpha 2"/>
    <w:basedOn w:val="List2"/>
    <w:rsid w:val="001F4A59"/>
    <w:pPr>
      <w:numPr>
        <w:numId w:val="8"/>
      </w:numPr>
    </w:pPr>
  </w:style>
  <w:style w:type="paragraph" w:styleId="List2">
    <w:name w:val="List 2"/>
    <w:basedOn w:val="BodyText"/>
    <w:rsid w:val="001F4A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4A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4A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4A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4A5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4A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4A59"/>
    <w:pPr>
      <w:numPr>
        <w:numId w:val="4"/>
      </w:numPr>
    </w:pPr>
  </w:style>
  <w:style w:type="paragraph" w:styleId="ListContinue2">
    <w:name w:val="List Continue 2"/>
    <w:basedOn w:val="List2"/>
    <w:rsid w:val="001F4A59"/>
    <w:pPr>
      <w:ind w:firstLine="0"/>
    </w:pPr>
  </w:style>
  <w:style w:type="paragraph" w:styleId="ListContinue3">
    <w:name w:val="List Continue 3"/>
    <w:basedOn w:val="List3"/>
    <w:rsid w:val="001F4A59"/>
    <w:pPr>
      <w:ind w:left="1021" w:firstLine="0"/>
    </w:pPr>
  </w:style>
  <w:style w:type="paragraph" w:styleId="ListContinue4">
    <w:name w:val="List Continue 4"/>
    <w:basedOn w:val="List4"/>
    <w:rsid w:val="001F4A59"/>
    <w:pPr>
      <w:ind w:firstLine="0"/>
    </w:pPr>
  </w:style>
  <w:style w:type="paragraph" w:styleId="ListContinue5">
    <w:name w:val="List Continue 5"/>
    <w:basedOn w:val="List5"/>
    <w:rsid w:val="001F4A59"/>
    <w:pPr>
      <w:ind w:firstLine="0"/>
    </w:pPr>
  </w:style>
  <w:style w:type="paragraph" w:styleId="ListNumber3">
    <w:name w:val="List Number 3"/>
    <w:basedOn w:val="List3"/>
    <w:rsid w:val="001F4A59"/>
    <w:pPr>
      <w:numPr>
        <w:numId w:val="5"/>
      </w:numPr>
    </w:pPr>
  </w:style>
  <w:style w:type="paragraph" w:styleId="ListNumber4">
    <w:name w:val="List Number 4"/>
    <w:basedOn w:val="List4"/>
    <w:rsid w:val="001F4A59"/>
    <w:pPr>
      <w:numPr>
        <w:numId w:val="6"/>
      </w:numPr>
    </w:pPr>
  </w:style>
  <w:style w:type="paragraph" w:styleId="ListNumber5">
    <w:name w:val="List Number 5"/>
    <w:basedOn w:val="List5"/>
    <w:rsid w:val="001F4A59"/>
    <w:pPr>
      <w:numPr>
        <w:numId w:val="7"/>
      </w:numPr>
    </w:pPr>
  </w:style>
  <w:style w:type="paragraph" w:styleId="BlockText">
    <w:name w:val="Block Text"/>
    <w:basedOn w:val="Normal"/>
    <w:rsid w:val="001F4A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4A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4A59"/>
    <w:rPr>
      <w:sz w:val="16"/>
      <w:vertAlign w:val="superscript"/>
    </w:rPr>
  </w:style>
  <w:style w:type="character" w:customStyle="1" w:styleId="Symbols">
    <w:name w:val="Symbols"/>
    <w:basedOn w:val="DefaultParagraphFont"/>
    <w:rsid w:val="001F4A59"/>
    <w:rPr>
      <w:rFonts w:ascii="Symbol" w:hAnsi="Symbol"/>
    </w:rPr>
  </w:style>
  <w:style w:type="character" w:customStyle="1" w:styleId="MenuOptions">
    <w:name w:val="Menu Options"/>
    <w:basedOn w:val="DefaultParagraphFont"/>
    <w:rsid w:val="001F4A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4A59"/>
    <w:rPr>
      <w:b/>
    </w:rPr>
  </w:style>
  <w:style w:type="character" w:customStyle="1" w:styleId="Underlined">
    <w:name w:val="Underlined"/>
    <w:basedOn w:val="DefaultParagraphFont"/>
    <w:rsid w:val="001F4A59"/>
    <w:rPr>
      <w:u w:val="single"/>
    </w:rPr>
  </w:style>
  <w:style w:type="paragraph" w:customStyle="1" w:styleId="TableBodyTextRight">
    <w:name w:val="Table Body Text Right"/>
    <w:basedOn w:val="TableBodyText"/>
    <w:rsid w:val="001F4A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4A59"/>
    <w:rPr>
      <w:sz w:val="18"/>
    </w:rPr>
  </w:style>
  <w:style w:type="paragraph" w:customStyle="1" w:styleId="BodySmallRight">
    <w:name w:val="Body Small Right"/>
    <w:basedOn w:val="BodyTextRight"/>
    <w:rsid w:val="001F4A59"/>
    <w:rPr>
      <w:sz w:val="18"/>
      <w:szCs w:val="18"/>
    </w:rPr>
  </w:style>
  <w:style w:type="paragraph" w:customStyle="1" w:styleId="MarginEdition">
    <w:name w:val="Margin Edition"/>
    <w:basedOn w:val="MarginNote"/>
    <w:rsid w:val="001F4A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4A59"/>
    <w:rPr>
      <w:sz w:val="2"/>
      <w:szCs w:val="2"/>
    </w:rPr>
  </w:style>
  <w:style w:type="character" w:customStyle="1" w:styleId="Small">
    <w:name w:val="Small"/>
    <w:basedOn w:val="DefaultParagraphFont"/>
    <w:rsid w:val="001F4A59"/>
    <w:rPr>
      <w:sz w:val="16"/>
    </w:rPr>
  </w:style>
  <w:style w:type="paragraph" w:customStyle="1" w:styleId="WideTable">
    <w:name w:val="Wide Table"/>
    <w:basedOn w:val="Normal"/>
    <w:rsid w:val="001F4A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4A59"/>
  </w:style>
  <w:style w:type="paragraph" w:styleId="Quote">
    <w:name w:val="Quote"/>
    <w:basedOn w:val="Heading1"/>
    <w:link w:val="QuoteChar"/>
    <w:qFormat/>
    <w:rsid w:val="001F4A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4A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4A59"/>
    <w:pPr>
      <w:pageBreakBefore/>
    </w:pPr>
  </w:style>
  <w:style w:type="paragraph" w:customStyle="1" w:styleId="Border">
    <w:name w:val="Border"/>
    <w:basedOn w:val="Normal"/>
    <w:qFormat/>
    <w:rsid w:val="001F4A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4A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4A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4A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4A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4A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4A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4A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4A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4A59"/>
    <w:rPr>
      <w:u w:val="single"/>
    </w:rPr>
  </w:style>
  <w:style w:type="character" w:customStyle="1" w:styleId="BoldandItalics">
    <w:name w:val="Bold and Italics"/>
    <w:qFormat/>
    <w:rsid w:val="001F4A59"/>
    <w:rPr>
      <w:b/>
      <w:i/>
      <w:u w:val="none"/>
    </w:rPr>
  </w:style>
  <w:style w:type="paragraph" w:styleId="BalloonText">
    <w:name w:val="Balloon Text"/>
    <w:basedOn w:val="Normal"/>
    <w:link w:val="BalloonTextChar"/>
    <w:rsid w:val="001F4A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4A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4A5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4A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4A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4A5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261</Words>
  <Characters>1740</Characters>
  <Application>Microsoft Office Word</Application>
  <DocSecurity>0</DocSecurity>
  <Lines>78</Lines>
  <Paragraphs>60</Paragraphs>
  <ScaleCrop>false</ScaleCrop>
  <Company>Author-it Software Corporation Ltd.</Company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HLT47615 Certificate IV in Cardiac Technology</dc:title>
  <dc:subject>Approved</dc:subject>
  <dc:creator>Community Services and Health Industry Skills Council</dc:creator>
  <cp:keywords>Release 1</cp:keywords>
  <dc:description>Review Date: 12 April 2008</dc:description>
  <cp:lastModifiedBy>HSD_TPCMSd.prod</cp:lastModifiedBy>
  <cp:revision>3</cp:revision>
  <dcterms:created xsi:type="dcterms:W3CDTF">2015-08-06T12:51:32Z</dcterms:created>
  <dcterms:modified xsi:type="dcterms:W3CDTF">2015-08-05T08:03:00Z</dcterms:modified>
</cp:coreProperties>
</file>