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DDB" w:rsidP="002C5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HLT41115 Certificate IV</w:t>
      </w:r>
      <w:r>
        <w:t xml:space="preserve"> in Health Care</w:t>
      </w:r>
      <w:r>
        <w:fldChar w:fldCharType="end"/>
      </w:r>
    </w:p>
    <w:p w:rsidR="002C5DDB" w:rsidP="002C5DDB">
      <w:pPr>
        <w:pStyle w:val="Version"/>
        <w:sectPr w:rsidSect="00A46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621E" w:rsidP="00A4621E">
      <w:pPr>
        <w:pStyle w:val="SuperHeading"/>
      </w:pPr>
      <w:r w:rsidRPr="00A4621E">
        <w:t>HLT41115 Certificate IV in Health Care</w:t>
      </w:r>
    </w:p>
    <w:p w:rsidR="00000000" w:rsidRPr="00A4621E" w:rsidP="00A4621E">
      <w:pPr>
        <w:pStyle w:val="Heading1"/>
      </w:pPr>
      <w:bookmarkStart w:id="1" w:name="O_845720"/>
      <w:bookmarkEnd w:id="1"/>
      <w:r w:rsidRPr="00A46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1E" w:rsidP="00A4621E">
            <w:pPr>
              <w:pStyle w:val="BodyText"/>
            </w:pPr>
            <w:r w:rsidRPr="00A4621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rPr>
                <w:rStyle w:val="SpecialBold"/>
              </w:rPr>
              <w:t>Comments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1E" w:rsidP="00A4621E">
            <w:pPr>
              <w:pStyle w:val="BodyText"/>
            </w:pPr>
            <w:r w:rsidRPr="00A4621E">
              <w:t xml:space="preserve">This version was released in </w:t>
            </w:r>
            <w:r w:rsidRPr="00A4621E">
              <w:rPr>
                <w:rStyle w:val="Emphasis"/>
              </w:rPr>
              <w:t xml:space="preserve">HLT Health Training Package release </w:t>
            </w:r>
            <w:r w:rsidRPr="00A4621E">
              <w:t>3.0 and meets the requirements of the 2012 Standards for Training Packages.</w:t>
            </w:r>
          </w:p>
          <w:p w:rsidR="00000000" w:rsidRPr="00A4621E" w:rsidP="00A4621E">
            <w:pPr>
              <w:pStyle w:val="BodyText"/>
            </w:pPr>
            <w:r w:rsidRPr="00A4621E">
              <w:t xml:space="preserve">Change in  packaging rules. Minimum work requirement of 80 hours. </w:t>
            </w:r>
            <w:r w:rsidRPr="00A4621E">
              <w:t>Supersedes HLT41012</w:t>
            </w:r>
          </w:p>
        </w:tc>
      </w:tr>
    </w:tbl>
    <w:p w:rsidR="00000000" w:rsidRPr="00A4621E" w:rsidP="00A4621E">
      <w:pPr>
        <w:pStyle w:val="BodyText"/>
      </w:pPr>
    </w:p>
    <w:p w:rsidR="00000000" w:rsidRPr="00A4621E" w:rsidP="00A4621E">
      <w:pPr>
        <w:pStyle w:val="AllowPageBreak"/>
      </w:pPr>
    </w:p>
    <w:p w:rsidR="00000000" w:rsidRPr="00A4621E" w:rsidP="00A4621E">
      <w:pPr>
        <w:pStyle w:val="Heading1"/>
      </w:pPr>
      <w:bookmarkStart w:id="2" w:name="O_845721"/>
      <w:bookmarkEnd w:id="2"/>
      <w:r w:rsidRPr="00A4621E">
        <w:t>Qualification Description</w:t>
      </w:r>
    </w:p>
    <w:p w:rsidR="00000000" w:rsidRPr="00A4621E" w:rsidP="00A4621E">
      <w:pPr>
        <w:pStyle w:val="BodyText"/>
      </w:pPr>
      <w:r w:rsidRPr="00A4621E">
        <w:t>This qualification reflects the role of workers who provide initial pre-hospital and out-of-hospital basic health care response and assessment to patients requiring urgent medical services. T</w:t>
      </w:r>
      <w:r w:rsidRPr="00A4621E">
        <w:t>he provision of urgent clinical care includes providing basic life support. The qualification applies to people working in a variety of roles including ambulance officers, patient transport officers, industrial medics and basic life support medics.</w:t>
      </w:r>
    </w:p>
    <w:p w:rsidR="00000000" w:rsidRPr="00A4621E" w:rsidP="00A4621E">
      <w:pPr>
        <w:pStyle w:val="BodyText"/>
      </w:pPr>
    </w:p>
    <w:p w:rsidR="002C5DDB" w:rsidP="00A4621E">
      <w:pPr>
        <w:pStyle w:val="BodyText"/>
      </w:pPr>
      <w:r w:rsidRPr="00A4621E">
        <w:t>To ach</w:t>
      </w:r>
      <w:r w:rsidRPr="00A4621E">
        <w:t>ieve this qualification, the candidate must have completed at least 80 hours of work as detailed in the Assessment Requirements of units of competency.</w:t>
      </w:r>
    </w:p>
    <w:p w:rsidR="002C5DDB" w:rsidP="00A4621E">
      <w:pPr>
        <w:pStyle w:val="BodyText"/>
      </w:pPr>
    </w:p>
    <w:p w:rsidR="00000000" w:rsidRPr="00A4621E" w:rsidP="00A4621E">
      <w:pPr>
        <w:pStyle w:val="BodyText"/>
      </w:pPr>
      <w:r w:rsidRPr="00A4621E">
        <w:rPr>
          <w:rStyle w:val="Emphasis"/>
        </w:rPr>
        <w:t>No licensing, legislative, regulatory or certification requirements apply to this qualification at the</w:t>
      </w:r>
      <w:r w:rsidRPr="00A4621E">
        <w:rPr>
          <w:rStyle w:val="Emphasis"/>
        </w:rPr>
        <w:t xml:space="preserve"> time of publication.</w:t>
      </w:r>
    </w:p>
    <w:p w:rsidR="00000000" w:rsidRPr="00A4621E" w:rsidP="00A4621E">
      <w:pPr>
        <w:pStyle w:val="AllowPageBreak"/>
      </w:pPr>
    </w:p>
    <w:p w:rsidR="00000000" w:rsidRPr="00A4621E" w:rsidP="00A4621E">
      <w:pPr>
        <w:pStyle w:val="Heading1"/>
      </w:pPr>
      <w:bookmarkStart w:id="3" w:name="O_845723"/>
      <w:bookmarkEnd w:id="3"/>
      <w:r w:rsidRPr="00A4621E">
        <w:t>Packaging Rules</w:t>
      </w:r>
    </w:p>
    <w:p w:rsidR="00000000" w:rsidRPr="00A4621E" w:rsidP="00A4621E">
      <w:pPr>
        <w:pStyle w:val="BodyText"/>
      </w:pPr>
      <w:r w:rsidRPr="00A4621E">
        <w:t>Total number of units = 16</w:t>
      </w:r>
    </w:p>
    <w:p w:rsidR="00000000" w:rsidRPr="00A4621E" w:rsidP="00A4621E">
      <w:pPr>
        <w:pStyle w:val="ListBullet"/>
      </w:pPr>
      <w:r w:rsidRPr="00A4621E">
        <w:t>9 core units</w:t>
      </w:r>
    </w:p>
    <w:p w:rsidR="00000000" w:rsidRPr="00A4621E" w:rsidP="00A4621E">
      <w:pPr>
        <w:pStyle w:val="ListBullet"/>
      </w:pPr>
      <w:r w:rsidRPr="00A4621E">
        <w:t>7 elective units, consisting of:</w:t>
      </w:r>
    </w:p>
    <w:p w:rsidR="00000000" w:rsidRPr="00A4621E" w:rsidP="00A4621E">
      <w:pPr>
        <w:pStyle w:val="ListBullet2"/>
      </w:pPr>
      <w:r w:rsidRPr="00A4621E">
        <w:t>at least 3 units from the electives listed below,</w:t>
      </w:r>
    </w:p>
    <w:p w:rsidR="00000000" w:rsidRPr="00A4621E" w:rsidP="00A4621E">
      <w:pPr>
        <w:pStyle w:val="ListBullet2"/>
      </w:pPr>
      <w:r w:rsidRPr="00A4621E">
        <w:t>up to 4 units from any endorsed Training Packages or accredited courses –</w:t>
      </w:r>
      <w:r w:rsidRPr="00A4621E">
        <w:t xml:space="preserve"> these units must be relevant to the work outcome. </w:t>
      </w:r>
    </w:p>
    <w:p w:rsidR="00000000" w:rsidRPr="00A4621E" w:rsidP="00A4621E">
      <w:pPr>
        <w:pStyle w:val="BodyText"/>
      </w:pPr>
    </w:p>
    <w:p w:rsidR="002C5DDB" w:rsidP="00A4621E">
      <w:pPr>
        <w:pStyle w:val="BodyText"/>
      </w:pPr>
      <w:r w:rsidRPr="00A4621E">
        <w:t>All electives chosen must contribute to a valid, industry-supported vocational outcome.</w:t>
      </w:r>
    </w:p>
    <w:p w:rsidR="002C5DDB" w:rsidP="00A4621E">
      <w:pPr>
        <w:pStyle w:val="BodyText"/>
      </w:pPr>
    </w:p>
    <w:p w:rsidR="00000000" w:rsidRPr="00A4621E" w:rsidP="00A4621E">
      <w:pPr>
        <w:pStyle w:val="BodyText"/>
      </w:pPr>
      <w:r w:rsidRPr="00A4621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1"/>
        <w:gridCol w:w="7652"/>
      </w:tblGrid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CHCDIV001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Work with diverse people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HLTAAP002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Confirm physical health status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HLTAMB001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Follow procedures for routine safe removal of patient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HLTAMB007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Assess and deliver basic clinical care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HLTAMB011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Manage a routine non-emergency scene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HLTAMB012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Communicate in complex situations to support health care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HLTINF001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Comply with infection pre</w:t>
            </w:r>
            <w:r w:rsidRPr="00A4621E">
              <w:t>vention and control policies and procedures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HLTWHS002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Follow safe work practices for direct client care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HLTWHS006</w:t>
            </w:r>
          </w:p>
        </w:tc>
        <w:tc>
          <w:tcPr>
            <w:tcW w:w="7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1E" w:rsidP="00A4621E">
            <w:pPr>
              <w:pStyle w:val="BodyText"/>
            </w:pPr>
            <w:r w:rsidRPr="00A4621E">
              <w:t>Manage personal stressors in the work environment</w:t>
            </w:r>
          </w:p>
        </w:tc>
      </w:tr>
    </w:tbl>
    <w:p w:rsidR="00000000" w:rsidRPr="00A4621E" w:rsidP="00A4621E">
      <w:pPr>
        <w:pStyle w:val="BodyText"/>
      </w:pPr>
    </w:p>
    <w:p w:rsidR="00000000" w:rsidRPr="00A4621E" w:rsidP="00A4621E">
      <w:pPr>
        <w:pStyle w:val="BodyText"/>
      </w:pPr>
      <w:r w:rsidRPr="00A4621E">
        <w:rPr>
          <w:rStyle w:val="SpecialBold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5"/>
        <w:gridCol w:w="7559"/>
      </w:tblGrid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CHCDIV002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Promote Aboriginal and/or Torres Strait Islander cultural safety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CHCLEG001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Work legally and ethically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HLTAMB002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Implement safe access and egress in an emergency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HLTAMB003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Transport emergency patients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HLTAMB013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Contribute to managing the scene of an emergency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HLTAMB014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Transport non-emergency patients under operational conditions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BSBFLM303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Contribute to effective workplace relationships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BSBMED301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Interpret and apply medical terminology appropriately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TAEASS301B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Contribute to assessment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TAEASS401B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Plan assessment activ</w:t>
            </w:r>
            <w:r w:rsidRPr="00A4621E">
              <w:t>ities and processes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TAEASS402B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Assess competence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TAEASS403B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Participate in assessment validation</w:t>
            </w:r>
          </w:p>
        </w:tc>
      </w:tr>
      <w:tr w:rsidTr="00A46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21E">
            <w:pPr>
              <w:pStyle w:val="BodyText"/>
              <w:rPr>
                <w:lang w:val="en-NZ"/>
              </w:rPr>
            </w:pPr>
            <w:r w:rsidRPr="00A4621E">
              <w:t>TAEDEL404A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21E" w:rsidP="00A4621E">
            <w:pPr>
              <w:pStyle w:val="BodyText"/>
            </w:pPr>
            <w:r w:rsidRPr="00A4621E">
              <w:t>Mentor in the workplace</w:t>
            </w:r>
          </w:p>
        </w:tc>
      </w:tr>
    </w:tbl>
    <w:p w:rsidR="00000000" w:rsidRPr="00A4621E" w:rsidP="00A4621E">
      <w:pPr>
        <w:pStyle w:val="BodyText"/>
      </w:pPr>
    </w:p>
    <w:p w:rsidR="00000000" w:rsidRPr="00A4621E" w:rsidP="00A4621E">
      <w:pPr>
        <w:pStyle w:val="AllowPageBreak"/>
      </w:pPr>
    </w:p>
    <w:p w:rsidR="00000000" w:rsidRPr="00A4621E" w:rsidP="00A4621E">
      <w:pPr>
        <w:pStyle w:val="Heading1"/>
      </w:pPr>
      <w:bookmarkStart w:id="4" w:name="O_845724"/>
      <w:bookmarkEnd w:id="4"/>
      <w:r w:rsidRPr="00A4621E">
        <w:t>Qualification Mapping Information</w:t>
      </w:r>
    </w:p>
    <w:p w:rsidR="00000000" w:rsidRPr="00A4621E" w:rsidP="00A4621E">
      <w:pPr>
        <w:pStyle w:val="BodyText"/>
      </w:pPr>
      <w:r w:rsidRPr="00A4621E">
        <w:t>No equivalent qualification.</w:t>
      </w:r>
    </w:p>
    <w:p w:rsidR="00000000" w:rsidRPr="00A4621E" w:rsidP="00A4621E">
      <w:pPr>
        <w:pStyle w:val="AllowPageBreak"/>
      </w:pPr>
    </w:p>
    <w:p w:rsidR="00000000" w:rsidRPr="00A4621E" w:rsidP="00A4621E">
      <w:pPr>
        <w:pStyle w:val="Heading1"/>
      </w:pPr>
      <w:bookmarkStart w:id="5" w:name="O_845726"/>
      <w:bookmarkEnd w:id="5"/>
      <w:r w:rsidRPr="00A4621E">
        <w:t>Links</w:t>
      </w:r>
    </w:p>
    <w:p w:rsidR="00000000" w:rsidRPr="00A4621E" w:rsidP="00A4621E">
      <w:pPr>
        <w:pStyle w:val="BodyText"/>
      </w:pPr>
      <w:r w:rsidRPr="00A4621E">
        <w:t>Companion volumes from the CS&amp;HISC website - http://www.cshisc.com.au</w:t>
      </w:r>
    </w:p>
    <w:p w:rsidR="00000000" w:rsidRPr="00A4621E" w:rsidP="00A4621E"/>
    <w:sectPr w:rsidSect="00A462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1E" w:rsidRPr="002C5DDB" w:rsidP="002C5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 w:rsidP="00A46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DDB" w:rsidP="00A46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C5DDB" w:rsidP="00A46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1E" w:rsidRPr="002C5DDB" w:rsidP="002C5D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DB" w:rsidRPr="002D2AF8" w:rsidP="00A46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HLT41115 Certificate IV in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2C5DDB" w:rsidP="00A46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2E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0E1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7E4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21E"/>
  </w:style>
  <w:style w:type="character" w:customStyle="1" w:styleId="Heading1Char">
    <w:name w:val="Heading 1 Char"/>
    <w:basedOn w:val="DefaultParagraphFont"/>
    <w:link w:val="Heading1"/>
    <w:rsid w:val="00A46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2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2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21E"/>
    <w:rPr>
      <w:b/>
      <w:spacing w:val="0"/>
    </w:rPr>
  </w:style>
  <w:style w:type="paragraph" w:styleId="ListBullet2">
    <w:name w:val="List Bullet 2"/>
    <w:basedOn w:val="List2"/>
    <w:rsid w:val="00A462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621E"/>
    <w:rPr>
      <w:i/>
    </w:rPr>
  </w:style>
  <w:style w:type="paragraph" w:customStyle="1" w:styleId="SuperHeading">
    <w:name w:val="SuperHeading"/>
    <w:basedOn w:val="Normal"/>
    <w:rsid w:val="00A46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2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21E"/>
  </w:style>
  <w:style w:type="paragraph" w:styleId="TableofFigures">
    <w:name w:val="table of figures"/>
    <w:basedOn w:val="Normal"/>
    <w:next w:val="Normal"/>
    <w:semiHidden/>
    <w:rsid w:val="00A46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21E"/>
    <w:pPr>
      <w:numPr>
        <w:numId w:val="11"/>
      </w:numPr>
    </w:pPr>
  </w:style>
  <w:style w:type="character" w:customStyle="1" w:styleId="WingdingSymbols">
    <w:name w:val="Wingding Symbols"/>
    <w:rsid w:val="00A4621E"/>
    <w:rPr>
      <w:rFonts w:ascii="Wingdings" w:hAnsi="Wingdings"/>
    </w:rPr>
  </w:style>
  <w:style w:type="paragraph" w:customStyle="1" w:styleId="TableHeading">
    <w:name w:val="Table Heading"/>
    <w:basedOn w:val="HeadingBase"/>
    <w:rsid w:val="00A46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21E"/>
    <w:rPr>
      <w:color w:val="0033CC"/>
      <w:u w:val="none"/>
    </w:rPr>
  </w:style>
  <w:style w:type="paragraph" w:customStyle="1" w:styleId="BodyTextRight">
    <w:name w:val="Body Text Right"/>
    <w:basedOn w:val="BodyText"/>
    <w:rsid w:val="00A46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2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21E"/>
    <w:rPr>
      <w:sz w:val="32"/>
    </w:rPr>
  </w:style>
  <w:style w:type="paragraph" w:customStyle="1" w:styleId="HeadingProcedure">
    <w:name w:val="Heading Procedure"/>
    <w:basedOn w:val="HeadingBase"/>
    <w:next w:val="Normal"/>
    <w:rsid w:val="00A46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21E"/>
    <w:pPr>
      <w:spacing w:before="60" w:after="60"/>
    </w:pPr>
  </w:style>
  <w:style w:type="paragraph" w:styleId="ListContinue">
    <w:name w:val="List Continue"/>
    <w:basedOn w:val="List"/>
    <w:rsid w:val="00A4621E"/>
    <w:pPr>
      <w:ind w:firstLine="0"/>
    </w:pPr>
  </w:style>
  <w:style w:type="paragraph" w:customStyle="1" w:styleId="ListNote">
    <w:name w:val="List Note"/>
    <w:basedOn w:val="List"/>
    <w:rsid w:val="00A46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21E"/>
    <w:rPr>
      <w:rFonts w:ascii="Courier New" w:hAnsi="Courier New"/>
    </w:rPr>
  </w:style>
  <w:style w:type="paragraph" w:customStyle="1" w:styleId="NoteBullet">
    <w:name w:val="Note Bullet"/>
    <w:basedOn w:val="Note"/>
    <w:rsid w:val="00A46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2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6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21E"/>
    <w:rPr>
      <w:b/>
      <w:smallCaps/>
    </w:rPr>
  </w:style>
  <w:style w:type="paragraph" w:customStyle="1" w:styleId="TableListNumber">
    <w:name w:val="Table List Number"/>
    <w:basedOn w:val="ListNumber"/>
    <w:rsid w:val="00A46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21E"/>
    <w:pPr>
      <w:numPr>
        <w:numId w:val="9"/>
      </w:numPr>
    </w:pPr>
  </w:style>
  <w:style w:type="paragraph" w:customStyle="1" w:styleId="ListAlpha2">
    <w:name w:val="List Alpha 2"/>
    <w:basedOn w:val="List2"/>
    <w:rsid w:val="00A4621E"/>
    <w:pPr>
      <w:numPr>
        <w:numId w:val="8"/>
      </w:numPr>
    </w:pPr>
  </w:style>
  <w:style w:type="paragraph" w:styleId="List2">
    <w:name w:val="List 2"/>
    <w:basedOn w:val="BodyText"/>
    <w:rsid w:val="00A46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21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2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21E"/>
    <w:pPr>
      <w:numPr>
        <w:numId w:val="4"/>
      </w:numPr>
    </w:pPr>
  </w:style>
  <w:style w:type="paragraph" w:styleId="ListContinue2">
    <w:name w:val="List Continue 2"/>
    <w:basedOn w:val="List2"/>
    <w:rsid w:val="00A4621E"/>
    <w:pPr>
      <w:ind w:firstLine="0"/>
    </w:pPr>
  </w:style>
  <w:style w:type="paragraph" w:styleId="ListContinue3">
    <w:name w:val="List Continue 3"/>
    <w:basedOn w:val="List3"/>
    <w:rsid w:val="00A4621E"/>
    <w:pPr>
      <w:ind w:left="1021" w:firstLine="0"/>
    </w:pPr>
  </w:style>
  <w:style w:type="paragraph" w:styleId="ListContinue4">
    <w:name w:val="List Continue 4"/>
    <w:basedOn w:val="List4"/>
    <w:rsid w:val="00A4621E"/>
    <w:pPr>
      <w:ind w:firstLine="0"/>
    </w:pPr>
  </w:style>
  <w:style w:type="paragraph" w:styleId="ListContinue5">
    <w:name w:val="List Continue 5"/>
    <w:basedOn w:val="List5"/>
    <w:rsid w:val="00A4621E"/>
    <w:pPr>
      <w:ind w:firstLine="0"/>
    </w:pPr>
  </w:style>
  <w:style w:type="paragraph" w:styleId="ListNumber3">
    <w:name w:val="List Number 3"/>
    <w:basedOn w:val="List3"/>
    <w:rsid w:val="00A4621E"/>
    <w:pPr>
      <w:numPr>
        <w:numId w:val="5"/>
      </w:numPr>
    </w:pPr>
  </w:style>
  <w:style w:type="paragraph" w:styleId="ListNumber4">
    <w:name w:val="List Number 4"/>
    <w:basedOn w:val="List4"/>
    <w:rsid w:val="00A4621E"/>
    <w:pPr>
      <w:numPr>
        <w:numId w:val="6"/>
      </w:numPr>
    </w:pPr>
  </w:style>
  <w:style w:type="paragraph" w:styleId="ListNumber5">
    <w:name w:val="List Number 5"/>
    <w:basedOn w:val="List5"/>
    <w:rsid w:val="00A4621E"/>
    <w:pPr>
      <w:numPr>
        <w:numId w:val="7"/>
      </w:numPr>
    </w:pPr>
  </w:style>
  <w:style w:type="paragraph" w:styleId="BlockText">
    <w:name w:val="Block Text"/>
    <w:basedOn w:val="Normal"/>
    <w:rsid w:val="00A46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21E"/>
    <w:rPr>
      <w:sz w:val="16"/>
      <w:vertAlign w:val="superscript"/>
    </w:rPr>
  </w:style>
  <w:style w:type="character" w:customStyle="1" w:styleId="Symbols">
    <w:name w:val="Symbols"/>
    <w:basedOn w:val="DefaultParagraphFont"/>
    <w:rsid w:val="00A4621E"/>
    <w:rPr>
      <w:rFonts w:ascii="Symbol" w:hAnsi="Symbol"/>
    </w:rPr>
  </w:style>
  <w:style w:type="character" w:customStyle="1" w:styleId="MenuOptions">
    <w:name w:val="Menu Options"/>
    <w:basedOn w:val="DefaultParagraphFont"/>
    <w:rsid w:val="00A46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21E"/>
    <w:rPr>
      <w:b/>
    </w:rPr>
  </w:style>
  <w:style w:type="character" w:customStyle="1" w:styleId="Underlined">
    <w:name w:val="Underlined"/>
    <w:basedOn w:val="DefaultParagraphFont"/>
    <w:rsid w:val="00A4621E"/>
    <w:rPr>
      <w:u w:val="single"/>
    </w:rPr>
  </w:style>
  <w:style w:type="paragraph" w:customStyle="1" w:styleId="TableBodyTextRight">
    <w:name w:val="Table Body Text Right"/>
    <w:basedOn w:val="TableBodyText"/>
    <w:rsid w:val="00A46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21E"/>
    <w:rPr>
      <w:sz w:val="18"/>
    </w:rPr>
  </w:style>
  <w:style w:type="paragraph" w:customStyle="1" w:styleId="BodySmallRight">
    <w:name w:val="Body Small Right"/>
    <w:basedOn w:val="BodyTextRight"/>
    <w:rsid w:val="00A4621E"/>
    <w:rPr>
      <w:sz w:val="18"/>
      <w:szCs w:val="18"/>
    </w:rPr>
  </w:style>
  <w:style w:type="paragraph" w:customStyle="1" w:styleId="MarginEdition">
    <w:name w:val="Margin Edition"/>
    <w:basedOn w:val="MarginNote"/>
    <w:rsid w:val="00A46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21E"/>
    <w:rPr>
      <w:sz w:val="2"/>
      <w:szCs w:val="2"/>
    </w:rPr>
  </w:style>
  <w:style w:type="character" w:customStyle="1" w:styleId="Small">
    <w:name w:val="Small"/>
    <w:basedOn w:val="DefaultParagraphFont"/>
    <w:rsid w:val="00A4621E"/>
    <w:rPr>
      <w:sz w:val="16"/>
    </w:rPr>
  </w:style>
  <w:style w:type="paragraph" w:customStyle="1" w:styleId="WideTable">
    <w:name w:val="Wide Table"/>
    <w:basedOn w:val="Normal"/>
    <w:rsid w:val="00A46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21E"/>
  </w:style>
  <w:style w:type="paragraph" w:styleId="Quote">
    <w:name w:val="Quote"/>
    <w:basedOn w:val="Heading1"/>
    <w:link w:val="QuoteChar"/>
    <w:qFormat/>
    <w:rsid w:val="00A46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21E"/>
    <w:pPr>
      <w:pageBreakBefore/>
    </w:pPr>
  </w:style>
  <w:style w:type="paragraph" w:customStyle="1" w:styleId="Border">
    <w:name w:val="Border"/>
    <w:basedOn w:val="Normal"/>
    <w:qFormat/>
    <w:rsid w:val="00A46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21E"/>
    <w:rPr>
      <w:u w:val="single"/>
    </w:rPr>
  </w:style>
  <w:style w:type="character" w:customStyle="1" w:styleId="BoldandItalics">
    <w:name w:val="Bold and Italics"/>
    <w:qFormat/>
    <w:rsid w:val="00A4621E"/>
    <w:rPr>
      <w:b/>
      <w:i/>
      <w:u w:val="none"/>
    </w:rPr>
  </w:style>
  <w:style w:type="paragraph" w:styleId="BalloonText">
    <w:name w:val="Balloon Text"/>
    <w:basedOn w:val="Normal"/>
    <w:link w:val="BalloonTextChar"/>
    <w:rsid w:val="00A46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2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2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2395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HLT41115 Certificate IV in Health Care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2015-12-08T19:08:27Z</dcterms:created>
  <dcterms:modified xsi:type="dcterms:W3CDTF">2015-12-07T02:29:00Z</dcterms:modified>
</cp:coreProperties>
</file>