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0C0" w:rsidP="004810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HLT33115 Certificate III in Health Services Assistance</w:t>
      </w:r>
      <w:r>
        <w:fldChar w:fldCharType="end"/>
      </w:r>
    </w:p>
    <w:p w:rsidR="004810C0" w:rsidP="004810C0">
      <w:pPr>
        <w:pStyle w:val="Version"/>
        <w:sectPr w:rsidSect="00CC2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CC2625" w:rsidP="00CC2625">
      <w:pPr>
        <w:pStyle w:val="SuperHeading"/>
      </w:pPr>
      <w:r w:rsidRPr="00CC2625">
        <w:t>HLT33115 Certificate III in Health Services Assistance</w:t>
      </w:r>
    </w:p>
    <w:p w:rsidR="00000000" w:rsidRPr="00CC2625" w:rsidP="00CC2625">
      <w:pPr>
        <w:pStyle w:val="Heading1"/>
      </w:pPr>
      <w:bookmarkStart w:id="1" w:name="O_1281570"/>
      <w:bookmarkEnd w:id="1"/>
      <w:r w:rsidRPr="00CC26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020"/>
      </w:tblGrid>
      <w:tr w:rsidTr="00481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25" w:rsidP="00CC2625">
            <w:pPr>
              <w:pStyle w:val="BodyText"/>
            </w:pPr>
            <w:r w:rsidRPr="00CC2625">
              <w:rPr>
                <w:rStyle w:val="SpecialBold"/>
              </w:rPr>
              <w:t>Release</w:t>
            </w:r>
            <w:r w:rsidRPr="00CC2625">
              <w:t> 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rPr>
                <w:rStyle w:val="SpecialBold"/>
              </w:rPr>
              <w:t>Comments</w:t>
            </w:r>
            <w:r w:rsidRPr="00CC2625">
              <w:t> </w:t>
            </w:r>
          </w:p>
        </w:tc>
      </w:tr>
      <w:tr w:rsidTr="00481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Release 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Release 5. Supersedes and is equivalent to HLT33115 Certificate III in Health Services Assistance release 4. Minor change to update Infection Control unit of competency.</w:t>
            </w:r>
          </w:p>
        </w:tc>
      </w:tr>
      <w:tr w:rsidTr="00481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Release 4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</w:t>
            </w:r>
            <w:r w:rsidRPr="00CC2625">
              <w:t>e 4. Supersedes and is equivalent to HLT33115 Certificate III in Health Services Assistance release 3. Minor change to update Infection Control unit of competency.</w:t>
            </w:r>
          </w:p>
        </w:tc>
      </w:tr>
      <w:tr w:rsidTr="00481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Release 3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Release 3. Supersedes and is equivalent to HLT33115 Certificate III in Health Ser</w:t>
            </w:r>
            <w:r w:rsidRPr="00CC2625">
              <w:t>vices Assistance release 2. Minor change to update First Aid units of competency.</w:t>
            </w:r>
          </w:p>
        </w:tc>
      </w:tr>
      <w:tr w:rsidTr="00481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Release 2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25" w:rsidP="00CC2625">
            <w:pPr>
              <w:pStyle w:val="BodyText"/>
            </w:pPr>
            <w:r w:rsidRPr="00CC2625">
              <w:t xml:space="preserve">This version was released in </w:t>
            </w:r>
            <w:r w:rsidRPr="00CC2625">
              <w:rPr>
                <w:rStyle w:val="Emphasis"/>
              </w:rPr>
              <w:t>HLT Health Training Package release 3.0</w:t>
            </w:r>
            <w:r w:rsidRPr="00CC2625">
              <w:t>.</w:t>
            </w:r>
          </w:p>
          <w:p w:rsidR="00000000" w:rsidRPr="00CC2625" w:rsidP="00CC2625">
            <w:pPr>
              <w:pStyle w:val="BodyText"/>
            </w:pPr>
            <w:r w:rsidRPr="00CC2625">
              <w:t xml:space="preserve">Units of competency updated: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FC7B89">
              <w:rPr>
                <w:rStyle w:val="Hyperlink"/>
              </w:rPr>
              <w:t>www.cshisc.com.au</w:t>
            </w:r>
            <w:r>
              <w:fldChar w:fldCharType="end"/>
            </w:r>
            <w:r w:rsidRPr="00CC2625">
              <w:t>).</w:t>
            </w:r>
          </w:p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Equivalent outcome.</w:t>
            </w:r>
          </w:p>
        </w:tc>
      </w:tr>
      <w:tr w:rsidTr="00481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Release</w:t>
            </w:r>
            <w:r w:rsidRPr="00CC2625">
              <w:t xml:space="preserve"> 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25" w:rsidP="00CC2625">
            <w:pPr>
              <w:pStyle w:val="BodyText"/>
            </w:pPr>
            <w:r w:rsidRPr="00CC2625">
              <w:t xml:space="preserve">This version was released in </w:t>
            </w:r>
            <w:r w:rsidRPr="00CC2625">
              <w:rPr>
                <w:rStyle w:val="Emphasis"/>
              </w:rPr>
              <w:t>HLT Health Training Package release 2.0</w:t>
            </w:r>
            <w:r w:rsidRPr="00CC2625">
              <w:t xml:space="preserve"> and meets the requirements of the 2012 Standards for Training Packages.</w:t>
            </w:r>
          </w:p>
          <w:p w:rsidR="00000000" w:rsidRPr="00CC2625" w:rsidP="00CC2625">
            <w:pPr>
              <w:pStyle w:val="BodyText"/>
            </w:pPr>
            <w:r w:rsidRPr="00CC2625">
              <w:t>Change in packaging rules. Significant changes to core. Minimum work requirement of 80 hours for Certificate III</w:t>
            </w:r>
            <w:r w:rsidRPr="00CC2625">
              <w:t xml:space="preserve"> in Health Services Assistance (Assisting in nursing work in acute care).</w:t>
            </w:r>
          </w:p>
        </w:tc>
      </w:tr>
    </w:tbl>
    <w:p w:rsidR="00000000" w:rsidRPr="00CC2625" w:rsidP="00CC2625">
      <w:pPr>
        <w:pStyle w:val="BodyText"/>
      </w:pPr>
    </w:p>
    <w:p w:rsidR="00000000" w:rsidRPr="00CC2625" w:rsidP="00CC2625">
      <w:pPr>
        <w:pStyle w:val="AllowPageBreak"/>
      </w:pPr>
    </w:p>
    <w:p w:rsidR="00000000" w:rsidRPr="00CC2625" w:rsidP="00CC2625">
      <w:pPr>
        <w:pStyle w:val="Heading1"/>
      </w:pPr>
      <w:bookmarkStart w:id="2" w:name="O_1281569"/>
      <w:bookmarkEnd w:id="2"/>
      <w:r w:rsidRPr="00CC2625">
        <w:t>Qualification Description</w:t>
      </w:r>
    </w:p>
    <w:p w:rsidR="004810C0" w:rsidP="004810C0">
      <w:pPr>
        <w:pStyle w:val="BodyText"/>
      </w:pPr>
      <w:r w:rsidRPr="00CC2625">
        <w:t>This qualification reflects the role of a variety of workers who use a range of factual, technical and procedural knowledge to provide assistance to health professional staff for the care of clients. Health services assistance involves the worker in direct</w:t>
      </w:r>
      <w:r w:rsidRPr="00CC2625">
        <w:t xml:space="preserve"> client contact under supervision. </w:t>
      </w:r>
    </w:p>
    <w:p w:rsidR="00000000" w:rsidRPr="004810C0" w:rsidP="004810C0">
      <w:pPr>
        <w:pStyle w:val="BodyText"/>
        <w:rPr>
          <w:i/>
        </w:rPr>
      </w:pPr>
      <w:r w:rsidRPr="004810C0">
        <w:rPr>
          <w:rStyle w:val="Emphasis"/>
        </w:rPr>
        <w:t xml:space="preserve">No licensing, legislative, regulatory or certification requirements apply to this qualification at the time of publication. </w:t>
      </w:r>
    </w:p>
    <w:p w:rsidR="00000000" w:rsidRPr="00CC2625" w:rsidP="00CC2625">
      <w:pPr>
        <w:pStyle w:val="Heading1"/>
      </w:pPr>
      <w:bookmarkStart w:id="3" w:name="O_1281568"/>
      <w:bookmarkEnd w:id="3"/>
      <w:r w:rsidRPr="00CC2625">
        <w:t>Packaging Rules</w:t>
      </w:r>
    </w:p>
    <w:p w:rsidR="00000000" w:rsidRPr="00CC2625" w:rsidP="004810C0">
      <w:pPr>
        <w:pStyle w:val="Heading3"/>
      </w:pPr>
      <w:r w:rsidRPr="00CC2625">
        <w:t>Total number of units = 15</w:t>
      </w:r>
    </w:p>
    <w:p w:rsidR="00000000" w:rsidRPr="00CC2625" w:rsidP="00CC2625">
      <w:pPr>
        <w:pStyle w:val="ListBullet"/>
      </w:pPr>
      <w:r w:rsidRPr="00CC2625">
        <w:t xml:space="preserve">7 core units </w:t>
      </w:r>
    </w:p>
    <w:p w:rsidR="00000000" w:rsidRPr="00CC2625" w:rsidP="00CC2625">
      <w:pPr>
        <w:pStyle w:val="ListBullet"/>
      </w:pPr>
      <w:r w:rsidRPr="00CC2625">
        <w:t>8 elective units</w:t>
      </w:r>
      <w:r w:rsidRPr="00CC2625">
        <w:t>, consisting of:</w:t>
      </w:r>
    </w:p>
    <w:p w:rsidR="00000000" w:rsidRPr="00CC2625" w:rsidP="00CC2625">
      <w:pPr>
        <w:pStyle w:val="ListBullet2"/>
      </w:pPr>
      <w:r w:rsidRPr="00CC2625">
        <w:t>at least 6 units from the electives listed below,</w:t>
      </w:r>
    </w:p>
    <w:p w:rsidR="00000000" w:rsidRPr="00CC2625" w:rsidP="00CC2625">
      <w:pPr>
        <w:pStyle w:val="ListBullet2"/>
      </w:pPr>
      <w:r w:rsidRPr="00CC2625">
        <w:t>up to 2 units from any endorsed Training Package or accredited course – these units must be relevant to the work outcome.</w:t>
      </w:r>
    </w:p>
    <w:p w:rsidR="00000000" w:rsidRPr="00CC2625" w:rsidP="004810C0">
      <w:pPr>
        <w:pStyle w:val="BodyText"/>
      </w:pPr>
      <w:r w:rsidRPr="00CC2625">
        <w:t>All electives chosen must contribute to a valid, industry-supported vocational outcome.</w:t>
      </w:r>
    </w:p>
    <w:p w:rsidR="00000000" w:rsidRPr="00CC2625" w:rsidP="004810C0">
      <w:pPr>
        <w:pStyle w:val="BodyText"/>
      </w:pPr>
      <w:r w:rsidRPr="00CC2625">
        <w:rPr>
          <w:rStyle w:val="Emphasis"/>
        </w:rPr>
        <w:t xml:space="preserve">Any combination of electives that meets the rules above can be selected for the award of the Certificate III in Health Services Assistance. </w:t>
      </w:r>
      <w:r w:rsidRPr="00CC2625">
        <w:t>Where appropriate, electives</w:t>
      </w:r>
      <w:r w:rsidRPr="00CC2625">
        <w:t xml:space="preserve"> may be packaged to provide a qualification with a specialisation.</w:t>
      </w:r>
    </w:p>
    <w:p w:rsidR="00000000" w:rsidRPr="00CC2625" w:rsidP="004810C0">
      <w:pPr>
        <w:pStyle w:val="Heading4"/>
      </w:pPr>
      <w:r w:rsidRPr="00CC2625">
        <w:rPr>
          <w:rStyle w:val="SpecialBold"/>
        </w:rPr>
        <w:t>Packaging for each specialisation:</w:t>
      </w:r>
    </w:p>
    <w:p w:rsidR="00000000" w:rsidRPr="00CC2625" w:rsidP="00CC2625">
      <w:pPr>
        <w:pStyle w:val="ListBullet"/>
      </w:pPr>
      <w:r w:rsidRPr="00CC2625">
        <w:t xml:space="preserve">All Group A electives must be selected for award of the </w:t>
      </w:r>
      <w:r w:rsidRPr="00CC2625">
        <w:rPr>
          <w:rStyle w:val="Emphasis"/>
        </w:rPr>
        <w:t>Certificate III in Health Services Assistance (Operating theatre technician)</w:t>
      </w:r>
    </w:p>
    <w:p w:rsidR="00000000" w:rsidRPr="00CC2625" w:rsidP="00CC2625">
      <w:pPr>
        <w:pStyle w:val="ListBullet"/>
      </w:pPr>
      <w:r w:rsidRPr="00CC2625">
        <w:t>All Group B elective</w:t>
      </w:r>
      <w:r w:rsidRPr="00CC2625">
        <w:t xml:space="preserve">s must be selected for award of the </w:t>
      </w:r>
      <w:r w:rsidRPr="00CC2625">
        <w:rPr>
          <w:rStyle w:val="Emphasis"/>
        </w:rPr>
        <w:t>Certificate III in Health Services Assistance</w:t>
      </w:r>
      <w:r w:rsidRPr="00CC2625">
        <w:t xml:space="preserve"> </w:t>
      </w:r>
      <w:r w:rsidRPr="00CC2625">
        <w:rPr>
          <w:rStyle w:val="Emphasis"/>
        </w:rPr>
        <w:t xml:space="preserve">(Assisting in nursing work in acute care). </w:t>
      </w:r>
      <w:r w:rsidRPr="00CC2625">
        <w:t xml:space="preserve">To achieve this qualification with this specialisation, the candidate must have completed at least 80 hours of work as detailed in </w:t>
      </w:r>
      <w:r w:rsidRPr="00CC2625">
        <w:t>the Assessment Requirements of the unit of competency.</w:t>
      </w:r>
    </w:p>
    <w:p w:rsidR="00000000" w:rsidRPr="00CC2625" w:rsidP="00CC26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8"/>
        <w:gridCol w:w="7194"/>
      </w:tblGrid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rPr>
                <w:rStyle w:val="SpecialBold"/>
              </w:rPr>
              <w:t>Core units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CHCCOM005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Communicate and work in health or community services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CHCDIV001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Work with diverse people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HLTAAP001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Recognise healthy body systems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HLTINF006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Apply basic principles and practices of infection prevention and control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HLTWHS001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Participate in workplace health and safety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BSBMED301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Interpret and apply medical terminology appropriately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BSBWOR301</w:t>
            </w:r>
          </w:p>
        </w:tc>
        <w:tc>
          <w:tcPr>
            <w:tcW w:w="7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25" w:rsidP="00CC2625">
            <w:pPr>
              <w:pStyle w:val="BodyText"/>
            </w:pPr>
            <w:r w:rsidRPr="00CC2625">
              <w:t>Organise personal work priorities and development</w:t>
            </w:r>
          </w:p>
        </w:tc>
      </w:tr>
    </w:tbl>
    <w:p w:rsidR="00000000" w:rsidRPr="00CC2625" w:rsidP="00CC26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4"/>
        <w:gridCol w:w="7208"/>
      </w:tblGrid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rPr>
                <w:rStyle w:val="SpecialBold"/>
              </w:rPr>
              <w:t>Elective units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rPr>
                <w:rStyle w:val="SpecialBold"/>
              </w:rPr>
              <w:t xml:space="preserve">Group A electives – OPERATING THEATRE TECHNICIAN specialisation 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HLTTHE001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Handle and care for operating theatre equipment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HLTTHE002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Assist with preparation of clients for operative procedures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HLTTHE003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25" w:rsidP="00CC2625">
            <w:pPr>
              <w:pStyle w:val="BodyText"/>
            </w:pPr>
            <w:r w:rsidRPr="00CC2625">
              <w:t>Provide intr</w:t>
            </w:r>
            <w:r w:rsidRPr="00CC2625">
              <w:t xml:space="preserve">a-operative equipment and technical support </w:t>
            </w:r>
          </w:p>
        </w:tc>
      </w:tr>
    </w:tbl>
    <w:p w:rsidR="00000000" w:rsidRPr="00CC2625" w:rsidP="00CC26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4"/>
        <w:gridCol w:w="7208"/>
      </w:tblGrid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rPr>
                <w:rStyle w:val="SpecialBold"/>
              </w:rPr>
              <w:t>Group B electives – ASSISTING IN NURSING WORK IN ACUTE CARE specialisation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CHCCCS002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Assist with movement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CHCCCS020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Respond effectively to behaviours of concern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CHCCCS026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Transport individuals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HLTAIN001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Assist with nursing care in an acute care environment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HLTAIN002</w:t>
            </w:r>
          </w:p>
        </w:tc>
        <w:tc>
          <w:tcPr>
            <w:tcW w:w="7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25" w:rsidP="00CC2625">
            <w:pPr>
              <w:pStyle w:val="BodyText"/>
            </w:pPr>
            <w:r w:rsidRPr="00CC2625">
              <w:t>Provide non-client contact support in an acute care environment</w:t>
            </w:r>
          </w:p>
        </w:tc>
      </w:tr>
    </w:tbl>
    <w:p w:rsidR="00000000" w:rsidRPr="00CC2625" w:rsidP="00CC262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7143"/>
      </w:tblGrid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9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rPr>
                <w:rStyle w:val="SpecialBold"/>
              </w:rPr>
              <w:t>Other electives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CHCAGE001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 xml:space="preserve">Facilitate the empowerment of older people 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CHCAGE005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Provide support to people living with dementia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CHCAOD001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Work in an alcohol and other drugs context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CHCAOD002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Work with clients who are intoxicated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CHCCCS009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Facilitate responsible behaviour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CHCCCS010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Maintain a high standard of service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CHCCCS012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Prep</w:t>
            </w:r>
            <w:r w:rsidRPr="00CC2625">
              <w:t>are and maintain beds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CHCCCS015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 xml:space="preserve">Provide individualised support 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CHCDIS007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Facilitate the empowerment of people with disability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CHCDIV002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 xml:space="preserve">Promote Aboriginal and/or Torres Strait Islander cultural safety 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CHCMHS001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Work with people with mental health issues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CHCPRP005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Engage with health professionals and the health system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CHCSET001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Work with forced migrants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CHCSOH001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Work with people experiencing or at risk of homelessness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HLTAHA025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Contribute to client flow and c</w:t>
            </w:r>
            <w:r w:rsidRPr="00CC2625">
              <w:t>lient information management in medical imaging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HLTAHA026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Support the medical imaging professional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HLTAID009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Provide cardiopulmonary resuscitation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HLTAID010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Provide basic emergency life support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HLTAID011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Provide first aid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HLTAMB014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Transport non-emergency patients under operational conditions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Follow basic food safety practices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HLTFSE002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Provide ward or unit based food preparation and distribution services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HLTFSE003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Perform kitchenware washing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HLTFSE004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Serve cafeteria customers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HLTFSE005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Apply and monitor food safety requirements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HLTFSE006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Prepare foods suitable for a range of client groups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HLTFSE007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Oversee the day-to-day implementation of food safety in the workplace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HLTFSE008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Conduct internal food</w:t>
            </w:r>
            <w:r w:rsidRPr="00CC2625">
              <w:t xml:space="preserve"> safety audits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HLTFSE009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Apply cook-freeze and reheating processes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 xml:space="preserve">HLTHSS003 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Perform general cleaning tasks in a clinical setting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 xml:space="preserve">HLTHSS004 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Handle and move equipment, goods and mail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 xml:space="preserve">HLTHSS007 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Handle medical gases safely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HLTOHC004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Provide or assist with oral hygiene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HLTSTE001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Clean and disinfect reusable medical devices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SITXFSA202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Transport and store food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SITXFSA401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Develop and implement a food safety program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BSBFLM312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Contribute to team effectiveness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BSBINN301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Promote innovation in a team environment</w:t>
            </w:r>
          </w:p>
        </w:tc>
      </w:tr>
      <w:tr w:rsidTr="00CC26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5"/>
        </w:trPr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625">
            <w:pPr>
              <w:pStyle w:val="BodyText"/>
              <w:rPr>
                <w:lang w:val="en-NZ"/>
              </w:rPr>
            </w:pPr>
            <w:r w:rsidRPr="00CC2625">
              <w:t>CPPCLO4022A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625" w:rsidP="00CC2625">
            <w:pPr>
              <w:pStyle w:val="BodyText"/>
            </w:pPr>
            <w:r w:rsidRPr="00CC2625">
              <w:t xml:space="preserve">Organise and monitor cleaning operations </w:t>
            </w:r>
          </w:p>
        </w:tc>
      </w:tr>
    </w:tbl>
    <w:p w:rsidR="00000000" w:rsidRPr="00CC2625" w:rsidP="00CC2625">
      <w:pPr>
        <w:pStyle w:val="BodyText"/>
      </w:pPr>
    </w:p>
    <w:p w:rsidR="00000000" w:rsidRPr="00CC2625" w:rsidP="00CC2625">
      <w:pPr>
        <w:pStyle w:val="AllowPageBreak"/>
      </w:pPr>
    </w:p>
    <w:p w:rsidR="00000000" w:rsidRPr="00CC2625" w:rsidP="00CC2625">
      <w:pPr>
        <w:pStyle w:val="Heading1"/>
      </w:pPr>
      <w:bookmarkStart w:id="4" w:name="O_1281567"/>
      <w:bookmarkEnd w:id="4"/>
      <w:r w:rsidRPr="00CC2625">
        <w:t>Qualification Mapping Information</w:t>
      </w:r>
    </w:p>
    <w:p w:rsidR="00000000" w:rsidRPr="00CC2625" w:rsidP="004810C0">
      <w:pPr>
        <w:pStyle w:val="BodyText"/>
      </w:pPr>
      <w:r w:rsidRPr="00CC2625">
        <w:t>No equivalent qualification.</w:t>
      </w:r>
    </w:p>
    <w:p w:rsidR="00000000" w:rsidRPr="00CC2625" w:rsidP="00CC2625">
      <w:pPr>
        <w:pStyle w:val="Heading1"/>
      </w:pPr>
      <w:bookmarkStart w:id="5" w:name="O_1281571"/>
      <w:bookmarkEnd w:id="5"/>
      <w:r w:rsidRPr="00CC2625">
        <w:t>Links</w:t>
      </w:r>
    </w:p>
    <w:p w:rsidR="00000000" w:rsidRPr="00CC2625" w:rsidP="004810C0">
      <w:pPr>
        <w:pStyle w:val="BodyText"/>
      </w:pPr>
      <w:r w:rsidRPr="00CC2625">
        <w:t>Companion Volume implementation guides are found in</w:t>
      </w:r>
      <w:r w:rsidRPr="00CC2625">
        <w:t xml:space="preserve">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C7B8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C2625" w:rsidP="00CC2625"/>
    <w:sectPr w:rsidSect="00CC2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25" w:rsidRPr="004810C0" w:rsidP="004810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C0" w:rsidP="00CC2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0C0" w:rsidP="00CC2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810C0" w:rsidP="00CC2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625" w:rsidRPr="004810C0" w:rsidP="004810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C0" w:rsidRPr="002D2AF8" w:rsidP="00CC2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HLT33115 Certificate III in Health Services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810C0" w:rsidP="00CC2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4A1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E5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C08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625"/>
  </w:style>
  <w:style w:type="character" w:customStyle="1" w:styleId="Heading1Char">
    <w:name w:val="Heading 1 Char"/>
    <w:basedOn w:val="DefaultParagraphFont"/>
    <w:link w:val="Heading1"/>
    <w:rsid w:val="00CC2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26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2625"/>
    <w:rPr>
      <w:b/>
      <w:spacing w:val="0"/>
    </w:rPr>
  </w:style>
  <w:style w:type="paragraph" w:styleId="ListBullet2">
    <w:name w:val="List Bullet 2"/>
    <w:basedOn w:val="List2"/>
    <w:rsid w:val="00CC26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C2625"/>
    <w:rPr>
      <w:i/>
    </w:rPr>
  </w:style>
  <w:style w:type="paragraph" w:customStyle="1" w:styleId="SuperHeading">
    <w:name w:val="SuperHeading"/>
    <w:basedOn w:val="Normal"/>
    <w:rsid w:val="00CC2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2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2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2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2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6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625"/>
  </w:style>
  <w:style w:type="paragraph" w:styleId="TableofFigures">
    <w:name w:val="table of figures"/>
    <w:basedOn w:val="Normal"/>
    <w:next w:val="Normal"/>
    <w:semiHidden/>
    <w:rsid w:val="00CC2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6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2625"/>
    <w:rPr>
      <w:rFonts w:ascii="Wingdings" w:hAnsi="Wingdings"/>
    </w:rPr>
  </w:style>
  <w:style w:type="paragraph" w:customStyle="1" w:styleId="TableHeading">
    <w:name w:val="Table Heading"/>
    <w:basedOn w:val="HeadingBase"/>
    <w:rsid w:val="00CC2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625"/>
    <w:rPr>
      <w:color w:val="0033CC"/>
      <w:u w:val="none"/>
    </w:rPr>
  </w:style>
  <w:style w:type="paragraph" w:customStyle="1" w:styleId="BodyTextRight">
    <w:name w:val="Body Text Right"/>
    <w:basedOn w:val="BodyText"/>
    <w:rsid w:val="00CC2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6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625"/>
    <w:rPr>
      <w:sz w:val="32"/>
    </w:rPr>
  </w:style>
  <w:style w:type="paragraph" w:customStyle="1" w:styleId="HeadingProcedure">
    <w:name w:val="Heading Procedure"/>
    <w:basedOn w:val="HeadingBase"/>
    <w:next w:val="Normal"/>
    <w:rsid w:val="00CC2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625"/>
    <w:pPr>
      <w:spacing w:before="60" w:after="60"/>
    </w:pPr>
  </w:style>
  <w:style w:type="paragraph" w:styleId="ListContinue">
    <w:name w:val="List Continue"/>
    <w:basedOn w:val="List"/>
    <w:rsid w:val="00CC2625"/>
    <w:pPr>
      <w:ind w:firstLine="0"/>
    </w:pPr>
  </w:style>
  <w:style w:type="paragraph" w:customStyle="1" w:styleId="ListNote">
    <w:name w:val="List Note"/>
    <w:basedOn w:val="List"/>
    <w:rsid w:val="00CC2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625"/>
    <w:rPr>
      <w:rFonts w:ascii="Courier New" w:hAnsi="Courier New"/>
    </w:rPr>
  </w:style>
  <w:style w:type="paragraph" w:customStyle="1" w:styleId="NoteBullet">
    <w:name w:val="Note Bullet"/>
    <w:basedOn w:val="Note"/>
    <w:rsid w:val="00CC2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2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625"/>
    <w:rPr>
      <w:b/>
      <w:smallCaps/>
    </w:rPr>
  </w:style>
  <w:style w:type="paragraph" w:customStyle="1" w:styleId="TableListNumber">
    <w:name w:val="Table List Number"/>
    <w:basedOn w:val="ListNumber"/>
    <w:rsid w:val="00CC2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625"/>
    <w:pPr>
      <w:numPr>
        <w:numId w:val="9"/>
      </w:numPr>
    </w:pPr>
  </w:style>
  <w:style w:type="paragraph" w:customStyle="1" w:styleId="ListAlpha2">
    <w:name w:val="List Alpha 2"/>
    <w:basedOn w:val="List2"/>
    <w:rsid w:val="00CC2625"/>
    <w:pPr>
      <w:numPr>
        <w:numId w:val="8"/>
      </w:numPr>
    </w:pPr>
  </w:style>
  <w:style w:type="paragraph" w:styleId="List2">
    <w:name w:val="List 2"/>
    <w:basedOn w:val="BodyText"/>
    <w:rsid w:val="00CC2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6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2625"/>
    <w:pPr>
      <w:numPr>
        <w:numId w:val="4"/>
      </w:numPr>
    </w:pPr>
  </w:style>
  <w:style w:type="paragraph" w:styleId="ListContinue2">
    <w:name w:val="List Continue 2"/>
    <w:basedOn w:val="List2"/>
    <w:rsid w:val="00CC2625"/>
    <w:pPr>
      <w:ind w:firstLine="0"/>
    </w:pPr>
  </w:style>
  <w:style w:type="paragraph" w:styleId="ListContinue3">
    <w:name w:val="List Continue 3"/>
    <w:basedOn w:val="List3"/>
    <w:rsid w:val="00CC2625"/>
    <w:pPr>
      <w:ind w:left="1021" w:firstLine="0"/>
    </w:pPr>
  </w:style>
  <w:style w:type="paragraph" w:styleId="ListContinue4">
    <w:name w:val="List Continue 4"/>
    <w:basedOn w:val="List4"/>
    <w:rsid w:val="00CC2625"/>
    <w:pPr>
      <w:ind w:firstLine="0"/>
    </w:pPr>
  </w:style>
  <w:style w:type="paragraph" w:styleId="ListContinue5">
    <w:name w:val="List Continue 5"/>
    <w:basedOn w:val="List5"/>
    <w:rsid w:val="00CC2625"/>
    <w:pPr>
      <w:ind w:firstLine="0"/>
    </w:pPr>
  </w:style>
  <w:style w:type="paragraph" w:styleId="ListNumber3">
    <w:name w:val="List Number 3"/>
    <w:basedOn w:val="List3"/>
    <w:rsid w:val="00CC2625"/>
    <w:pPr>
      <w:numPr>
        <w:numId w:val="5"/>
      </w:numPr>
    </w:pPr>
  </w:style>
  <w:style w:type="paragraph" w:styleId="ListNumber4">
    <w:name w:val="List Number 4"/>
    <w:basedOn w:val="List4"/>
    <w:rsid w:val="00CC2625"/>
    <w:pPr>
      <w:numPr>
        <w:numId w:val="6"/>
      </w:numPr>
    </w:pPr>
  </w:style>
  <w:style w:type="paragraph" w:styleId="ListNumber5">
    <w:name w:val="List Number 5"/>
    <w:basedOn w:val="List5"/>
    <w:rsid w:val="00CC2625"/>
    <w:pPr>
      <w:numPr>
        <w:numId w:val="7"/>
      </w:numPr>
    </w:pPr>
  </w:style>
  <w:style w:type="paragraph" w:styleId="BlockText">
    <w:name w:val="Block Text"/>
    <w:basedOn w:val="Normal"/>
    <w:rsid w:val="00CC2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625"/>
    <w:rPr>
      <w:sz w:val="16"/>
      <w:vertAlign w:val="superscript"/>
    </w:rPr>
  </w:style>
  <w:style w:type="character" w:customStyle="1" w:styleId="Symbols">
    <w:name w:val="Symbols"/>
    <w:basedOn w:val="DefaultParagraphFont"/>
    <w:rsid w:val="00CC2625"/>
    <w:rPr>
      <w:rFonts w:ascii="Symbol" w:hAnsi="Symbol"/>
    </w:rPr>
  </w:style>
  <w:style w:type="character" w:customStyle="1" w:styleId="MenuOptions">
    <w:name w:val="Menu Options"/>
    <w:basedOn w:val="DefaultParagraphFont"/>
    <w:rsid w:val="00CC2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625"/>
    <w:rPr>
      <w:b/>
    </w:rPr>
  </w:style>
  <w:style w:type="character" w:customStyle="1" w:styleId="Underlined">
    <w:name w:val="Underlined"/>
    <w:basedOn w:val="DefaultParagraphFont"/>
    <w:rsid w:val="00CC2625"/>
    <w:rPr>
      <w:u w:val="single"/>
    </w:rPr>
  </w:style>
  <w:style w:type="paragraph" w:customStyle="1" w:styleId="TableBodyTextRight">
    <w:name w:val="Table Body Text Right"/>
    <w:basedOn w:val="TableBodyText"/>
    <w:rsid w:val="00CC2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625"/>
    <w:rPr>
      <w:sz w:val="18"/>
    </w:rPr>
  </w:style>
  <w:style w:type="paragraph" w:customStyle="1" w:styleId="BodySmallRight">
    <w:name w:val="Body Small Right"/>
    <w:basedOn w:val="BodyTextRight"/>
    <w:rsid w:val="00CC2625"/>
    <w:rPr>
      <w:sz w:val="18"/>
      <w:szCs w:val="18"/>
    </w:rPr>
  </w:style>
  <w:style w:type="paragraph" w:customStyle="1" w:styleId="MarginEdition">
    <w:name w:val="Margin Edition"/>
    <w:basedOn w:val="MarginNote"/>
    <w:rsid w:val="00CC2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625"/>
    <w:rPr>
      <w:sz w:val="2"/>
      <w:szCs w:val="2"/>
    </w:rPr>
  </w:style>
  <w:style w:type="character" w:customStyle="1" w:styleId="Small">
    <w:name w:val="Small"/>
    <w:basedOn w:val="DefaultParagraphFont"/>
    <w:rsid w:val="00CC2625"/>
    <w:rPr>
      <w:sz w:val="16"/>
    </w:rPr>
  </w:style>
  <w:style w:type="paragraph" w:customStyle="1" w:styleId="WideTable">
    <w:name w:val="Wide Table"/>
    <w:basedOn w:val="Normal"/>
    <w:rsid w:val="00CC2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625"/>
  </w:style>
  <w:style w:type="paragraph" w:styleId="Quote">
    <w:name w:val="Quote"/>
    <w:basedOn w:val="Heading1"/>
    <w:link w:val="QuoteChar"/>
    <w:qFormat/>
    <w:rsid w:val="00CC2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625"/>
    <w:pPr>
      <w:pageBreakBefore/>
    </w:pPr>
  </w:style>
  <w:style w:type="paragraph" w:customStyle="1" w:styleId="Border">
    <w:name w:val="Border"/>
    <w:basedOn w:val="Normal"/>
    <w:qFormat/>
    <w:rsid w:val="00CC2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625"/>
    <w:rPr>
      <w:u w:val="single"/>
    </w:rPr>
  </w:style>
  <w:style w:type="character" w:customStyle="1" w:styleId="BoldandItalics">
    <w:name w:val="Bold and Italics"/>
    <w:qFormat/>
    <w:rsid w:val="00CC2625"/>
    <w:rPr>
      <w:b/>
      <w:i/>
      <w:u w:val="none"/>
    </w:rPr>
  </w:style>
  <w:style w:type="paragraph" w:styleId="BalloonText">
    <w:name w:val="Balloon Text"/>
    <w:basedOn w:val="Normal"/>
    <w:link w:val="BalloonTextChar"/>
    <w:rsid w:val="00CC2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625"/>
    <w:pPr>
      <w:spacing w:before="0" w:after="0"/>
    </w:pPr>
  </w:style>
  <w:style w:type="paragraph" w:customStyle="1" w:styleId="BodyTextBold">
    <w:name w:val="Body Text Bold"/>
    <w:basedOn w:val="BodyText"/>
    <w:qFormat/>
    <w:rsid w:val="00CC2625"/>
    <w:rPr>
      <w:b/>
    </w:rPr>
  </w:style>
  <w:style w:type="character" w:styleId="Hyperlink">
    <w:name w:val="Hyperlink"/>
    <w:basedOn w:val="DefaultParagraphFont"/>
    <w:uiPriority w:val="99"/>
    <w:unhideWhenUsed/>
    <w:rsid w:val="00481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5447</Characters>
  <Application>Microsoft Office Word</Application>
  <DocSecurity>0</DocSecurity>
  <Lines>201</Lines>
  <Paragraphs>180</Paragraphs>
  <ScaleCrop>false</ScaleCrop>
  <Company>Author-it Software Corporation Ltd.</Company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HLT33115 Certificate III in Health Services Assistance</dc:title>
  <dc:subject>Approved</dc:subject>
  <dc:creator>SkillsIQ</dc:creator>
  <cp:keywords>Release: 5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