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5EF" w:rsidP="007C15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HLT33021 Certificate III in Allied Health Assistance</w:t>
      </w:r>
      <w:r>
        <w:fldChar w:fldCharType="end"/>
      </w:r>
    </w:p>
    <w:p w:rsidR="007C15EF" w:rsidP="007C15EF">
      <w:pPr>
        <w:pStyle w:val="Version"/>
        <w:sectPr w:rsidSect="00BE4D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E4D98" w:rsidP="00BE4D98">
      <w:pPr>
        <w:pStyle w:val="SuperHeading"/>
      </w:pPr>
      <w:r w:rsidRPr="00BE4D98">
        <w:t>HLT33021 Certificate III in Allied Health Assistance</w:t>
      </w:r>
    </w:p>
    <w:p w:rsidR="00000000" w:rsidRPr="00BE4D98" w:rsidP="00BE4D98">
      <w:pPr>
        <w:pStyle w:val="Heading1"/>
      </w:pPr>
      <w:bookmarkStart w:id="1" w:name="O_1225148"/>
      <w:bookmarkEnd w:id="1"/>
      <w:r w:rsidRPr="00BE4D98">
        <w:t>Modification History</w:t>
      </w:r>
    </w:p>
    <w:p w:rsidR="00000000" w:rsidRPr="00BE4D98" w:rsidP="007C15EF">
      <w:pPr>
        <w:pStyle w:val="BodyText"/>
      </w:pPr>
      <w:r w:rsidRPr="00BE4D98">
        <w:t>Not applicable.</w:t>
      </w:r>
    </w:p>
    <w:p w:rsidR="00000000" w:rsidRPr="00BE4D98" w:rsidP="00BE4D98">
      <w:pPr>
        <w:pStyle w:val="Heading1"/>
      </w:pPr>
      <w:bookmarkStart w:id="2" w:name="O_1225149"/>
      <w:bookmarkEnd w:id="2"/>
      <w:r w:rsidRPr="00BE4D98">
        <w:t>Qualification Description</w:t>
      </w:r>
    </w:p>
    <w:p w:rsidR="00000000" w:rsidRPr="00BE4D98" w:rsidP="007C15EF">
      <w:pPr>
        <w:pStyle w:val="BodyText"/>
      </w:pPr>
      <w:r w:rsidRPr="00BE4D98">
        <w:t>This qualification reflects the role of a new worker wanting to become an Allied Health Assistant and gain entry to the aged care, disability and other heal</w:t>
      </w:r>
      <w:r w:rsidRPr="00BE4D98">
        <w:t>th sectors. They may provide assistance, under the delegation and supervision of Allied Health Professionals (AHP).</w:t>
      </w:r>
    </w:p>
    <w:p w:rsidR="00000000" w:rsidRPr="00BE4D98" w:rsidP="007C15EF">
      <w:pPr>
        <w:pStyle w:val="BodyText"/>
      </w:pPr>
      <w:r w:rsidRPr="00BE4D98">
        <w:t>Supervision may be direct, indirect or remote, according to the individual Allied Health Assistant’s scope of practice and experience.</w:t>
      </w:r>
    </w:p>
    <w:p w:rsidR="00000000" w:rsidRPr="00BE4D98" w:rsidP="007C15EF">
      <w:pPr>
        <w:pStyle w:val="BodyText"/>
      </w:pPr>
      <w:r w:rsidRPr="00BE4D98">
        <w:t>To ac</w:t>
      </w:r>
      <w:r w:rsidRPr="00BE4D98">
        <w:t>hieve this qualification, the candidate must have completed at least 120 hours of clinical placement as detailed in the Assessment Requirements of the units of competency.</w:t>
      </w:r>
    </w:p>
    <w:p w:rsidR="00000000" w:rsidRPr="00BE4D98" w:rsidP="007C15EF">
      <w:pPr>
        <w:pStyle w:val="BodyText"/>
      </w:pPr>
      <w:r w:rsidRPr="00BE4D98">
        <w:t xml:space="preserve">No occupational licensing, certification or specific legislative requirements apply </w:t>
      </w:r>
      <w:r w:rsidRPr="00BE4D98">
        <w:t>to this qualification at the time of publication.</w:t>
      </w:r>
    </w:p>
    <w:p w:rsidR="00000000" w:rsidRPr="00BE4D98" w:rsidP="00BE4D98">
      <w:pPr>
        <w:pStyle w:val="Heading1"/>
      </w:pPr>
      <w:bookmarkStart w:id="3" w:name="O_1225150"/>
      <w:bookmarkEnd w:id="3"/>
      <w:r w:rsidRPr="00BE4D98">
        <w:t>Packaging Rules</w:t>
      </w:r>
    </w:p>
    <w:p w:rsidR="00000000" w:rsidRPr="00BE4D98" w:rsidP="007C15EF">
      <w:pPr>
        <w:pStyle w:val="BodyText"/>
      </w:pPr>
      <w:r w:rsidRPr="00BE4D98">
        <w:t>12 units must be completed:</w:t>
      </w:r>
    </w:p>
    <w:p w:rsidR="00000000" w:rsidRPr="00BE4D98" w:rsidP="00BE4D98">
      <w:pPr>
        <w:pStyle w:val="ListBullet"/>
      </w:pPr>
      <w:r w:rsidRPr="00BE4D98">
        <w:t>7 core units</w:t>
      </w:r>
    </w:p>
    <w:p w:rsidR="00000000" w:rsidRPr="00BE4D98" w:rsidP="00BE4D98">
      <w:pPr>
        <w:pStyle w:val="ListBullet"/>
      </w:pPr>
      <w:r w:rsidRPr="00BE4D98">
        <w:t>5 elective units, consisting of:</w:t>
      </w:r>
    </w:p>
    <w:p w:rsidR="00000000" w:rsidRPr="00BE4D98" w:rsidP="00BE4D98">
      <w:pPr>
        <w:pStyle w:val="ListBullet2"/>
      </w:pPr>
      <w:r w:rsidRPr="00BE4D98">
        <w:t>at least 4 units from the electives listed below</w:t>
      </w:r>
    </w:p>
    <w:p w:rsidR="00000000" w:rsidRPr="00BE4D98" w:rsidP="00BE4D98">
      <w:pPr>
        <w:pStyle w:val="ListBullet2"/>
      </w:pPr>
      <w:r w:rsidRPr="00BE4D98">
        <w:t>up to 1 unit from the electives listed below, any endorsed Training Package or accredited course – this unit must be relevant to the work outcome</w:t>
      </w:r>
    </w:p>
    <w:p w:rsidR="00000000" w:rsidRPr="00BE4D98" w:rsidP="007C15EF">
      <w:pPr>
        <w:pStyle w:val="BodyText"/>
      </w:pPr>
      <w:r w:rsidRPr="00BE4D98">
        <w:t>All electives chosen must contribute to a valid, industry-supported vocational outcome.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63"/>
        <w:gridCol w:w="35"/>
        <w:gridCol w:w="7473"/>
        <w:gridCol w:w="99"/>
      </w:tblGrid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927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rPr>
                <w:rStyle w:val="SpecialBold"/>
              </w:rPr>
              <w:t>Core units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BSBMED3</w:t>
            </w:r>
            <w:r w:rsidRPr="00BE4D98">
              <w:t>01</w:t>
            </w:r>
          </w:p>
        </w:tc>
        <w:tc>
          <w:tcPr>
            <w:tcW w:w="76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Interpret and apply medical terminology appropriately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CHCCOM005</w:t>
            </w:r>
          </w:p>
        </w:tc>
        <w:tc>
          <w:tcPr>
            <w:tcW w:w="76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Communicate and work in health or community services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CHCDIV001</w:t>
            </w:r>
          </w:p>
        </w:tc>
        <w:tc>
          <w:tcPr>
            <w:tcW w:w="76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Work with diverse people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HLTAHA027</w:t>
            </w:r>
          </w:p>
        </w:tc>
        <w:tc>
          <w:tcPr>
            <w:tcW w:w="76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Assist with an allied health program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HLTAHA049</w:t>
            </w:r>
          </w:p>
        </w:tc>
        <w:tc>
          <w:tcPr>
            <w:tcW w:w="76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Recognise impact of health conditions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HLTINF006</w:t>
            </w:r>
          </w:p>
        </w:tc>
        <w:tc>
          <w:tcPr>
            <w:tcW w:w="76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Apply basic principles and practices of infection prevention and control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HLTWHS001</w:t>
            </w:r>
          </w:p>
        </w:tc>
        <w:tc>
          <w:tcPr>
            <w:tcW w:w="76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Participate in workplace health and safety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9" w:type="dxa"/>
          <w:trHeight w:val="253"/>
        </w:trPr>
        <w:tc>
          <w:tcPr>
            <w:tcW w:w="91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rPr>
                <w:rStyle w:val="SpecialBold"/>
              </w:rPr>
              <w:t>Elective units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9" w:type="dxa"/>
          <w:trHeight w:val="221"/>
        </w:trPr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CHCAGE007</w:t>
            </w:r>
          </w:p>
        </w:tc>
        <w:tc>
          <w:tcPr>
            <w:tcW w:w="7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 xml:space="preserve">Recognise and report risk of falls 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9" w:type="dxa"/>
          <w:trHeight w:val="257"/>
        </w:trPr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CHCAGE011</w:t>
            </w:r>
          </w:p>
        </w:tc>
        <w:tc>
          <w:tcPr>
            <w:tcW w:w="7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 xml:space="preserve">Provide support to people living with dementia 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9" w:type="dxa"/>
          <w:trHeight w:val="257"/>
        </w:trPr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CHCCCS002</w:t>
            </w:r>
          </w:p>
        </w:tc>
        <w:tc>
          <w:tcPr>
            <w:tcW w:w="7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Assist with movement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9" w:type="dxa"/>
          <w:trHeight w:val="254"/>
        </w:trPr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CHCCCS006</w:t>
            </w:r>
          </w:p>
        </w:tc>
        <w:tc>
          <w:tcPr>
            <w:tcW w:w="7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Facilitate individual service planning and delivery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9" w:type="dxa"/>
          <w:trHeight w:val="482"/>
        </w:trPr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CHCCCS020</w:t>
            </w:r>
          </w:p>
        </w:tc>
        <w:tc>
          <w:tcPr>
            <w:tcW w:w="7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Respond effectively to behaviours of concern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9" w:type="dxa"/>
          <w:trHeight w:val="482"/>
        </w:trPr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CHCCCS038</w:t>
            </w:r>
          </w:p>
        </w:tc>
        <w:tc>
          <w:tcPr>
            <w:tcW w:w="7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Facilitate the empowerment of people receiving support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9" w:type="dxa"/>
          <w:trHeight w:val="482"/>
        </w:trPr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CHCDIV002</w:t>
            </w:r>
          </w:p>
        </w:tc>
        <w:tc>
          <w:tcPr>
            <w:tcW w:w="7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Promote Aboriginal and/or Torres Strait Islander cultural safety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9" w:type="dxa"/>
          <w:trHeight w:val="134"/>
        </w:trPr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HLTAAP001</w:t>
            </w:r>
          </w:p>
        </w:tc>
        <w:tc>
          <w:tcPr>
            <w:tcW w:w="7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Recognise healthy body systems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9" w:type="dxa"/>
          <w:trHeight w:val="482"/>
        </w:trPr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HLTAHA029</w:t>
            </w:r>
          </w:p>
        </w:tc>
        <w:tc>
          <w:tcPr>
            <w:tcW w:w="7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 xml:space="preserve">Support independence and community participation 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9" w:type="dxa"/>
          <w:trHeight w:val="303"/>
        </w:trPr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HLTAHA030</w:t>
            </w:r>
          </w:p>
        </w:tc>
        <w:tc>
          <w:tcPr>
            <w:tcW w:w="7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Assist with basic foot care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9" w:type="dxa"/>
          <w:trHeight w:val="303"/>
        </w:trPr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HLTAHA041</w:t>
            </w:r>
          </w:p>
        </w:tc>
        <w:tc>
          <w:tcPr>
            <w:tcW w:w="7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Support food services and dietetics in menu and meal order processing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9" w:type="dxa"/>
          <w:trHeight w:val="303"/>
        </w:trPr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HLTAID011</w:t>
            </w:r>
          </w:p>
        </w:tc>
        <w:tc>
          <w:tcPr>
            <w:tcW w:w="7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Provide First Aid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9" w:type="dxa"/>
          <w:trHeight w:val="303"/>
        </w:trPr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HLTFSE001</w:t>
            </w:r>
          </w:p>
        </w:tc>
        <w:tc>
          <w:tcPr>
            <w:tcW w:w="7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Follow basic food safety practices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9" w:type="dxa"/>
          <w:trHeight w:val="244"/>
        </w:trPr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HLTHSS011</w:t>
            </w:r>
          </w:p>
        </w:tc>
        <w:tc>
          <w:tcPr>
            <w:tcW w:w="7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Maintain stock inventory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9" w:type="dxa"/>
          <w:trHeight w:val="482"/>
        </w:trPr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HLTINF002</w:t>
            </w:r>
          </w:p>
        </w:tc>
        <w:tc>
          <w:tcPr>
            <w:tcW w:w="7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Process reusable medical devices and equipment</w:t>
            </w:r>
          </w:p>
        </w:tc>
      </w:tr>
      <w:tr w:rsidTr="00BE4D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9" w:type="dxa"/>
          <w:trHeight w:val="280"/>
        </w:trPr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D98">
            <w:pPr>
              <w:pStyle w:val="BodyText"/>
              <w:rPr>
                <w:lang w:val="en-NZ"/>
              </w:rPr>
            </w:pPr>
            <w:r w:rsidRPr="00BE4D98">
              <w:t>HLTWHS005</w:t>
            </w:r>
          </w:p>
        </w:tc>
        <w:tc>
          <w:tcPr>
            <w:tcW w:w="7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D98" w:rsidP="00BE4D98">
            <w:pPr>
              <w:pStyle w:val="BodyText"/>
            </w:pPr>
            <w:r w:rsidRPr="00BE4D98">
              <w:t>Conduct manual tasks safely</w:t>
            </w:r>
          </w:p>
        </w:tc>
      </w:tr>
    </w:tbl>
    <w:p w:rsidR="00000000" w:rsidRPr="00BE4D98" w:rsidP="00BE4D98">
      <w:pPr>
        <w:pStyle w:val="BodyText"/>
      </w:pPr>
    </w:p>
    <w:p w:rsidR="00000000" w:rsidRPr="00BE4D98" w:rsidP="00BE4D98">
      <w:pPr>
        <w:pStyle w:val="AllowPageBreak"/>
      </w:pPr>
    </w:p>
    <w:p w:rsidR="00000000" w:rsidRPr="00BE4D98" w:rsidP="00BE4D98">
      <w:pPr>
        <w:pStyle w:val="Heading1"/>
      </w:pPr>
      <w:bookmarkStart w:id="4" w:name="O_1225151"/>
      <w:bookmarkEnd w:id="4"/>
      <w:r w:rsidRPr="00BE4D98">
        <w:t>Qualification Mapping Information</w:t>
      </w:r>
    </w:p>
    <w:p w:rsidR="00000000" w:rsidRPr="00BE4D98" w:rsidP="007C15EF">
      <w:pPr>
        <w:pStyle w:val="BodyText"/>
      </w:pPr>
      <w:r w:rsidRPr="00BE4D98">
        <w:t>Supersedes and is not equivalent to HLT33015 Certificate III in Allied Health Assistance.</w:t>
      </w:r>
    </w:p>
    <w:p w:rsidR="00000000" w:rsidRPr="00BE4D98" w:rsidP="00BE4D98">
      <w:pPr>
        <w:pStyle w:val="Heading1"/>
      </w:pPr>
      <w:bookmarkStart w:id="5" w:name="O_1225152"/>
      <w:bookmarkEnd w:id="5"/>
      <w:r w:rsidRPr="00BE4D98">
        <w:t>Links</w:t>
      </w:r>
    </w:p>
    <w:p w:rsidR="00000000" w:rsidRPr="00BE4D98" w:rsidP="007C15EF">
      <w:pPr>
        <w:pStyle w:val="BodyText"/>
      </w:pPr>
      <w:r w:rsidRPr="00BE4D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5692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E4D98" w:rsidP="00BE4D98"/>
    <w:sectPr w:rsidSect="00BE4D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D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D98" w:rsidRPr="007C15EF" w:rsidP="007C15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D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EF" w:rsidP="00BE4D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15EF" w:rsidP="00BE4D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C15EF" w:rsidP="00BE4D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D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D98" w:rsidRPr="007C15EF" w:rsidP="007C15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D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EF" w:rsidRPr="002D2AF8" w:rsidP="00BE4D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HLT33021 Certificate III in Allied Health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7C15EF" w:rsidP="00BE4D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2A36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E8B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20C6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D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D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D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D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D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D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D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D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D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D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D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D98"/>
  </w:style>
  <w:style w:type="character" w:customStyle="1" w:styleId="Heading1Char">
    <w:name w:val="Heading 1 Char"/>
    <w:basedOn w:val="DefaultParagraphFont"/>
    <w:link w:val="Heading1"/>
    <w:rsid w:val="00BE4D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D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D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4D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4D98"/>
    <w:rPr>
      <w:b/>
      <w:spacing w:val="0"/>
    </w:rPr>
  </w:style>
  <w:style w:type="paragraph" w:styleId="ListBullet2">
    <w:name w:val="List Bullet 2"/>
    <w:basedOn w:val="List2"/>
    <w:rsid w:val="00BE4D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4D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D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4D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D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D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D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D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D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D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D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D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D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D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D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D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D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D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4D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4D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D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D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4D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D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D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D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D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D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D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D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D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4D98"/>
    <w:rPr>
      <w:i/>
    </w:rPr>
  </w:style>
  <w:style w:type="paragraph" w:styleId="Caption">
    <w:name w:val="caption"/>
    <w:basedOn w:val="BodyText"/>
    <w:next w:val="Normal"/>
    <w:qFormat/>
    <w:rsid w:val="00BE4D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D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D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D98"/>
  </w:style>
  <w:style w:type="paragraph" w:styleId="TableofFigures">
    <w:name w:val="table of figures"/>
    <w:basedOn w:val="Normal"/>
    <w:next w:val="Normal"/>
    <w:semiHidden/>
    <w:rsid w:val="00BE4D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D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4D98"/>
    <w:rPr>
      <w:rFonts w:ascii="Wingdings" w:hAnsi="Wingdings"/>
    </w:rPr>
  </w:style>
  <w:style w:type="paragraph" w:customStyle="1" w:styleId="TableHeading">
    <w:name w:val="Table Heading"/>
    <w:basedOn w:val="HeadingBase"/>
    <w:rsid w:val="00BE4D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D98"/>
    <w:rPr>
      <w:color w:val="0033CC"/>
      <w:u w:val="none"/>
    </w:rPr>
  </w:style>
  <w:style w:type="paragraph" w:customStyle="1" w:styleId="BodyTextRight">
    <w:name w:val="Body Text Right"/>
    <w:basedOn w:val="BodyText"/>
    <w:rsid w:val="00BE4D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D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D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D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D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D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D98"/>
    <w:rPr>
      <w:sz w:val="32"/>
    </w:rPr>
  </w:style>
  <w:style w:type="paragraph" w:customStyle="1" w:styleId="HeadingProcedure">
    <w:name w:val="Heading Procedure"/>
    <w:basedOn w:val="HeadingBase"/>
    <w:next w:val="Normal"/>
    <w:rsid w:val="00BE4D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D98"/>
    <w:pPr>
      <w:spacing w:before="60" w:after="60"/>
    </w:pPr>
  </w:style>
  <w:style w:type="paragraph" w:styleId="ListContinue">
    <w:name w:val="List Continue"/>
    <w:basedOn w:val="List"/>
    <w:rsid w:val="00BE4D98"/>
    <w:pPr>
      <w:ind w:firstLine="0"/>
    </w:pPr>
  </w:style>
  <w:style w:type="paragraph" w:customStyle="1" w:styleId="ListNote">
    <w:name w:val="List Note"/>
    <w:basedOn w:val="List"/>
    <w:rsid w:val="00BE4D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D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D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D98"/>
    <w:rPr>
      <w:rFonts w:ascii="Courier New" w:hAnsi="Courier New"/>
    </w:rPr>
  </w:style>
  <w:style w:type="paragraph" w:customStyle="1" w:styleId="NoteBullet">
    <w:name w:val="Note Bullet"/>
    <w:basedOn w:val="Note"/>
    <w:rsid w:val="00BE4D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D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D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D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D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4D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D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D98"/>
    <w:rPr>
      <w:b/>
      <w:smallCaps/>
    </w:rPr>
  </w:style>
  <w:style w:type="paragraph" w:customStyle="1" w:styleId="TableListNumber">
    <w:name w:val="Table List Number"/>
    <w:basedOn w:val="ListNumber"/>
    <w:rsid w:val="00BE4D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D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D98"/>
    <w:pPr>
      <w:numPr>
        <w:numId w:val="9"/>
      </w:numPr>
    </w:pPr>
  </w:style>
  <w:style w:type="paragraph" w:customStyle="1" w:styleId="ListAlpha2">
    <w:name w:val="List Alpha 2"/>
    <w:basedOn w:val="List2"/>
    <w:rsid w:val="00BE4D98"/>
    <w:pPr>
      <w:numPr>
        <w:numId w:val="8"/>
      </w:numPr>
    </w:pPr>
  </w:style>
  <w:style w:type="paragraph" w:styleId="List2">
    <w:name w:val="List 2"/>
    <w:basedOn w:val="BodyText"/>
    <w:rsid w:val="00BE4D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D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D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D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D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D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4D98"/>
    <w:pPr>
      <w:numPr>
        <w:numId w:val="4"/>
      </w:numPr>
    </w:pPr>
  </w:style>
  <w:style w:type="paragraph" w:styleId="ListContinue2">
    <w:name w:val="List Continue 2"/>
    <w:basedOn w:val="List2"/>
    <w:rsid w:val="00BE4D98"/>
    <w:pPr>
      <w:ind w:firstLine="0"/>
    </w:pPr>
  </w:style>
  <w:style w:type="paragraph" w:styleId="ListContinue3">
    <w:name w:val="List Continue 3"/>
    <w:basedOn w:val="List3"/>
    <w:rsid w:val="00BE4D98"/>
    <w:pPr>
      <w:ind w:left="1021" w:firstLine="0"/>
    </w:pPr>
  </w:style>
  <w:style w:type="paragraph" w:styleId="ListContinue4">
    <w:name w:val="List Continue 4"/>
    <w:basedOn w:val="List4"/>
    <w:rsid w:val="00BE4D98"/>
    <w:pPr>
      <w:ind w:firstLine="0"/>
    </w:pPr>
  </w:style>
  <w:style w:type="paragraph" w:styleId="ListContinue5">
    <w:name w:val="List Continue 5"/>
    <w:basedOn w:val="List5"/>
    <w:rsid w:val="00BE4D98"/>
    <w:pPr>
      <w:ind w:firstLine="0"/>
    </w:pPr>
  </w:style>
  <w:style w:type="paragraph" w:styleId="ListNumber3">
    <w:name w:val="List Number 3"/>
    <w:basedOn w:val="List3"/>
    <w:rsid w:val="00BE4D98"/>
    <w:pPr>
      <w:numPr>
        <w:numId w:val="5"/>
      </w:numPr>
    </w:pPr>
  </w:style>
  <w:style w:type="paragraph" w:styleId="ListNumber4">
    <w:name w:val="List Number 4"/>
    <w:basedOn w:val="List4"/>
    <w:rsid w:val="00BE4D98"/>
    <w:pPr>
      <w:numPr>
        <w:numId w:val="6"/>
      </w:numPr>
    </w:pPr>
  </w:style>
  <w:style w:type="paragraph" w:styleId="ListNumber5">
    <w:name w:val="List Number 5"/>
    <w:basedOn w:val="List5"/>
    <w:rsid w:val="00BE4D98"/>
    <w:pPr>
      <w:numPr>
        <w:numId w:val="7"/>
      </w:numPr>
    </w:pPr>
  </w:style>
  <w:style w:type="paragraph" w:styleId="BlockText">
    <w:name w:val="Block Text"/>
    <w:basedOn w:val="Normal"/>
    <w:rsid w:val="00BE4D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D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D98"/>
    <w:rPr>
      <w:sz w:val="16"/>
      <w:vertAlign w:val="superscript"/>
    </w:rPr>
  </w:style>
  <w:style w:type="character" w:customStyle="1" w:styleId="Symbols">
    <w:name w:val="Symbols"/>
    <w:basedOn w:val="DefaultParagraphFont"/>
    <w:rsid w:val="00BE4D98"/>
    <w:rPr>
      <w:rFonts w:ascii="Symbol" w:hAnsi="Symbol"/>
    </w:rPr>
  </w:style>
  <w:style w:type="character" w:customStyle="1" w:styleId="MenuOptions">
    <w:name w:val="Menu Options"/>
    <w:basedOn w:val="DefaultParagraphFont"/>
    <w:rsid w:val="00BE4D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D98"/>
    <w:rPr>
      <w:b/>
    </w:rPr>
  </w:style>
  <w:style w:type="character" w:customStyle="1" w:styleId="Underlined">
    <w:name w:val="Underlined"/>
    <w:basedOn w:val="DefaultParagraphFont"/>
    <w:rsid w:val="00BE4D98"/>
    <w:rPr>
      <w:u w:val="single"/>
    </w:rPr>
  </w:style>
  <w:style w:type="paragraph" w:customStyle="1" w:styleId="TableBodyTextRight">
    <w:name w:val="Table Body Text Right"/>
    <w:basedOn w:val="TableBodyText"/>
    <w:rsid w:val="00BE4D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D98"/>
    <w:rPr>
      <w:sz w:val="18"/>
    </w:rPr>
  </w:style>
  <w:style w:type="paragraph" w:customStyle="1" w:styleId="BodySmallRight">
    <w:name w:val="Body Small Right"/>
    <w:basedOn w:val="BodyTextRight"/>
    <w:rsid w:val="00BE4D98"/>
    <w:rPr>
      <w:sz w:val="18"/>
      <w:szCs w:val="18"/>
    </w:rPr>
  </w:style>
  <w:style w:type="paragraph" w:customStyle="1" w:styleId="MarginEdition">
    <w:name w:val="Margin Edition"/>
    <w:basedOn w:val="MarginNote"/>
    <w:rsid w:val="00BE4D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D98"/>
    <w:rPr>
      <w:sz w:val="2"/>
      <w:szCs w:val="2"/>
    </w:rPr>
  </w:style>
  <w:style w:type="character" w:customStyle="1" w:styleId="Small">
    <w:name w:val="Small"/>
    <w:basedOn w:val="DefaultParagraphFont"/>
    <w:rsid w:val="00BE4D98"/>
    <w:rPr>
      <w:sz w:val="16"/>
    </w:rPr>
  </w:style>
  <w:style w:type="paragraph" w:customStyle="1" w:styleId="WideTable">
    <w:name w:val="Wide Table"/>
    <w:basedOn w:val="Normal"/>
    <w:rsid w:val="00BE4D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D98"/>
  </w:style>
  <w:style w:type="paragraph" w:styleId="Quote">
    <w:name w:val="Quote"/>
    <w:basedOn w:val="Heading1"/>
    <w:link w:val="QuoteChar"/>
    <w:qFormat/>
    <w:rsid w:val="00BE4D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D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D98"/>
    <w:pPr>
      <w:pageBreakBefore/>
    </w:pPr>
  </w:style>
  <w:style w:type="paragraph" w:customStyle="1" w:styleId="Border">
    <w:name w:val="Border"/>
    <w:basedOn w:val="Normal"/>
    <w:qFormat/>
    <w:rsid w:val="00BE4D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D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D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D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D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D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D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D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D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D98"/>
    <w:rPr>
      <w:u w:val="single"/>
    </w:rPr>
  </w:style>
  <w:style w:type="character" w:customStyle="1" w:styleId="BoldandItalics">
    <w:name w:val="Bold and Italics"/>
    <w:qFormat/>
    <w:rsid w:val="00BE4D98"/>
    <w:rPr>
      <w:b/>
      <w:i/>
      <w:u w:val="none"/>
    </w:rPr>
  </w:style>
  <w:style w:type="paragraph" w:styleId="BalloonText">
    <w:name w:val="Balloon Text"/>
    <w:basedOn w:val="Normal"/>
    <w:link w:val="BalloonTextChar"/>
    <w:rsid w:val="00BE4D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D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D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D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D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D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D98"/>
    <w:pPr>
      <w:spacing w:before="0" w:after="0"/>
    </w:pPr>
  </w:style>
  <w:style w:type="paragraph" w:customStyle="1" w:styleId="BodyTextBold">
    <w:name w:val="Body Text Bold"/>
    <w:basedOn w:val="BodyText"/>
    <w:qFormat/>
    <w:rsid w:val="00BE4D98"/>
    <w:rPr>
      <w:b/>
    </w:rPr>
  </w:style>
  <w:style w:type="character" w:styleId="Hyperlink">
    <w:name w:val="Hyperlink"/>
    <w:basedOn w:val="DefaultParagraphFont"/>
    <w:uiPriority w:val="99"/>
    <w:unhideWhenUsed/>
    <w:rsid w:val="007C15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2576</Characters>
  <Application>Microsoft Office Word</Application>
  <DocSecurity>0</DocSecurity>
  <Lines>92</Lines>
  <Paragraphs>85</Paragraphs>
  <ScaleCrop>false</ScaleCrop>
  <Company>Author-it Software Corporation Ltd.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HLT33021 Certificate III in Allied Health Assistance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2022-11-25T00:47:22Z</dcterms:created>
  <dcterms:modified xsi:type="dcterms:W3CDTF">2022-11-24T09:59:00Z</dcterms:modified>
</cp:coreProperties>
</file>