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304" w:rsidP="00090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HLT31120 Certificate III in Non-Emergency Patient Transport</w:t>
      </w:r>
      <w:r>
        <w:fldChar w:fldCharType="end"/>
      </w:r>
    </w:p>
    <w:p w:rsidR="00090304" w:rsidP="00090304">
      <w:pPr>
        <w:pStyle w:val="Version"/>
        <w:sectPr w:rsidSect="001A3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1A3C2A" w:rsidP="001A3C2A">
      <w:pPr>
        <w:pStyle w:val="SuperHeading"/>
      </w:pPr>
      <w:r w:rsidRPr="001A3C2A">
        <w:t>HLT31120 Certificate III in Non-Emergency Patient Transport</w:t>
      </w:r>
    </w:p>
    <w:p w:rsidR="00000000" w:rsidRPr="001A3C2A" w:rsidP="001A3C2A">
      <w:pPr>
        <w:pStyle w:val="Heading1"/>
      </w:pPr>
      <w:bookmarkStart w:id="1" w:name="O_1281558"/>
      <w:bookmarkEnd w:id="1"/>
      <w:r w:rsidRPr="001A3C2A">
        <w:t>Modification History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06"/>
      </w:tblGrid>
      <w:tr w:rsidTr="0009030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2A" w:rsidP="001A3C2A">
            <w:pPr>
              <w:pStyle w:val="BodyText"/>
            </w:pPr>
            <w:r w:rsidRPr="001A3C2A">
              <w:rPr>
                <w:rStyle w:val="SpecialBold"/>
              </w:rPr>
              <w:t>Release</w:t>
            </w:r>
          </w:p>
        </w:tc>
        <w:tc>
          <w:tcPr>
            <w:tcW w:w="71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rPr>
                <w:rStyle w:val="SpecialBold"/>
              </w:rPr>
              <w:t>Comments</w:t>
            </w:r>
          </w:p>
        </w:tc>
      </w:tr>
      <w:tr w:rsidTr="0009030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Release 4</w:t>
            </w:r>
          </w:p>
        </w:tc>
        <w:tc>
          <w:tcPr>
            <w:tcW w:w="71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Release 4. Supersedes and is equivalent to HLT31120 Certificate III in Non-Emergency Patient Transport release 3. Minor change to update Infection Control unit of competency.</w:t>
            </w:r>
          </w:p>
        </w:tc>
      </w:tr>
      <w:tr w:rsidTr="0009030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Release 3</w:t>
            </w:r>
          </w:p>
        </w:tc>
        <w:tc>
          <w:tcPr>
            <w:tcW w:w="71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Rel</w:t>
            </w:r>
            <w:r w:rsidRPr="001A3C2A">
              <w:t>ease 3. Supersedes and is equivalent to HLT31120 Certificate III in Non-Emergency Patient Transport release 2. Minor change to update Infection Control unit of competency.</w:t>
            </w:r>
          </w:p>
        </w:tc>
      </w:tr>
      <w:tr w:rsidTr="0009030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Release 2</w:t>
            </w:r>
          </w:p>
        </w:tc>
        <w:tc>
          <w:tcPr>
            <w:tcW w:w="71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2A" w:rsidP="001A3C2A">
            <w:pPr>
              <w:pStyle w:val="BodyText"/>
            </w:pPr>
            <w:r w:rsidRPr="001A3C2A">
              <w:t>Release 2. HLT31120 Certificate III in Non-Emergency Patient Transport su</w:t>
            </w:r>
            <w:r w:rsidRPr="001A3C2A">
              <w:t xml:space="preserve">persedes and is equivalent to Release 1. HLT31120 Certificate III in Non-Emergency Patient Transport. </w:t>
            </w:r>
          </w:p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Minor changes.  Packaging rules corrected: Superseded unit HLTAID005 Provide first aid in remote situations has been replaced with current unit HLTAID013</w:t>
            </w:r>
            <w:r w:rsidRPr="001A3C2A">
              <w:t xml:space="preserve"> Provide First Aid in remote or isolated site. Unit grid updated to include current unit HLTAID013.</w:t>
            </w:r>
          </w:p>
        </w:tc>
      </w:tr>
      <w:tr w:rsidTr="0009030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Release 1</w:t>
            </w:r>
          </w:p>
        </w:tc>
        <w:tc>
          <w:tcPr>
            <w:tcW w:w="71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2A" w:rsidP="001A3C2A">
            <w:pPr>
              <w:pStyle w:val="BodyText"/>
            </w:pPr>
            <w:r w:rsidRPr="001A3C2A">
              <w:t>Release 1. HLT31120 Certificate III in Non-Emergency Patient Transport supersedes and is not equivalent to HLT31115 Certificate III in Non-Emerge</w:t>
            </w:r>
            <w:r w:rsidRPr="001A3C2A">
              <w:t>ncy Patient Transport. This release was made to updated mapping information and correct superseded unit codes listed in the qualification.</w:t>
            </w:r>
          </w:p>
        </w:tc>
      </w:tr>
    </w:tbl>
    <w:p w:rsidR="00000000" w:rsidRPr="001A3C2A" w:rsidP="001A3C2A">
      <w:pPr>
        <w:pStyle w:val="BodyText"/>
      </w:pPr>
    </w:p>
    <w:p w:rsidR="00000000" w:rsidRPr="001A3C2A" w:rsidP="001A3C2A">
      <w:pPr>
        <w:pStyle w:val="AllowPageBreak"/>
      </w:pPr>
    </w:p>
    <w:p w:rsidR="00000000" w:rsidRPr="001A3C2A" w:rsidP="001A3C2A">
      <w:pPr>
        <w:pStyle w:val="Heading1"/>
      </w:pPr>
      <w:bookmarkStart w:id="2" w:name="O_1281557"/>
      <w:bookmarkEnd w:id="2"/>
      <w:r w:rsidRPr="001A3C2A">
        <w:t>Qualification Description</w:t>
      </w:r>
    </w:p>
    <w:p w:rsidR="00000000" w:rsidRPr="001A3C2A" w:rsidP="00090304">
      <w:pPr>
        <w:pStyle w:val="BodyText"/>
      </w:pPr>
      <w:r w:rsidRPr="001A3C2A">
        <w:t>This qualification reflects the role of workers who provide non-emerge</w:t>
      </w:r>
      <w:r w:rsidRPr="001A3C2A">
        <w:t>ncy transport and care for patients who have non-acute or chronic illness or disability and require transport. Workers in this role provide appropriate patient assessment and follow procedures for safe removal of a patient for transport for pre-arranged or</w:t>
      </w:r>
      <w:r w:rsidRPr="001A3C2A">
        <w:t xml:space="preserve"> booked transport service. Time of response is not given high priority in comparison to emergency transport.</w:t>
      </w:r>
    </w:p>
    <w:p w:rsidR="00000000" w:rsidRPr="00090304" w:rsidP="00090304">
      <w:pPr>
        <w:pStyle w:val="BodyText"/>
        <w:rPr>
          <w:i/>
        </w:rPr>
      </w:pPr>
      <w:r w:rsidRPr="00090304">
        <w:rPr>
          <w:rStyle w:val="Emphasis"/>
        </w:rPr>
        <w:t>No occupational licensing, certification or specific legislative requirements apply to this qualification at the time of publication.</w:t>
      </w:r>
    </w:p>
    <w:p w:rsidR="00000000" w:rsidRPr="001A3C2A" w:rsidP="001A3C2A">
      <w:pPr>
        <w:pStyle w:val="Heading1"/>
      </w:pPr>
      <w:bookmarkStart w:id="3" w:name="O_1281556"/>
      <w:bookmarkEnd w:id="3"/>
      <w:r w:rsidRPr="001A3C2A">
        <w:t>Packaging Rules</w:t>
      </w:r>
    </w:p>
    <w:p w:rsidR="00000000" w:rsidRPr="001A3C2A" w:rsidP="00090304">
      <w:pPr>
        <w:pStyle w:val="BodyText"/>
      </w:pPr>
      <w:r w:rsidRPr="001A3C2A">
        <w:t>13 units must be completed:</w:t>
      </w:r>
    </w:p>
    <w:p w:rsidR="00000000" w:rsidRPr="001A3C2A" w:rsidP="001A3C2A">
      <w:pPr>
        <w:pStyle w:val="ListBullet"/>
      </w:pPr>
      <w:r w:rsidRPr="001A3C2A">
        <w:t>11 core units</w:t>
      </w:r>
    </w:p>
    <w:p w:rsidR="00000000" w:rsidRPr="001A3C2A" w:rsidP="001A3C2A">
      <w:pPr>
        <w:pStyle w:val="ListBullet"/>
      </w:pPr>
      <w:r w:rsidRPr="001A3C2A">
        <w:t>2 elective units, consisting of:</w:t>
      </w:r>
    </w:p>
    <w:p w:rsidR="00000000" w:rsidRPr="001A3C2A" w:rsidP="001A3C2A">
      <w:pPr>
        <w:pStyle w:val="ListBullet2"/>
      </w:pPr>
      <w:r w:rsidRPr="001A3C2A">
        <w:t>at least 1 unit from the electives listed below</w:t>
      </w:r>
    </w:p>
    <w:p w:rsidR="00000000" w:rsidRPr="001A3C2A" w:rsidP="001A3C2A">
      <w:pPr>
        <w:pStyle w:val="ListBullet2"/>
      </w:pPr>
      <w:r w:rsidRPr="001A3C2A">
        <w:t>up to 1 unit from the electives listed below or from any other current endorsed Training Package or accred</w:t>
      </w:r>
      <w:r w:rsidRPr="001A3C2A">
        <w:t>ited course.</w:t>
      </w:r>
    </w:p>
    <w:p w:rsidR="00000000" w:rsidRPr="001A3C2A" w:rsidP="00090304">
      <w:pPr>
        <w:pStyle w:val="BodyText"/>
      </w:pPr>
      <w:r w:rsidRPr="001A3C2A">
        <w:t>The selection of electives must be relevant to the job outcome sought, local industry requirements and the complexity of skills appropriate to the AQF level of this qualification.</w:t>
      </w:r>
    </w:p>
    <w:p w:rsidR="00000000" w:rsidRPr="001A3C2A" w:rsidP="00090304">
      <w:pPr>
        <w:pStyle w:val="BodyText"/>
      </w:pPr>
      <w:r w:rsidRPr="001A3C2A">
        <w:t>Note: Unit marked with * has a prerequisite HLTAID011 Provide F</w:t>
      </w:r>
      <w:r w:rsidRPr="001A3C2A">
        <w:t>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470"/>
      </w:tblGrid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rPr>
                <w:rStyle w:val="SpecialBold"/>
              </w:rPr>
              <w:t>Core units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BSBMED301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Interpret and apply medical terminology appropriately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CHCDIV001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Work with diverse people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HLTAAP001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Recognise healthy body systems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HLTAID011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Provide first aid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HLTINF006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Apply basic principles and practices of infection prevention and control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HLTOUT001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Implement safe access and egress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HLTOUT007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Transport non-emergency patients under operational conditions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HLTOUT010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Communicate in complex situations to support health care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HLTWHS002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Follow safe work practices for direct client care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HLTWHS005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Conduct manual tasks safely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HLTWHS006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Manage personal stressors in the work environment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rPr>
                <w:rStyle w:val="SpecialBold"/>
              </w:rPr>
              <w:t>Elective units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CHCDIV002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Promote Aboriginal and/or Torres Strait Islander cultural safety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CHCLEG001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Work legally and ethically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HLTAAP002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Confirm physical health status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HLTAID013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Provide first aid in remote or isolated site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HLTAID014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Provide advanced first aid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HLTAID015*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Provi</w:t>
            </w:r>
            <w:r w:rsidRPr="001A3C2A">
              <w:t>de advanced resuscitation and oxygen therapy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HLTOUT004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Assess and deliver basic clinical care</w:t>
            </w:r>
          </w:p>
        </w:tc>
      </w:tr>
      <w:tr w:rsidTr="001A3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2A">
            <w:pPr>
              <w:pStyle w:val="BodyText"/>
              <w:rPr>
                <w:lang w:val="en-NZ"/>
              </w:rPr>
            </w:pPr>
            <w:r w:rsidRPr="001A3C2A">
              <w:t>HLTOUT008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2A" w:rsidP="001A3C2A">
            <w:pPr>
              <w:pStyle w:val="BodyText"/>
            </w:pPr>
            <w:r w:rsidRPr="001A3C2A">
              <w:t>Manage a scene</w:t>
            </w:r>
          </w:p>
        </w:tc>
      </w:tr>
    </w:tbl>
    <w:p w:rsidR="00000000" w:rsidRPr="001A3C2A" w:rsidP="001A3C2A">
      <w:pPr>
        <w:pStyle w:val="BodyText"/>
      </w:pPr>
    </w:p>
    <w:p w:rsidR="00000000" w:rsidRPr="001A3C2A" w:rsidP="001A3C2A">
      <w:pPr>
        <w:pStyle w:val="AllowPageBreak"/>
      </w:pPr>
    </w:p>
    <w:p w:rsidR="00000000" w:rsidRPr="001A3C2A" w:rsidP="001A3C2A">
      <w:pPr>
        <w:pStyle w:val="Heading1"/>
      </w:pPr>
      <w:bookmarkStart w:id="4" w:name="O_1281555"/>
      <w:bookmarkEnd w:id="4"/>
      <w:r w:rsidRPr="001A3C2A">
        <w:t>Qualification Mapping Information</w:t>
      </w:r>
    </w:p>
    <w:p w:rsidR="00000000" w:rsidRPr="001A3C2A" w:rsidP="00090304">
      <w:pPr>
        <w:pStyle w:val="BodyText"/>
      </w:pPr>
      <w:r w:rsidRPr="001A3C2A">
        <w:t xml:space="preserve">Supersedes and is not </w:t>
      </w:r>
      <w:r w:rsidRPr="001A3C2A">
        <w:t>equivalent to HLT31115 Certificate III in Non-Emergency Patient Transport.</w:t>
      </w:r>
    </w:p>
    <w:p w:rsidR="00000000" w:rsidRPr="001A3C2A" w:rsidP="001A3C2A">
      <w:pPr>
        <w:pStyle w:val="Heading1"/>
      </w:pPr>
      <w:bookmarkStart w:id="5" w:name="O_1281559"/>
      <w:bookmarkEnd w:id="5"/>
      <w:r w:rsidRPr="001A3C2A">
        <w:t>Links</w:t>
      </w:r>
    </w:p>
    <w:p w:rsidR="00000000" w:rsidRPr="001A3C2A" w:rsidP="00090304">
      <w:pPr>
        <w:pStyle w:val="BodyText"/>
      </w:pPr>
      <w:r w:rsidRPr="001A3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A65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A3C2A" w:rsidP="001A3C2A"/>
    <w:sectPr w:rsidSect="001A3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2A" w:rsidRPr="00090304" w:rsidP="00090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04" w:rsidP="001A3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304" w:rsidP="001A3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0304" w:rsidP="001A3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C2A" w:rsidRPr="00090304" w:rsidP="00090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04" w:rsidRPr="002D2AF8" w:rsidP="001A3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HLT31120 Certificate III in Non-Emergency Patient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90304" w:rsidP="001A3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EE4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DEA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5C4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C2A"/>
  </w:style>
  <w:style w:type="character" w:customStyle="1" w:styleId="Heading1Char">
    <w:name w:val="Heading 1 Char"/>
    <w:basedOn w:val="DefaultParagraphFont"/>
    <w:link w:val="Heading1"/>
    <w:rsid w:val="001A3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C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C2A"/>
    <w:rPr>
      <w:b/>
      <w:spacing w:val="0"/>
    </w:rPr>
  </w:style>
  <w:style w:type="paragraph" w:styleId="ListBullet2">
    <w:name w:val="List Bullet 2"/>
    <w:basedOn w:val="List2"/>
    <w:rsid w:val="001A3C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C2A"/>
    <w:rPr>
      <w:i/>
    </w:rPr>
  </w:style>
  <w:style w:type="paragraph" w:customStyle="1" w:styleId="SuperHeading">
    <w:name w:val="SuperHeading"/>
    <w:basedOn w:val="Normal"/>
    <w:rsid w:val="001A3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C2A"/>
  </w:style>
  <w:style w:type="paragraph" w:styleId="TableofFigures">
    <w:name w:val="table of figures"/>
    <w:basedOn w:val="Normal"/>
    <w:next w:val="Normal"/>
    <w:semiHidden/>
    <w:rsid w:val="001A3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C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C2A"/>
    <w:rPr>
      <w:rFonts w:ascii="Wingdings" w:hAnsi="Wingdings"/>
    </w:rPr>
  </w:style>
  <w:style w:type="paragraph" w:customStyle="1" w:styleId="TableHeading">
    <w:name w:val="Table Heading"/>
    <w:basedOn w:val="HeadingBase"/>
    <w:rsid w:val="001A3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C2A"/>
    <w:rPr>
      <w:color w:val="0033CC"/>
      <w:u w:val="none"/>
    </w:rPr>
  </w:style>
  <w:style w:type="paragraph" w:customStyle="1" w:styleId="BodyTextRight">
    <w:name w:val="Body Text Right"/>
    <w:basedOn w:val="BodyText"/>
    <w:rsid w:val="001A3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C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C2A"/>
    <w:rPr>
      <w:sz w:val="32"/>
    </w:rPr>
  </w:style>
  <w:style w:type="paragraph" w:customStyle="1" w:styleId="HeadingProcedure">
    <w:name w:val="Heading Procedure"/>
    <w:basedOn w:val="HeadingBase"/>
    <w:next w:val="Normal"/>
    <w:rsid w:val="001A3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C2A"/>
    <w:pPr>
      <w:spacing w:before="60" w:after="60"/>
    </w:pPr>
  </w:style>
  <w:style w:type="paragraph" w:styleId="ListContinue">
    <w:name w:val="List Continue"/>
    <w:basedOn w:val="List"/>
    <w:rsid w:val="001A3C2A"/>
    <w:pPr>
      <w:ind w:firstLine="0"/>
    </w:pPr>
  </w:style>
  <w:style w:type="paragraph" w:customStyle="1" w:styleId="ListNote">
    <w:name w:val="List Note"/>
    <w:basedOn w:val="List"/>
    <w:rsid w:val="001A3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C2A"/>
    <w:rPr>
      <w:rFonts w:ascii="Courier New" w:hAnsi="Courier New"/>
    </w:rPr>
  </w:style>
  <w:style w:type="paragraph" w:customStyle="1" w:styleId="NoteBullet">
    <w:name w:val="Note Bullet"/>
    <w:basedOn w:val="Note"/>
    <w:rsid w:val="001A3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C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C2A"/>
    <w:rPr>
      <w:b/>
      <w:smallCaps/>
    </w:rPr>
  </w:style>
  <w:style w:type="paragraph" w:customStyle="1" w:styleId="TableListNumber">
    <w:name w:val="Table List Number"/>
    <w:basedOn w:val="ListNumber"/>
    <w:rsid w:val="001A3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C2A"/>
    <w:pPr>
      <w:numPr>
        <w:numId w:val="9"/>
      </w:numPr>
    </w:pPr>
  </w:style>
  <w:style w:type="paragraph" w:customStyle="1" w:styleId="ListAlpha2">
    <w:name w:val="List Alpha 2"/>
    <w:basedOn w:val="List2"/>
    <w:rsid w:val="001A3C2A"/>
    <w:pPr>
      <w:numPr>
        <w:numId w:val="8"/>
      </w:numPr>
    </w:pPr>
  </w:style>
  <w:style w:type="paragraph" w:styleId="List2">
    <w:name w:val="List 2"/>
    <w:basedOn w:val="BodyText"/>
    <w:rsid w:val="001A3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C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C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C2A"/>
    <w:pPr>
      <w:numPr>
        <w:numId w:val="4"/>
      </w:numPr>
    </w:pPr>
  </w:style>
  <w:style w:type="paragraph" w:styleId="ListContinue2">
    <w:name w:val="List Continue 2"/>
    <w:basedOn w:val="List2"/>
    <w:rsid w:val="001A3C2A"/>
    <w:pPr>
      <w:ind w:firstLine="0"/>
    </w:pPr>
  </w:style>
  <w:style w:type="paragraph" w:styleId="ListContinue3">
    <w:name w:val="List Continue 3"/>
    <w:basedOn w:val="List3"/>
    <w:rsid w:val="001A3C2A"/>
    <w:pPr>
      <w:ind w:left="1021" w:firstLine="0"/>
    </w:pPr>
  </w:style>
  <w:style w:type="paragraph" w:styleId="ListContinue4">
    <w:name w:val="List Continue 4"/>
    <w:basedOn w:val="List4"/>
    <w:rsid w:val="001A3C2A"/>
    <w:pPr>
      <w:ind w:firstLine="0"/>
    </w:pPr>
  </w:style>
  <w:style w:type="paragraph" w:styleId="ListContinue5">
    <w:name w:val="List Continue 5"/>
    <w:basedOn w:val="List5"/>
    <w:rsid w:val="001A3C2A"/>
    <w:pPr>
      <w:ind w:firstLine="0"/>
    </w:pPr>
  </w:style>
  <w:style w:type="paragraph" w:styleId="ListNumber3">
    <w:name w:val="List Number 3"/>
    <w:basedOn w:val="List3"/>
    <w:rsid w:val="001A3C2A"/>
    <w:pPr>
      <w:numPr>
        <w:numId w:val="5"/>
      </w:numPr>
    </w:pPr>
  </w:style>
  <w:style w:type="paragraph" w:styleId="ListNumber4">
    <w:name w:val="List Number 4"/>
    <w:basedOn w:val="List4"/>
    <w:rsid w:val="001A3C2A"/>
    <w:pPr>
      <w:numPr>
        <w:numId w:val="6"/>
      </w:numPr>
    </w:pPr>
  </w:style>
  <w:style w:type="paragraph" w:styleId="ListNumber5">
    <w:name w:val="List Number 5"/>
    <w:basedOn w:val="List5"/>
    <w:rsid w:val="001A3C2A"/>
    <w:pPr>
      <w:numPr>
        <w:numId w:val="7"/>
      </w:numPr>
    </w:pPr>
  </w:style>
  <w:style w:type="paragraph" w:styleId="BlockText">
    <w:name w:val="Block Text"/>
    <w:basedOn w:val="Normal"/>
    <w:rsid w:val="001A3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C2A"/>
    <w:rPr>
      <w:sz w:val="16"/>
      <w:vertAlign w:val="superscript"/>
    </w:rPr>
  </w:style>
  <w:style w:type="character" w:customStyle="1" w:styleId="Symbols">
    <w:name w:val="Symbols"/>
    <w:basedOn w:val="DefaultParagraphFont"/>
    <w:rsid w:val="001A3C2A"/>
    <w:rPr>
      <w:rFonts w:ascii="Symbol" w:hAnsi="Symbol"/>
    </w:rPr>
  </w:style>
  <w:style w:type="character" w:customStyle="1" w:styleId="MenuOptions">
    <w:name w:val="Menu Options"/>
    <w:basedOn w:val="DefaultParagraphFont"/>
    <w:rsid w:val="001A3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C2A"/>
    <w:rPr>
      <w:b/>
    </w:rPr>
  </w:style>
  <w:style w:type="character" w:customStyle="1" w:styleId="Underlined">
    <w:name w:val="Underlined"/>
    <w:basedOn w:val="DefaultParagraphFont"/>
    <w:rsid w:val="001A3C2A"/>
    <w:rPr>
      <w:u w:val="single"/>
    </w:rPr>
  </w:style>
  <w:style w:type="paragraph" w:customStyle="1" w:styleId="TableBodyTextRight">
    <w:name w:val="Table Body Text Right"/>
    <w:basedOn w:val="TableBodyText"/>
    <w:rsid w:val="001A3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C2A"/>
    <w:rPr>
      <w:sz w:val="18"/>
    </w:rPr>
  </w:style>
  <w:style w:type="paragraph" w:customStyle="1" w:styleId="BodySmallRight">
    <w:name w:val="Body Small Right"/>
    <w:basedOn w:val="BodyTextRight"/>
    <w:rsid w:val="001A3C2A"/>
    <w:rPr>
      <w:sz w:val="18"/>
      <w:szCs w:val="18"/>
    </w:rPr>
  </w:style>
  <w:style w:type="paragraph" w:customStyle="1" w:styleId="MarginEdition">
    <w:name w:val="Margin Edition"/>
    <w:basedOn w:val="MarginNote"/>
    <w:rsid w:val="001A3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C2A"/>
    <w:rPr>
      <w:sz w:val="2"/>
      <w:szCs w:val="2"/>
    </w:rPr>
  </w:style>
  <w:style w:type="character" w:customStyle="1" w:styleId="Small">
    <w:name w:val="Small"/>
    <w:basedOn w:val="DefaultParagraphFont"/>
    <w:rsid w:val="001A3C2A"/>
    <w:rPr>
      <w:sz w:val="16"/>
    </w:rPr>
  </w:style>
  <w:style w:type="paragraph" w:customStyle="1" w:styleId="WideTable">
    <w:name w:val="Wide Table"/>
    <w:basedOn w:val="Normal"/>
    <w:rsid w:val="001A3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C2A"/>
  </w:style>
  <w:style w:type="paragraph" w:styleId="Quote">
    <w:name w:val="Quote"/>
    <w:basedOn w:val="Heading1"/>
    <w:link w:val="QuoteChar"/>
    <w:qFormat/>
    <w:rsid w:val="001A3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C2A"/>
    <w:pPr>
      <w:pageBreakBefore/>
    </w:pPr>
  </w:style>
  <w:style w:type="paragraph" w:customStyle="1" w:styleId="Border">
    <w:name w:val="Border"/>
    <w:basedOn w:val="Normal"/>
    <w:qFormat/>
    <w:rsid w:val="001A3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C2A"/>
    <w:rPr>
      <w:u w:val="single"/>
    </w:rPr>
  </w:style>
  <w:style w:type="character" w:customStyle="1" w:styleId="BoldandItalics">
    <w:name w:val="Bold and Italics"/>
    <w:qFormat/>
    <w:rsid w:val="001A3C2A"/>
    <w:rPr>
      <w:b/>
      <w:i/>
      <w:u w:val="none"/>
    </w:rPr>
  </w:style>
  <w:style w:type="paragraph" w:styleId="BalloonText">
    <w:name w:val="Balloon Text"/>
    <w:basedOn w:val="Normal"/>
    <w:link w:val="BalloonTextChar"/>
    <w:rsid w:val="001A3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C2A"/>
    <w:pPr>
      <w:spacing w:before="0" w:after="0"/>
    </w:pPr>
  </w:style>
  <w:style w:type="paragraph" w:customStyle="1" w:styleId="BodyTextBold">
    <w:name w:val="Body Text Bold"/>
    <w:basedOn w:val="BodyText"/>
    <w:qFormat/>
    <w:rsid w:val="001A3C2A"/>
    <w:rPr>
      <w:b/>
    </w:rPr>
  </w:style>
  <w:style w:type="character" w:styleId="Hyperlink">
    <w:name w:val="Hyperlink"/>
    <w:basedOn w:val="DefaultParagraphFont"/>
    <w:uiPriority w:val="99"/>
    <w:unhideWhenUsed/>
    <w:rsid w:val="00090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3329</Characters>
  <Application>Microsoft Office Word</Application>
  <DocSecurity>0</DocSecurity>
  <Lines>107</Lines>
  <Paragraphs>83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HLT31120 Certificate III in Non-Emergency Patient Transport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