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D12" w:rsidP="00126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HLT26015 Certificate II</w:t>
      </w:r>
      <w:r>
        <w:t xml:space="preserve"> in Population Health</w:t>
      </w:r>
      <w:r>
        <w:fldChar w:fldCharType="end"/>
      </w:r>
    </w:p>
    <w:p w:rsidR="00126D12" w:rsidP="00126D12">
      <w:pPr>
        <w:pStyle w:val="Version"/>
        <w:sectPr w:rsidSect="008B6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B64AF" w:rsidP="008B64AF">
      <w:pPr>
        <w:pStyle w:val="SuperHeading"/>
      </w:pPr>
      <w:r w:rsidRPr="008B64AF">
        <w:t>HLT26015 Certificate II in Population Health</w:t>
      </w:r>
    </w:p>
    <w:p w:rsidR="00000000" w:rsidRPr="008B64AF" w:rsidP="008B64AF">
      <w:pPr>
        <w:pStyle w:val="Heading1"/>
      </w:pPr>
      <w:bookmarkStart w:id="1" w:name="O_845513"/>
      <w:bookmarkEnd w:id="1"/>
      <w:r w:rsidRPr="008B64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B6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4AF" w:rsidP="008B64AF">
            <w:pPr>
              <w:pStyle w:val="BodyText"/>
            </w:pPr>
            <w:r w:rsidRPr="008B64A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rPr>
                <w:rStyle w:val="SpecialBold"/>
              </w:rPr>
              <w:t>Comments</w:t>
            </w:r>
          </w:p>
        </w:tc>
      </w:tr>
      <w:tr w:rsidTr="008B6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4AF" w:rsidP="008B64AF">
            <w:pPr>
              <w:pStyle w:val="BodyText"/>
            </w:pPr>
            <w:r w:rsidRPr="008B64AF">
              <w:t xml:space="preserve">This version was released in </w:t>
            </w:r>
            <w:r w:rsidRPr="008B64AF">
              <w:rPr>
                <w:rStyle w:val="Emphasis"/>
              </w:rPr>
              <w:t>HLT Health Training Package release 3.0</w:t>
            </w:r>
            <w:r w:rsidRPr="008B64AF">
              <w:t xml:space="preserve"> and meets the requirements of the 2012 Standards for Training Packages.</w:t>
            </w:r>
          </w:p>
          <w:p w:rsidR="00000000" w:rsidRPr="008B64AF" w:rsidP="008B64AF">
            <w:pPr>
              <w:pStyle w:val="BodyText"/>
            </w:pPr>
            <w:r w:rsidRPr="008B64AF">
              <w:t>Supersedes HLT20912 Certificate II in Population Health. Change to</w:t>
            </w:r>
            <w:r w:rsidRPr="008B64AF">
              <w:t xml:space="preserve"> packaging rules.</w:t>
            </w:r>
          </w:p>
        </w:tc>
      </w:tr>
    </w:tbl>
    <w:p w:rsidR="00000000" w:rsidRPr="008B64AF" w:rsidP="008B64AF">
      <w:pPr>
        <w:pStyle w:val="BodyText"/>
      </w:pPr>
    </w:p>
    <w:p w:rsidR="00000000" w:rsidRPr="008B64AF" w:rsidP="008B64AF">
      <w:pPr>
        <w:pStyle w:val="AllowPageBreak"/>
      </w:pPr>
    </w:p>
    <w:p w:rsidR="00000000" w:rsidRPr="008B64AF" w:rsidP="008B64AF">
      <w:pPr>
        <w:pStyle w:val="Heading1"/>
      </w:pPr>
      <w:bookmarkStart w:id="2" w:name="O_845514"/>
      <w:bookmarkEnd w:id="2"/>
      <w:r w:rsidRPr="008B64AF">
        <w:t>Qualification Description</w:t>
      </w:r>
    </w:p>
    <w:p w:rsidR="00000000" w:rsidRPr="008B64AF" w:rsidP="008B64AF">
      <w:pPr>
        <w:pStyle w:val="BodyText"/>
      </w:pPr>
      <w:r w:rsidRPr="008B64AF">
        <w:t>This qualification may be used as a pathway for workforce entry into population health work. At this level, work takes place under direct and regular supervision within clearly defined guidelin</w:t>
      </w:r>
      <w:r w:rsidRPr="008B64AF">
        <w:t>es.</w:t>
      </w:r>
    </w:p>
    <w:p w:rsidR="00000000" w:rsidRPr="008B64AF" w:rsidP="008B64AF">
      <w:pPr>
        <w:pStyle w:val="BodyText"/>
      </w:pPr>
    </w:p>
    <w:p w:rsidR="00000000" w:rsidRPr="008B64AF" w:rsidP="008B64AF">
      <w:pPr>
        <w:pStyle w:val="BodyText"/>
      </w:pPr>
      <w:r w:rsidRPr="008B64AF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8B64AF" w:rsidP="008B64AF">
      <w:pPr>
        <w:pStyle w:val="AllowPageBreak"/>
      </w:pPr>
    </w:p>
    <w:p w:rsidR="00000000" w:rsidRPr="008B64AF" w:rsidP="008B64AF">
      <w:pPr>
        <w:pStyle w:val="Heading1"/>
      </w:pPr>
      <w:bookmarkStart w:id="3" w:name="O_845516"/>
      <w:bookmarkEnd w:id="3"/>
      <w:r w:rsidRPr="008B64AF">
        <w:t>Packaging Rules</w:t>
      </w:r>
    </w:p>
    <w:p w:rsidR="00000000" w:rsidRPr="008B64AF" w:rsidP="008B64AF">
      <w:pPr>
        <w:pStyle w:val="BodyText"/>
      </w:pPr>
      <w:r w:rsidRPr="008B64AF">
        <w:t>Total number of units = 9</w:t>
      </w:r>
    </w:p>
    <w:p w:rsidR="00000000" w:rsidRPr="008B64AF" w:rsidP="008B64AF">
      <w:pPr>
        <w:pStyle w:val="ListBullet"/>
      </w:pPr>
      <w:r w:rsidRPr="008B64AF">
        <w:t>3 core units</w:t>
      </w:r>
    </w:p>
    <w:p w:rsidR="00000000" w:rsidRPr="008B64AF" w:rsidP="008B64AF">
      <w:pPr>
        <w:pStyle w:val="ListBullet"/>
      </w:pPr>
      <w:r w:rsidRPr="008B64AF">
        <w:t>6 elective units, consisting of:</w:t>
      </w:r>
    </w:p>
    <w:p w:rsidR="00000000" w:rsidRPr="008B64AF" w:rsidP="008B64AF">
      <w:pPr>
        <w:pStyle w:val="ListBullet2"/>
      </w:pPr>
      <w:r w:rsidRPr="008B64AF">
        <w:t xml:space="preserve">at least 3 </w:t>
      </w:r>
      <w:r w:rsidRPr="008B64AF">
        <w:t xml:space="preserve">units from the electives listed below </w:t>
      </w:r>
    </w:p>
    <w:p w:rsidR="00000000" w:rsidRPr="008B64AF" w:rsidP="008B64AF">
      <w:pPr>
        <w:pStyle w:val="ListBullet2"/>
      </w:pPr>
      <w:r w:rsidRPr="008B64AF">
        <w:t>up to 3 units from the electives listed below, any endorsed Training Packages or accredited courses – these units must be relevant to the work outcome</w:t>
      </w:r>
    </w:p>
    <w:p w:rsidR="00000000" w:rsidRPr="008B64AF" w:rsidP="008B64AF">
      <w:pPr>
        <w:pStyle w:val="BodyText"/>
      </w:pPr>
    </w:p>
    <w:p w:rsidR="00126D12" w:rsidP="008B64AF">
      <w:pPr>
        <w:pStyle w:val="BodyText"/>
      </w:pPr>
      <w:r w:rsidRPr="008B64AF">
        <w:t>All electives chosen must contribute to a valid, industry-support</w:t>
      </w:r>
      <w:r w:rsidRPr="008B64AF">
        <w:t>ed vocational outcome.</w:t>
      </w:r>
    </w:p>
    <w:p w:rsidR="00126D12" w:rsidP="008B64AF">
      <w:pPr>
        <w:pStyle w:val="BodyText"/>
      </w:pPr>
    </w:p>
    <w:p w:rsidR="00000000" w:rsidRPr="008B64AF" w:rsidP="008B64AF">
      <w:pPr>
        <w:pStyle w:val="BodyText"/>
      </w:pPr>
      <w:r w:rsidRPr="008B64AF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8B6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CHCDIV001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 xml:space="preserve">Work with diverse people </w:t>
            </w:r>
          </w:p>
        </w:tc>
      </w:tr>
      <w:tr w:rsidTr="008B6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HLTPOP005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Work in a population health context</w:t>
            </w:r>
          </w:p>
        </w:tc>
      </w:tr>
      <w:tr w:rsidTr="008B6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HLTWHS001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64AF" w:rsidP="008B64AF">
            <w:pPr>
              <w:pStyle w:val="BodyText"/>
            </w:pPr>
            <w:r w:rsidRPr="008B64AF">
              <w:t>Participate in workplace health and safety</w:t>
            </w:r>
          </w:p>
        </w:tc>
      </w:tr>
    </w:tbl>
    <w:p w:rsidR="00000000" w:rsidRPr="008B64AF" w:rsidP="008B64AF">
      <w:pPr>
        <w:pStyle w:val="BodyText"/>
      </w:pPr>
    </w:p>
    <w:p w:rsidR="00000000" w:rsidRPr="008B64AF" w:rsidP="008B64AF">
      <w:pPr>
        <w:pStyle w:val="BodyText"/>
      </w:pPr>
    </w:p>
    <w:p w:rsidR="00000000" w:rsidRPr="008B64AF" w:rsidP="008B64AF">
      <w:pPr>
        <w:pStyle w:val="BodyText"/>
      </w:pPr>
      <w:r w:rsidRPr="008B64AF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CHCCDE001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 xml:space="preserve">Support participative planning processes 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CHCCDE004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 xml:space="preserve">Implement participation and engagement strategies 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CHCCOM005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 xml:space="preserve">Communicate and work in health or community services 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CHCDIV002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Promote Aboriginal and Torres Strait Islander cultural safety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CHCEDU008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Share health information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CHCGRP001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Support group activities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HLTHPS010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Interpret and use information about nutrition and diet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Provide basic repairs and maintenance to health hardware and fixtures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Monitor and maintain sewerage systems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HLTPOP003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Monitor and maintain wat</w:t>
            </w:r>
            <w:r w:rsidRPr="008B64AF">
              <w:t>er supply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HLTPOP004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Monitor and maintain rubbish collection and disposal systems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 xml:space="preserve">Develop and implement disease prevention and control measures </w:t>
            </w:r>
          </w:p>
        </w:tc>
      </w:tr>
      <w:tr w:rsidTr="00126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64AF">
            <w:pPr>
              <w:pStyle w:val="BodyText"/>
              <w:rPr>
                <w:lang w:val="en-NZ"/>
              </w:rPr>
            </w:pPr>
            <w:r w:rsidRPr="008B64AF">
              <w:t>HLTPOP009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64AF" w:rsidP="008B64AF">
            <w:pPr>
              <w:pStyle w:val="BodyText"/>
            </w:pPr>
            <w:r w:rsidRPr="008B64AF">
              <w:t>Provide information and support on environmental health issues</w:t>
            </w:r>
          </w:p>
        </w:tc>
      </w:tr>
    </w:tbl>
    <w:p w:rsidR="00000000" w:rsidRPr="008B64AF" w:rsidP="008B64AF">
      <w:pPr>
        <w:pStyle w:val="BodyText"/>
      </w:pPr>
    </w:p>
    <w:p w:rsidR="00000000" w:rsidRPr="008B64AF" w:rsidP="008B64AF">
      <w:pPr>
        <w:pStyle w:val="AllowPageBreak"/>
      </w:pPr>
    </w:p>
    <w:p w:rsidR="00000000" w:rsidRPr="008B64AF" w:rsidP="008B64AF">
      <w:pPr>
        <w:pStyle w:val="Heading1"/>
      </w:pPr>
      <w:bookmarkStart w:id="4" w:name="O_845517"/>
      <w:bookmarkEnd w:id="4"/>
      <w:r w:rsidRPr="008B64AF">
        <w:t>Qualifi</w:t>
      </w:r>
      <w:r w:rsidRPr="008B64AF">
        <w:t>cation Mapping Information</w:t>
      </w:r>
    </w:p>
    <w:p w:rsidR="00000000" w:rsidRPr="008B64AF" w:rsidP="008B64AF">
      <w:pPr>
        <w:pStyle w:val="BodyText"/>
      </w:pPr>
      <w:r w:rsidRPr="008B64AF">
        <w:t>No equivalent qualification.</w:t>
      </w:r>
    </w:p>
    <w:p w:rsidR="00000000" w:rsidRPr="008B64AF" w:rsidP="008B64AF">
      <w:pPr>
        <w:pStyle w:val="AllowPageBreak"/>
      </w:pPr>
    </w:p>
    <w:p w:rsidR="00000000" w:rsidRPr="008B64AF" w:rsidP="008B64AF">
      <w:pPr>
        <w:pStyle w:val="Heading1"/>
      </w:pPr>
      <w:bookmarkStart w:id="5" w:name="O_845519"/>
      <w:bookmarkEnd w:id="5"/>
      <w:r w:rsidRPr="008B64AF">
        <w:t>Links</w:t>
      </w:r>
    </w:p>
    <w:p w:rsidR="00000000" w:rsidRPr="008B64AF" w:rsidP="008B64AF">
      <w:pPr>
        <w:pStyle w:val="BodyText"/>
      </w:pPr>
      <w:r w:rsidRPr="008B64AF">
        <w:t>Companion volumes from the CS&amp;HISC website - http://www.cshisc.com.au</w:t>
      </w:r>
    </w:p>
    <w:p w:rsidR="00000000" w:rsidRPr="008B64AF" w:rsidP="008B64AF"/>
    <w:sectPr w:rsidSect="008B64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 w:rsidRPr="00126D12" w:rsidP="00126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2" w:rsidP="008B6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D12" w:rsidP="008B6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26D12" w:rsidP="008B6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 w:rsidRPr="00126D12" w:rsidP="00126D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2" w:rsidRPr="002D2AF8" w:rsidP="008B6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HLT26015 Certificate II in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126D12" w:rsidP="008B6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CD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05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BE9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4AF"/>
  </w:style>
  <w:style w:type="character" w:customStyle="1" w:styleId="Heading1Char">
    <w:name w:val="Heading 1 Char"/>
    <w:basedOn w:val="DefaultParagraphFont"/>
    <w:link w:val="Heading1"/>
    <w:rsid w:val="008B6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4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4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4AF"/>
    <w:rPr>
      <w:b/>
      <w:spacing w:val="0"/>
    </w:rPr>
  </w:style>
  <w:style w:type="paragraph" w:styleId="ListBullet2">
    <w:name w:val="List Bullet 2"/>
    <w:basedOn w:val="List2"/>
    <w:rsid w:val="008B64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64AF"/>
    <w:rPr>
      <w:i/>
    </w:rPr>
  </w:style>
  <w:style w:type="paragraph" w:customStyle="1" w:styleId="SuperHeading">
    <w:name w:val="SuperHeading"/>
    <w:basedOn w:val="Normal"/>
    <w:rsid w:val="008B6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4AF"/>
  </w:style>
  <w:style w:type="paragraph" w:styleId="TableofFigures">
    <w:name w:val="table of figures"/>
    <w:basedOn w:val="Normal"/>
    <w:next w:val="Normal"/>
    <w:semiHidden/>
    <w:rsid w:val="008B6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4AF"/>
    <w:pPr>
      <w:numPr>
        <w:numId w:val="11"/>
      </w:numPr>
    </w:pPr>
  </w:style>
  <w:style w:type="character" w:customStyle="1" w:styleId="WingdingSymbols">
    <w:name w:val="Wingding Symbols"/>
    <w:rsid w:val="008B64AF"/>
    <w:rPr>
      <w:rFonts w:ascii="Wingdings" w:hAnsi="Wingdings"/>
    </w:rPr>
  </w:style>
  <w:style w:type="paragraph" w:customStyle="1" w:styleId="TableHeading">
    <w:name w:val="Table Heading"/>
    <w:basedOn w:val="HeadingBase"/>
    <w:rsid w:val="008B6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4AF"/>
    <w:rPr>
      <w:color w:val="0033CC"/>
      <w:u w:val="none"/>
    </w:rPr>
  </w:style>
  <w:style w:type="paragraph" w:customStyle="1" w:styleId="BodyTextRight">
    <w:name w:val="Body Text Right"/>
    <w:basedOn w:val="BodyText"/>
    <w:rsid w:val="008B6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4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4AF"/>
    <w:rPr>
      <w:sz w:val="32"/>
    </w:rPr>
  </w:style>
  <w:style w:type="paragraph" w:customStyle="1" w:styleId="HeadingProcedure">
    <w:name w:val="Heading Procedure"/>
    <w:basedOn w:val="HeadingBase"/>
    <w:next w:val="Normal"/>
    <w:rsid w:val="008B6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4AF"/>
    <w:pPr>
      <w:spacing w:before="60" w:after="60"/>
    </w:pPr>
  </w:style>
  <w:style w:type="paragraph" w:styleId="ListContinue">
    <w:name w:val="List Continue"/>
    <w:basedOn w:val="List"/>
    <w:rsid w:val="008B64AF"/>
    <w:pPr>
      <w:ind w:firstLine="0"/>
    </w:pPr>
  </w:style>
  <w:style w:type="paragraph" w:customStyle="1" w:styleId="ListNote">
    <w:name w:val="List Note"/>
    <w:basedOn w:val="List"/>
    <w:rsid w:val="008B6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4AF"/>
    <w:rPr>
      <w:rFonts w:ascii="Courier New" w:hAnsi="Courier New"/>
    </w:rPr>
  </w:style>
  <w:style w:type="paragraph" w:customStyle="1" w:styleId="NoteBullet">
    <w:name w:val="Note Bullet"/>
    <w:basedOn w:val="Note"/>
    <w:rsid w:val="008B6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4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6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4AF"/>
    <w:rPr>
      <w:b/>
      <w:smallCaps/>
    </w:rPr>
  </w:style>
  <w:style w:type="paragraph" w:customStyle="1" w:styleId="TableListNumber">
    <w:name w:val="Table List Number"/>
    <w:basedOn w:val="ListNumber"/>
    <w:rsid w:val="008B6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4AF"/>
    <w:pPr>
      <w:numPr>
        <w:numId w:val="9"/>
      </w:numPr>
    </w:pPr>
  </w:style>
  <w:style w:type="paragraph" w:customStyle="1" w:styleId="ListAlpha2">
    <w:name w:val="List Alpha 2"/>
    <w:basedOn w:val="List2"/>
    <w:rsid w:val="008B64AF"/>
    <w:pPr>
      <w:numPr>
        <w:numId w:val="8"/>
      </w:numPr>
    </w:pPr>
  </w:style>
  <w:style w:type="paragraph" w:styleId="List2">
    <w:name w:val="List 2"/>
    <w:basedOn w:val="BodyText"/>
    <w:rsid w:val="008B6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4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4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4AF"/>
    <w:pPr>
      <w:numPr>
        <w:numId w:val="4"/>
      </w:numPr>
    </w:pPr>
  </w:style>
  <w:style w:type="paragraph" w:styleId="ListContinue2">
    <w:name w:val="List Continue 2"/>
    <w:basedOn w:val="List2"/>
    <w:rsid w:val="008B64AF"/>
    <w:pPr>
      <w:ind w:firstLine="0"/>
    </w:pPr>
  </w:style>
  <w:style w:type="paragraph" w:styleId="ListContinue3">
    <w:name w:val="List Continue 3"/>
    <w:basedOn w:val="List3"/>
    <w:rsid w:val="008B64AF"/>
    <w:pPr>
      <w:ind w:left="1021" w:firstLine="0"/>
    </w:pPr>
  </w:style>
  <w:style w:type="paragraph" w:styleId="ListContinue4">
    <w:name w:val="List Continue 4"/>
    <w:basedOn w:val="List4"/>
    <w:rsid w:val="008B64AF"/>
    <w:pPr>
      <w:ind w:firstLine="0"/>
    </w:pPr>
  </w:style>
  <w:style w:type="paragraph" w:styleId="ListContinue5">
    <w:name w:val="List Continue 5"/>
    <w:basedOn w:val="List5"/>
    <w:rsid w:val="008B64AF"/>
    <w:pPr>
      <w:ind w:firstLine="0"/>
    </w:pPr>
  </w:style>
  <w:style w:type="paragraph" w:styleId="ListNumber3">
    <w:name w:val="List Number 3"/>
    <w:basedOn w:val="List3"/>
    <w:rsid w:val="008B64AF"/>
    <w:pPr>
      <w:numPr>
        <w:numId w:val="5"/>
      </w:numPr>
    </w:pPr>
  </w:style>
  <w:style w:type="paragraph" w:styleId="ListNumber4">
    <w:name w:val="List Number 4"/>
    <w:basedOn w:val="List4"/>
    <w:rsid w:val="008B64AF"/>
    <w:pPr>
      <w:numPr>
        <w:numId w:val="6"/>
      </w:numPr>
    </w:pPr>
  </w:style>
  <w:style w:type="paragraph" w:styleId="ListNumber5">
    <w:name w:val="List Number 5"/>
    <w:basedOn w:val="List5"/>
    <w:rsid w:val="008B64AF"/>
    <w:pPr>
      <w:numPr>
        <w:numId w:val="7"/>
      </w:numPr>
    </w:pPr>
  </w:style>
  <w:style w:type="paragraph" w:styleId="BlockText">
    <w:name w:val="Block Text"/>
    <w:basedOn w:val="Normal"/>
    <w:rsid w:val="008B6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4AF"/>
    <w:rPr>
      <w:sz w:val="16"/>
      <w:vertAlign w:val="superscript"/>
    </w:rPr>
  </w:style>
  <w:style w:type="character" w:customStyle="1" w:styleId="Symbols">
    <w:name w:val="Symbols"/>
    <w:basedOn w:val="DefaultParagraphFont"/>
    <w:rsid w:val="008B64AF"/>
    <w:rPr>
      <w:rFonts w:ascii="Symbol" w:hAnsi="Symbol"/>
    </w:rPr>
  </w:style>
  <w:style w:type="character" w:customStyle="1" w:styleId="MenuOptions">
    <w:name w:val="Menu Options"/>
    <w:basedOn w:val="DefaultParagraphFont"/>
    <w:rsid w:val="008B6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4AF"/>
    <w:rPr>
      <w:b/>
    </w:rPr>
  </w:style>
  <w:style w:type="character" w:customStyle="1" w:styleId="Underlined">
    <w:name w:val="Underlined"/>
    <w:basedOn w:val="DefaultParagraphFont"/>
    <w:rsid w:val="008B64AF"/>
    <w:rPr>
      <w:u w:val="single"/>
    </w:rPr>
  </w:style>
  <w:style w:type="paragraph" w:customStyle="1" w:styleId="TableBodyTextRight">
    <w:name w:val="Table Body Text Right"/>
    <w:basedOn w:val="TableBodyText"/>
    <w:rsid w:val="008B6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4AF"/>
    <w:rPr>
      <w:sz w:val="18"/>
    </w:rPr>
  </w:style>
  <w:style w:type="paragraph" w:customStyle="1" w:styleId="BodySmallRight">
    <w:name w:val="Body Small Right"/>
    <w:basedOn w:val="BodyTextRight"/>
    <w:rsid w:val="008B64AF"/>
    <w:rPr>
      <w:sz w:val="18"/>
      <w:szCs w:val="18"/>
    </w:rPr>
  </w:style>
  <w:style w:type="paragraph" w:customStyle="1" w:styleId="MarginEdition">
    <w:name w:val="Margin Edition"/>
    <w:basedOn w:val="MarginNote"/>
    <w:rsid w:val="008B6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4AF"/>
    <w:rPr>
      <w:sz w:val="2"/>
      <w:szCs w:val="2"/>
    </w:rPr>
  </w:style>
  <w:style w:type="character" w:customStyle="1" w:styleId="Small">
    <w:name w:val="Small"/>
    <w:basedOn w:val="DefaultParagraphFont"/>
    <w:rsid w:val="008B64AF"/>
    <w:rPr>
      <w:sz w:val="16"/>
    </w:rPr>
  </w:style>
  <w:style w:type="paragraph" w:customStyle="1" w:styleId="WideTable">
    <w:name w:val="Wide Table"/>
    <w:basedOn w:val="Normal"/>
    <w:rsid w:val="008B6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4AF"/>
  </w:style>
  <w:style w:type="paragraph" w:styleId="Quote">
    <w:name w:val="Quote"/>
    <w:basedOn w:val="Heading1"/>
    <w:link w:val="QuoteChar"/>
    <w:qFormat/>
    <w:rsid w:val="008B6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4AF"/>
    <w:pPr>
      <w:pageBreakBefore/>
    </w:pPr>
  </w:style>
  <w:style w:type="paragraph" w:customStyle="1" w:styleId="Border">
    <w:name w:val="Border"/>
    <w:basedOn w:val="Normal"/>
    <w:qFormat/>
    <w:rsid w:val="008B6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4AF"/>
    <w:rPr>
      <w:u w:val="single"/>
    </w:rPr>
  </w:style>
  <w:style w:type="character" w:customStyle="1" w:styleId="BoldandItalics">
    <w:name w:val="Bold and Italics"/>
    <w:qFormat/>
    <w:rsid w:val="008B64AF"/>
    <w:rPr>
      <w:b/>
      <w:i/>
      <w:u w:val="none"/>
    </w:rPr>
  </w:style>
  <w:style w:type="paragraph" w:styleId="BalloonText">
    <w:name w:val="Balloon Text"/>
    <w:basedOn w:val="Normal"/>
    <w:link w:val="BalloonTextChar"/>
    <w:rsid w:val="008B6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4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4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1856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HLT26015 Certificate II in Population Health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2015-12-08T18:31:20Z</dcterms:created>
  <dcterms:modified xsi:type="dcterms:W3CDTF">2015-12-07T02:27:00Z</dcterms:modified>
</cp:coreProperties>
</file>