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CE6" w:rsidP="00651C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HLT20113 Certificate II in Aboriginal and/or Torres Strait Islander Primary Health Care</w:t>
      </w:r>
      <w:r>
        <w:fldChar w:fldCharType="end"/>
      </w:r>
    </w:p>
    <w:p w:rsidR="00651CE6" w:rsidP="00651CE6">
      <w:pPr>
        <w:pStyle w:val="Version"/>
        <w:sectPr w:rsidSect="006E7F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6E7F08" w:rsidP="006E7F08">
      <w:pPr>
        <w:pStyle w:val="SuperHeading"/>
      </w:pPr>
      <w:r w:rsidRPr="006E7F08">
        <w:t>HLT20113 Certificate II in Aboriginal and/or Torres Strait Islander Primary Health Care</w:t>
      </w:r>
    </w:p>
    <w:p w:rsidR="00000000" w:rsidRPr="006E7F08" w:rsidP="006E7F08">
      <w:pPr>
        <w:pStyle w:val="Heading1"/>
      </w:pPr>
      <w:bookmarkStart w:id="1" w:name="O_1227820"/>
      <w:bookmarkEnd w:id="1"/>
      <w:r w:rsidRPr="006E7F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08" w:rsidP="006E7F08">
            <w:pPr>
              <w:pStyle w:val="BodyText"/>
            </w:pPr>
            <w:r w:rsidRPr="006E7F08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rPr>
                <w:rStyle w:val="SpecialBold"/>
              </w:rPr>
              <w:t>Comments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Release 6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Release 6. Supersedes and is equivalent to HLT20113 Certificate II in Aboriginal and/or Torres Strait Islander Primary Health Care release 5. Minor change to update First Aid units of competency.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Release 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08" w:rsidP="006E7F08">
            <w:pPr>
              <w:pStyle w:val="BodyText"/>
            </w:pPr>
            <w:r w:rsidRPr="006E7F08">
              <w:t xml:space="preserve">Units of competency updated:(see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D97701">
              <w:rPr>
                <w:rStyle w:val="Hyperlink"/>
              </w:rPr>
              <w:t>www.cshisc.com.au</w:t>
            </w:r>
            <w:r>
              <w:fldChar w:fldCharType="end"/>
            </w:r>
            <w:r w:rsidRPr="006E7F08">
              <w:t>).</w:t>
            </w:r>
          </w:p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Equivalent outcome.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08" w:rsidP="006E7F08">
            <w:pPr>
              <w:pStyle w:val="BodyText"/>
            </w:pPr>
            <w:r w:rsidRPr="006E7F08">
              <w:t xml:space="preserve">Units of competency updated:(see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D97701">
              <w:rPr>
                <w:rStyle w:val="Hyperlink"/>
              </w:rPr>
              <w:t>www.cshisc.com.au</w:t>
            </w:r>
            <w:r>
              <w:fldChar w:fldCharType="end"/>
            </w:r>
            <w:r w:rsidRPr="006E7F08">
              <w:t>).</w:t>
            </w:r>
          </w:p>
          <w:p w:rsidR="00000000" w:rsidRPr="006E7F08" w:rsidP="006E7F08">
            <w:pPr>
              <w:pStyle w:val="BodyText"/>
            </w:pPr>
            <w:r w:rsidRPr="006E7F08">
              <w:t>Electives statement.</w:t>
            </w:r>
          </w:p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Equivalent outcome.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Added Taxonomy data. Equivalent outcome.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Corrections to metadata and mapping. Minor corrections to formatting to improve readability.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08" w:rsidP="006E7F08">
            <w:pPr>
              <w:pStyle w:val="BodyText"/>
            </w:pPr>
            <w:r w:rsidRPr="006E7F08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08" w:rsidP="006E7F08">
            <w:pPr>
              <w:pStyle w:val="BodyText"/>
            </w:pPr>
            <w:r w:rsidRPr="006E7F08">
              <w:t xml:space="preserve">This version was released in </w:t>
            </w:r>
            <w:r w:rsidRPr="006E7F08">
              <w:rPr>
                <w:rStyle w:val="Emphasis"/>
              </w:rPr>
              <w:t>HLT Health Training Package release 1.0</w:t>
            </w:r>
            <w:r w:rsidRPr="006E7F08">
              <w:t xml:space="preserve"> and meets the requirements of the New Standards for Training Packages.</w:t>
            </w:r>
          </w:p>
          <w:p w:rsidR="00000000" w:rsidRPr="006E7F08" w:rsidP="006E7F08">
            <w:pPr>
              <w:pStyle w:val="BodyText"/>
            </w:pPr>
            <w:r w:rsidRPr="006E7F08">
              <w:t>Overall– de</w:t>
            </w:r>
            <w:r w:rsidRPr="006E7F08">
              <w:t>creased from 11 to 10 units</w:t>
            </w:r>
          </w:p>
          <w:p w:rsidR="00000000" w:rsidRPr="006E7F08" w:rsidP="006E7F08">
            <w:pPr>
              <w:pStyle w:val="BodyText"/>
            </w:pPr>
            <w:r w:rsidRPr="006E7F08">
              <w:t>Core – decreased from 8 to 7 units</w:t>
            </w:r>
          </w:p>
          <w:p w:rsidR="00000000" w:rsidRPr="006E7F08" w:rsidP="006E7F08">
            <w:pPr>
              <w:pStyle w:val="BodyText"/>
            </w:pPr>
            <w:r w:rsidRPr="006E7F08">
              <w:t>Electives – remains as 3 units</w:t>
            </w:r>
          </w:p>
          <w:p w:rsidR="00000000" w:rsidRPr="006E7F08" w:rsidP="006E7F08">
            <w:pPr>
              <w:pStyle w:val="BodyText"/>
            </w:pPr>
            <w:r w:rsidRPr="006E7F08">
              <w:t>Includes new unit: HLTAHW004, first aid and updated WHS unit</w:t>
            </w:r>
          </w:p>
        </w:tc>
      </w:tr>
    </w:tbl>
    <w:p w:rsidR="00000000" w:rsidRPr="006E7F08" w:rsidP="006E7F08">
      <w:pPr>
        <w:pStyle w:val="BodyText"/>
      </w:pPr>
    </w:p>
    <w:p w:rsidR="00000000" w:rsidRPr="006E7F08" w:rsidP="006E7F08">
      <w:pPr>
        <w:pStyle w:val="AllowPageBreak"/>
      </w:pPr>
    </w:p>
    <w:p w:rsidR="00000000" w:rsidRPr="006E7F08" w:rsidP="006E7F08">
      <w:pPr>
        <w:pStyle w:val="Heading1"/>
      </w:pPr>
      <w:bookmarkStart w:id="2" w:name="O_1227819"/>
      <w:bookmarkEnd w:id="2"/>
      <w:r w:rsidRPr="006E7F08">
        <w:t>Qualification Description</w:t>
      </w:r>
    </w:p>
    <w:p w:rsidR="00000000" w:rsidRPr="006E7F08" w:rsidP="00651CE6">
      <w:pPr>
        <w:pStyle w:val="BodyText"/>
      </w:pPr>
      <w:r w:rsidRPr="006E7F08">
        <w:t>This qualification reflects the role of workers who undertake a range of tasks under direct supervision to support the provision of primary health care services to Aboriginal and/or Torres Strait Islander clients and communities. Such work will be performe</w:t>
      </w:r>
      <w:r w:rsidRPr="006E7F08">
        <w:t>d as part of a health clinic, centre or service. This qualification is suited to Australian Apprenticeship pathways and is appropriate for delivery within VET in Schools programs.</w:t>
      </w:r>
    </w:p>
    <w:p w:rsidR="00000000" w:rsidRPr="00651CE6" w:rsidP="00651CE6">
      <w:pPr>
        <w:pStyle w:val="BodyText"/>
        <w:rPr>
          <w:i/>
        </w:rPr>
      </w:pPr>
      <w:r w:rsidRPr="00651CE6">
        <w:rPr>
          <w:rStyle w:val="Emphasis"/>
        </w:rPr>
        <w:t>No licensing, legislative or certification requirements apply to this qualif</w:t>
      </w:r>
      <w:r w:rsidRPr="00651CE6">
        <w:rPr>
          <w:rStyle w:val="Emphasis"/>
        </w:rPr>
        <w:t>ication at the time of publication</w:t>
      </w:r>
    </w:p>
    <w:p w:rsidR="00000000" w:rsidRPr="006E7F08" w:rsidP="006E7F08">
      <w:pPr>
        <w:pStyle w:val="Heading1"/>
      </w:pPr>
      <w:bookmarkStart w:id="3" w:name="O_1227818"/>
      <w:bookmarkEnd w:id="3"/>
      <w:r w:rsidRPr="006E7F08">
        <w:t>Packaging Rules</w:t>
      </w:r>
    </w:p>
    <w:p w:rsidR="00000000" w:rsidRPr="006E7F08" w:rsidP="00651CE6">
      <w:pPr>
        <w:pStyle w:val="BodyText"/>
      </w:pPr>
      <w:r w:rsidRPr="006E7F08">
        <w:t>Total number of units = 10, including:</w:t>
      </w:r>
    </w:p>
    <w:p w:rsidR="00000000" w:rsidRPr="006E7F08" w:rsidP="006E7F08">
      <w:pPr>
        <w:pStyle w:val="TableListBullet"/>
      </w:pPr>
      <w:r w:rsidRPr="006E7F08">
        <w:t>7 core units</w:t>
      </w:r>
    </w:p>
    <w:p w:rsidR="00000000" w:rsidRPr="006E7F08" w:rsidP="006E7F08">
      <w:pPr>
        <w:pStyle w:val="TableListBullet"/>
      </w:pPr>
      <w:r w:rsidRPr="006E7F08">
        <w:t>3 elective units from the list below or from any endorsed Training Packages or accredited courses relevant to the work outcome.</w:t>
      </w:r>
    </w:p>
    <w:p w:rsidR="00651CE6" w:rsidP="00651CE6">
      <w:pPr>
        <w:pStyle w:val="BodyText"/>
      </w:pPr>
      <w:r w:rsidRPr="006E7F08">
        <w:t>All e</w:t>
      </w:r>
      <w:r w:rsidRPr="006E7F08">
        <w:t>lectives chosen must contribute to a valid, industry-supported vocational outcome.</w:t>
      </w:r>
    </w:p>
    <w:p w:rsidR="00000000" w:rsidRPr="006E7F08" w:rsidP="00651CE6">
      <w:pPr>
        <w:pStyle w:val="Heading3"/>
      </w:pPr>
      <w:r w:rsidRPr="006E7F08">
        <w:rPr>
          <w:rStyle w:val="SpecialBold"/>
        </w:rPr>
        <w:t xml:space="preserve">Core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479"/>
      </w:tblGrid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HLTAHW001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Work with Aboriginal and/or Torres Strait Islander clients and communities 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HLTAHW002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Support clients to obtain access to health services 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HLTAHW003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Provide basic health information to clients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HLTAHW004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Perform work role in Aboriginal and/or Torres Strait Islander primary health care context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HLTAID011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Provide first aid 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HLTINF001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Comply with infection prevention and control policies and </w:t>
            </w:r>
            <w:r w:rsidRPr="006E7F08">
              <w:t>procedures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HLTWHS001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08" w:rsidP="006E7F08">
            <w:pPr>
              <w:pStyle w:val="BodyText"/>
            </w:pPr>
            <w:r w:rsidRPr="006E7F08">
              <w:t xml:space="preserve">Participate in workplace health and safety  </w:t>
            </w:r>
          </w:p>
        </w:tc>
      </w:tr>
    </w:tbl>
    <w:p w:rsidR="00000000" w:rsidRPr="006E7F08" w:rsidP="006E7F08">
      <w:pPr>
        <w:pStyle w:val="BodyText"/>
      </w:pPr>
    </w:p>
    <w:p w:rsidR="00000000" w:rsidRPr="006E7F08" w:rsidP="00651CE6">
      <w:pPr>
        <w:pStyle w:val="Heading4"/>
      </w:pPr>
      <w:r w:rsidRPr="006E7F08">
        <w:t>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9"/>
        <w:gridCol w:w="7479"/>
      </w:tblGrid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CHCAOD001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Work in an alcohol and other drugs context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CHCCCS014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Provide brief intervention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CHCCCS026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Transport individuals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CHCCCS027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Visit client residence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CHCDIV001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Work with diverse people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HLTAHW007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Undertake basic health assessments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HLTAHW009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Provide information about social and/or emotional support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HLTAHW021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Provide nutrition guidance for specific health care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HLTAHW034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Provide healthy lifestyle programs and advice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HLTAID013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Provide first aid in remote or isolated site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HLTPOP014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Assess readiness for and effect behaviour change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HLTPOP015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Provide information on smoking and smoking cessation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HLTPOP016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Provide interventi</w:t>
            </w:r>
            <w:r w:rsidRPr="006E7F08">
              <w:t>ons to clients who are nicotine dependent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BSBADM101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Use business equipment and resources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BSBCMM201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Communicate in the workplace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BSBINM201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Process and maintain workplace information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BSBITU101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Operate a personal computer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BSBMED305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Apply the principles of confidentiality, privacy and security within the medical environment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BSBWOR202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>Organise and complete daily work activities</w:t>
            </w:r>
          </w:p>
        </w:tc>
      </w:tr>
      <w:tr w:rsidTr="006E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08">
            <w:pPr>
              <w:pStyle w:val="BodyText"/>
              <w:rPr>
                <w:lang w:val="en-NZ"/>
              </w:rPr>
            </w:pPr>
            <w:r w:rsidRPr="006E7F08">
              <w:t xml:space="preserve">SIRCDIS301 </w:t>
            </w: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08" w:rsidP="006E7F08">
            <w:pPr>
              <w:pStyle w:val="BodyText"/>
            </w:pPr>
            <w:r w:rsidRPr="006E7F08">
              <w:t>Accept prescriptions and return dispensed medicines to customers</w:t>
            </w:r>
          </w:p>
        </w:tc>
      </w:tr>
    </w:tbl>
    <w:p w:rsidR="00651CE6" w:rsidP="006E7F08">
      <w:pPr>
        <w:pStyle w:val="BodyText"/>
      </w:pPr>
    </w:p>
    <w:p w:rsidR="00651CE6" w:rsidP="006E7F08">
      <w:pPr>
        <w:pStyle w:val="BodyText"/>
      </w:pPr>
    </w:p>
    <w:p w:rsidR="00000000" w:rsidRPr="006E7F08" w:rsidP="006E7F08">
      <w:pPr>
        <w:pStyle w:val="Heading1"/>
      </w:pPr>
      <w:bookmarkStart w:id="4" w:name="O_1227817"/>
      <w:bookmarkEnd w:id="4"/>
      <w:r w:rsidRPr="006E7F08">
        <w:t>Qualifi</w:t>
      </w:r>
      <w:r w:rsidRPr="006E7F08">
        <w:t>cation Mapping Information</w:t>
      </w:r>
    </w:p>
    <w:p w:rsidR="00000000" w:rsidRPr="006E7F08" w:rsidP="00651CE6">
      <w:pPr>
        <w:pStyle w:val="BodyText"/>
      </w:pPr>
      <w:r w:rsidRPr="006E7F08">
        <w:t>No equivalent qualification</w:t>
      </w:r>
    </w:p>
    <w:p w:rsidR="00000000" w:rsidRPr="006E7F08" w:rsidP="006E7F08">
      <w:pPr>
        <w:pStyle w:val="Heading1"/>
      </w:pPr>
      <w:bookmarkStart w:id="5" w:name="O_1227821"/>
      <w:bookmarkEnd w:id="5"/>
      <w:r w:rsidRPr="006E7F08">
        <w:t>Links</w:t>
      </w:r>
    </w:p>
    <w:p w:rsidR="00000000" w:rsidRPr="006E7F08" w:rsidP="00651CE6">
      <w:pPr>
        <w:pStyle w:val="BodyText"/>
      </w:pPr>
      <w:r w:rsidRPr="006E7F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9770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E7F08" w:rsidP="006E7F08"/>
    <w:sectPr w:rsidSect="006E7F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08" w:rsidRPr="00651CE6" w:rsidP="00651C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CE6" w:rsidP="006E7F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CE6" w:rsidP="006E7F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1CE6" w:rsidP="006E7F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C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F08" w:rsidRPr="00651CE6" w:rsidP="00651C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CE6" w:rsidRPr="002D2AF8" w:rsidP="006E7F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HLT20113 Certificate II in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51CE6" w:rsidP="006E7F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DAE4E2F4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F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F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F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F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F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F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F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F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F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F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F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F08"/>
  </w:style>
  <w:style w:type="character" w:customStyle="1" w:styleId="Heading1Char">
    <w:name w:val="Heading 1 Char"/>
    <w:basedOn w:val="DefaultParagraphFont"/>
    <w:link w:val="Heading1"/>
    <w:rsid w:val="006E7F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F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F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7F08"/>
    <w:rPr>
      <w:b/>
      <w:spacing w:val="0"/>
    </w:rPr>
  </w:style>
  <w:style w:type="character" w:styleId="Emphasis">
    <w:name w:val="Emphasis"/>
    <w:basedOn w:val="DefaultParagraphFont"/>
    <w:qFormat/>
    <w:rsid w:val="006E7F08"/>
    <w:rPr>
      <w:i/>
    </w:rPr>
  </w:style>
  <w:style w:type="paragraph" w:customStyle="1" w:styleId="SuperHeading">
    <w:name w:val="SuperHeading"/>
    <w:basedOn w:val="Normal"/>
    <w:rsid w:val="006E7F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F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ListBullet">
    <w:name w:val="Table List Bullet"/>
    <w:basedOn w:val="ListBullet"/>
    <w:rsid w:val="006E7F08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6E7F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F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F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F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F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F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F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F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F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F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F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F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F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F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F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7F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7F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F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F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F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F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F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F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F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F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F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F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F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F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F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7F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F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F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F08"/>
  </w:style>
  <w:style w:type="paragraph" w:styleId="TableofFigures">
    <w:name w:val="table of figures"/>
    <w:basedOn w:val="Normal"/>
    <w:next w:val="Normal"/>
    <w:semiHidden/>
    <w:rsid w:val="006E7F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F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7F08"/>
    <w:rPr>
      <w:rFonts w:ascii="Wingdings" w:hAnsi="Wingdings"/>
    </w:rPr>
  </w:style>
  <w:style w:type="paragraph" w:customStyle="1" w:styleId="TableHeading">
    <w:name w:val="Table Heading"/>
    <w:basedOn w:val="HeadingBase"/>
    <w:rsid w:val="006E7F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F08"/>
    <w:rPr>
      <w:color w:val="0033CC"/>
      <w:u w:val="none"/>
    </w:rPr>
  </w:style>
  <w:style w:type="paragraph" w:customStyle="1" w:styleId="BodyTextRight">
    <w:name w:val="Body Text Right"/>
    <w:basedOn w:val="BodyText"/>
    <w:rsid w:val="006E7F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F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F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F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F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F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F08"/>
    <w:rPr>
      <w:sz w:val="32"/>
    </w:rPr>
  </w:style>
  <w:style w:type="paragraph" w:customStyle="1" w:styleId="HeadingProcedure">
    <w:name w:val="Heading Procedure"/>
    <w:basedOn w:val="HeadingBase"/>
    <w:next w:val="Normal"/>
    <w:rsid w:val="006E7F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F08"/>
    <w:pPr>
      <w:spacing w:before="60" w:after="60"/>
    </w:pPr>
  </w:style>
  <w:style w:type="paragraph" w:styleId="ListContinue">
    <w:name w:val="List Continue"/>
    <w:basedOn w:val="List"/>
    <w:rsid w:val="006E7F08"/>
    <w:pPr>
      <w:ind w:firstLine="0"/>
    </w:pPr>
  </w:style>
  <w:style w:type="paragraph" w:customStyle="1" w:styleId="ListNote">
    <w:name w:val="List Note"/>
    <w:basedOn w:val="List"/>
    <w:rsid w:val="006E7F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F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F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F08"/>
    <w:rPr>
      <w:rFonts w:ascii="Courier New" w:hAnsi="Courier New"/>
    </w:rPr>
  </w:style>
  <w:style w:type="paragraph" w:customStyle="1" w:styleId="NoteBullet">
    <w:name w:val="Note Bullet"/>
    <w:basedOn w:val="Note"/>
    <w:rsid w:val="006E7F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F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F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F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6E7F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F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F08"/>
    <w:rPr>
      <w:b/>
      <w:smallCaps/>
    </w:rPr>
  </w:style>
  <w:style w:type="paragraph" w:customStyle="1" w:styleId="TableListNumber">
    <w:name w:val="Table List Number"/>
    <w:basedOn w:val="ListNumber"/>
    <w:rsid w:val="006E7F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F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F08"/>
    <w:pPr>
      <w:numPr>
        <w:numId w:val="7"/>
      </w:numPr>
    </w:pPr>
  </w:style>
  <w:style w:type="paragraph" w:customStyle="1" w:styleId="ListAlpha2">
    <w:name w:val="List Alpha 2"/>
    <w:basedOn w:val="List2"/>
    <w:rsid w:val="006E7F08"/>
    <w:pPr>
      <w:numPr>
        <w:numId w:val="6"/>
      </w:numPr>
    </w:pPr>
  </w:style>
  <w:style w:type="paragraph" w:styleId="List2">
    <w:name w:val="List 2"/>
    <w:basedOn w:val="BodyText"/>
    <w:rsid w:val="006E7F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F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F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F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F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F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7F08"/>
    <w:pPr>
      <w:numPr>
        <w:numId w:val="2"/>
      </w:numPr>
    </w:pPr>
  </w:style>
  <w:style w:type="paragraph" w:styleId="ListContinue2">
    <w:name w:val="List Continue 2"/>
    <w:basedOn w:val="List2"/>
    <w:rsid w:val="006E7F08"/>
    <w:pPr>
      <w:ind w:firstLine="0"/>
    </w:pPr>
  </w:style>
  <w:style w:type="paragraph" w:styleId="ListContinue3">
    <w:name w:val="List Continue 3"/>
    <w:basedOn w:val="List3"/>
    <w:rsid w:val="006E7F08"/>
    <w:pPr>
      <w:ind w:left="1021" w:firstLine="0"/>
    </w:pPr>
  </w:style>
  <w:style w:type="paragraph" w:styleId="ListContinue4">
    <w:name w:val="List Continue 4"/>
    <w:basedOn w:val="List4"/>
    <w:rsid w:val="006E7F08"/>
    <w:pPr>
      <w:ind w:firstLine="0"/>
    </w:pPr>
  </w:style>
  <w:style w:type="paragraph" w:styleId="ListContinue5">
    <w:name w:val="List Continue 5"/>
    <w:basedOn w:val="List5"/>
    <w:rsid w:val="006E7F08"/>
    <w:pPr>
      <w:ind w:firstLine="0"/>
    </w:pPr>
  </w:style>
  <w:style w:type="paragraph" w:styleId="ListNumber3">
    <w:name w:val="List Number 3"/>
    <w:basedOn w:val="List3"/>
    <w:rsid w:val="006E7F08"/>
    <w:pPr>
      <w:numPr>
        <w:numId w:val="3"/>
      </w:numPr>
    </w:pPr>
  </w:style>
  <w:style w:type="paragraph" w:styleId="ListNumber4">
    <w:name w:val="List Number 4"/>
    <w:basedOn w:val="List4"/>
    <w:rsid w:val="006E7F08"/>
    <w:pPr>
      <w:numPr>
        <w:numId w:val="4"/>
      </w:numPr>
    </w:pPr>
  </w:style>
  <w:style w:type="paragraph" w:styleId="ListNumber5">
    <w:name w:val="List Number 5"/>
    <w:basedOn w:val="List5"/>
    <w:rsid w:val="006E7F08"/>
    <w:pPr>
      <w:numPr>
        <w:numId w:val="5"/>
      </w:numPr>
    </w:pPr>
  </w:style>
  <w:style w:type="paragraph" w:styleId="BlockText">
    <w:name w:val="Block Text"/>
    <w:basedOn w:val="Normal"/>
    <w:rsid w:val="006E7F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F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F08"/>
    <w:rPr>
      <w:sz w:val="16"/>
      <w:vertAlign w:val="superscript"/>
    </w:rPr>
  </w:style>
  <w:style w:type="character" w:customStyle="1" w:styleId="Symbols">
    <w:name w:val="Symbols"/>
    <w:basedOn w:val="DefaultParagraphFont"/>
    <w:rsid w:val="006E7F08"/>
    <w:rPr>
      <w:rFonts w:ascii="Symbol" w:hAnsi="Symbol"/>
    </w:rPr>
  </w:style>
  <w:style w:type="character" w:customStyle="1" w:styleId="MenuOptions">
    <w:name w:val="Menu Options"/>
    <w:basedOn w:val="DefaultParagraphFont"/>
    <w:rsid w:val="006E7F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F08"/>
    <w:rPr>
      <w:b/>
    </w:rPr>
  </w:style>
  <w:style w:type="character" w:customStyle="1" w:styleId="Underlined">
    <w:name w:val="Underlined"/>
    <w:basedOn w:val="DefaultParagraphFont"/>
    <w:rsid w:val="006E7F08"/>
    <w:rPr>
      <w:u w:val="single"/>
    </w:rPr>
  </w:style>
  <w:style w:type="paragraph" w:customStyle="1" w:styleId="TableBodyTextRight">
    <w:name w:val="Table Body Text Right"/>
    <w:basedOn w:val="TableBodyText"/>
    <w:rsid w:val="006E7F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F08"/>
    <w:rPr>
      <w:sz w:val="18"/>
    </w:rPr>
  </w:style>
  <w:style w:type="paragraph" w:customStyle="1" w:styleId="BodySmallRight">
    <w:name w:val="Body Small Right"/>
    <w:basedOn w:val="BodyTextRight"/>
    <w:rsid w:val="006E7F08"/>
    <w:rPr>
      <w:sz w:val="18"/>
      <w:szCs w:val="18"/>
    </w:rPr>
  </w:style>
  <w:style w:type="paragraph" w:customStyle="1" w:styleId="MarginEdition">
    <w:name w:val="Margin Edition"/>
    <w:basedOn w:val="MarginNote"/>
    <w:rsid w:val="006E7F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F08"/>
    <w:rPr>
      <w:sz w:val="2"/>
      <w:szCs w:val="2"/>
    </w:rPr>
  </w:style>
  <w:style w:type="character" w:customStyle="1" w:styleId="Small">
    <w:name w:val="Small"/>
    <w:basedOn w:val="DefaultParagraphFont"/>
    <w:rsid w:val="006E7F08"/>
    <w:rPr>
      <w:sz w:val="16"/>
    </w:rPr>
  </w:style>
  <w:style w:type="paragraph" w:customStyle="1" w:styleId="WideTable">
    <w:name w:val="Wide Table"/>
    <w:basedOn w:val="Normal"/>
    <w:rsid w:val="006E7F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F08"/>
  </w:style>
  <w:style w:type="paragraph" w:styleId="Quote">
    <w:name w:val="Quote"/>
    <w:basedOn w:val="Heading1"/>
    <w:link w:val="QuoteChar"/>
    <w:qFormat/>
    <w:rsid w:val="006E7F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F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F08"/>
    <w:pPr>
      <w:pageBreakBefore/>
    </w:pPr>
  </w:style>
  <w:style w:type="paragraph" w:customStyle="1" w:styleId="Border">
    <w:name w:val="Border"/>
    <w:basedOn w:val="Normal"/>
    <w:qFormat/>
    <w:rsid w:val="006E7F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F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F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F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F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F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F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F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F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F08"/>
    <w:rPr>
      <w:u w:val="single"/>
    </w:rPr>
  </w:style>
  <w:style w:type="character" w:customStyle="1" w:styleId="BoldandItalics">
    <w:name w:val="Bold and Italics"/>
    <w:qFormat/>
    <w:rsid w:val="006E7F08"/>
    <w:rPr>
      <w:b/>
      <w:i/>
      <w:u w:val="none"/>
    </w:rPr>
  </w:style>
  <w:style w:type="paragraph" w:styleId="BalloonText">
    <w:name w:val="Balloon Text"/>
    <w:basedOn w:val="Normal"/>
    <w:link w:val="BalloonTextChar"/>
    <w:rsid w:val="006E7F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F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F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F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F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F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F08"/>
    <w:pPr>
      <w:spacing w:before="0" w:after="0"/>
    </w:pPr>
  </w:style>
  <w:style w:type="paragraph" w:customStyle="1" w:styleId="BodyTextBold">
    <w:name w:val="Body Text Bold"/>
    <w:basedOn w:val="BodyText"/>
    <w:qFormat/>
    <w:rsid w:val="006E7F08"/>
    <w:rPr>
      <w:b/>
    </w:rPr>
  </w:style>
  <w:style w:type="character" w:styleId="Hyperlink">
    <w:name w:val="Hyperlink"/>
    <w:basedOn w:val="DefaultParagraphFont"/>
    <w:uiPriority w:val="99"/>
    <w:unhideWhenUsed/>
    <w:rsid w:val="00651C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3510</Characters>
  <Application>Microsoft Office Word</Application>
  <DocSecurity>0</DocSecurity>
  <Lines>135</Lines>
  <Paragraphs>116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HLT20113 Certificate II in Aboriginal and/or Torres Strait Islander Primary Health Care</dc:title>
  <dc:subject>Approved</dc:subject>
  <dc:creator>SkillsIQ</dc:creator>
  <cp:keywords>Release 6</cp:keywords>
  <dc:description>Review Date: 12 April 2008</dc:description>
  <cp:lastModifiedBy>HSD_TPCMSd.prod</cp:lastModifiedBy>
  <cp:revision>3</cp:revision>
  <dcterms:created xsi:type="dcterms:W3CDTF">2022-04-08T19:15:14Z</dcterms:created>
  <dcterms:modified xsi:type="dcterms:W3CDTF">2022-04-08T04:44:00Z</dcterms:modified>
</cp:coreProperties>
</file>