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C62" w:rsidP="00D10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FWPWPP3234 Operate a continuous press for the production of engineered wood panels</w:t>
      </w:r>
      <w:r>
        <w:fldChar w:fldCharType="end"/>
      </w:r>
    </w:p>
    <w:p w:rsidR="00D10C62" w:rsidP="00D10C62">
      <w:pPr>
        <w:pStyle w:val="Version"/>
        <w:sectPr w:rsidSect="00DC2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508" w:rsidP="00DC2508">
      <w:pPr>
        <w:pStyle w:val="SuperHeading"/>
      </w:pPr>
      <w:r w:rsidRPr="00DC2508">
        <w:t>Assessment Requirements for FWPWPP3234 Operate a continuous press for the production of engineered wood panels</w:t>
      </w:r>
    </w:p>
    <w:p w:rsidR="00000000" w:rsidRPr="00DC2508" w:rsidP="00DC2508">
      <w:pPr>
        <w:pStyle w:val="Heading1"/>
      </w:pPr>
      <w:bookmarkStart w:id="1" w:name="O_1018788"/>
      <w:bookmarkEnd w:id="1"/>
      <w:r w:rsidRPr="00DC25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2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08" w:rsidP="00DC2508">
            <w:pPr>
              <w:pStyle w:val="BodyText"/>
            </w:pPr>
            <w:r w:rsidRPr="00DC250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08">
            <w:pPr>
              <w:pStyle w:val="BodyText"/>
              <w:rPr>
                <w:lang w:val="en-NZ"/>
              </w:rPr>
            </w:pPr>
            <w:r w:rsidRPr="00DC2508">
              <w:rPr>
                <w:rStyle w:val="SpecialBold"/>
              </w:rPr>
              <w:t>Comments</w:t>
            </w:r>
          </w:p>
        </w:tc>
      </w:tr>
      <w:tr w:rsidTr="00DC2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08">
            <w:pPr>
              <w:pStyle w:val="BodyText"/>
              <w:rPr>
                <w:lang w:val="en-NZ"/>
              </w:rPr>
            </w:pPr>
            <w:r w:rsidRPr="00DC25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08" w:rsidP="00DC2508">
            <w:pPr>
              <w:pStyle w:val="BodyText"/>
            </w:pPr>
            <w:r w:rsidRPr="00DC2508">
              <w:t>This version released with FWP Forest and Wood Products Training Package Version 4.0.</w:t>
            </w:r>
          </w:p>
        </w:tc>
      </w:tr>
    </w:tbl>
    <w:p w:rsidR="00000000" w:rsidRPr="00DC2508" w:rsidP="00DC2508">
      <w:pPr>
        <w:pStyle w:val="BodyText"/>
      </w:pPr>
    </w:p>
    <w:p w:rsidR="00000000" w:rsidRPr="00DC2508" w:rsidP="00DC2508">
      <w:pPr>
        <w:pStyle w:val="AllowPageBreak"/>
      </w:pPr>
    </w:p>
    <w:p w:rsidR="00000000" w:rsidRPr="00DC2508" w:rsidP="00DC2508">
      <w:pPr>
        <w:pStyle w:val="Heading1"/>
      </w:pPr>
      <w:bookmarkStart w:id="2" w:name="O_1018789"/>
      <w:bookmarkEnd w:id="2"/>
      <w:r w:rsidRPr="00DC2508">
        <w:t>Performance Evidence</w:t>
      </w:r>
    </w:p>
    <w:p w:rsidR="00000000" w:rsidRPr="00DC2508" w:rsidP="00D10C62">
      <w:pPr>
        <w:pStyle w:val="BodyText"/>
      </w:pPr>
      <w:r w:rsidRPr="00DC2508">
        <w:t>An individual demonstrating competency in this unit must satisfy all of the elements and performance criteria of this unit. Ther</w:t>
      </w:r>
      <w:r w:rsidRPr="00DC2508">
        <w:t>e must be evidence that, on at least one occasion, the individual has:</w:t>
      </w:r>
    </w:p>
    <w:p w:rsidR="00000000" w:rsidRPr="00DC2508" w:rsidP="00DC2508">
      <w:pPr>
        <w:pStyle w:val="ListBullet"/>
      </w:pPr>
      <w:r w:rsidRPr="00DC2508">
        <w:t>followed workplace health and safety requirements and environmental protection procedures for forming and pressing engineered wood panels</w:t>
      </w:r>
    </w:p>
    <w:p w:rsidR="00000000" w:rsidRPr="00DC2508" w:rsidP="00DC2508">
      <w:pPr>
        <w:pStyle w:val="ListBullet"/>
      </w:pPr>
      <w:r w:rsidRPr="00DC2508">
        <w:t>operated blending and continuous press equipme</w:t>
      </w:r>
      <w:r w:rsidRPr="00DC2508">
        <w:t>nt to bond and produce engineered wood panel according to production requirements</w:t>
      </w:r>
    </w:p>
    <w:p w:rsidR="00000000" w:rsidRPr="00DC2508" w:rsidP="00DC2508">
      <w:pPr>
        <w:pStyle w:val="ListBullet"/>
      </w:pPr>
      <w:r w:rsidRPr="00DC2508">
        <w:t>identified defective engineered wood panels using visual assessment and by testing sample panels</w:t>
      </w:r>
    </w:p>
    <w:p w:rsidR="00000000" w:rsidRPr="00DC2508" w:rsidP="00DC2508">
      <w:pPr>
        <w:pStyle w:val="ListBullet"/>
      </w:pPr>
      <w:r w:rsidRPr="00DC2508">
        <w:t>disposed of defective engineered wood panels</w:t>
      </w:r>
    </w:p>
    <w:p w:rsidR="00000000" w:rsidRPr="00DC2508" w:rsidP="00DC2508">
      <w:pPr>
        <w:pStyle w:val="ListBullet"/>
      </w:pPr>
      <w:r w:rsidRPr="00DC2508">
        <w:t>redistributed finished engineered wood panels onsite using designated equipment</w:t>
      </w:r>
    </w:p>
    <w:p w:rsidR="00000000" w:rsidRPr="00DC2508" w:rsidP="00DC2508">
      <w:pPr>
        <w:pStyle w:val="ListBullet"/>
      </w:pPr>
      <w:r w:rsidRPr="00DC2508">
        <w:t>performed lockout procedure and cleaned press equipment according to workplace health and safety procedure</w:t>
      </w:r>
    </w:p>
    <w:p w:rsidR="00000000" w:rsidRPr="00DC2508" w:rsidP="00DC2508">
      <w:pPr>
        <w:pStyle w:val="ListBullet"/>
      </w:pPr>
      <w:r w:rsidRPr="00DC2508">
        <w:t>recorded and reported forming and pressing process information (produ</w:t>
      </w:r>
      <w:r w:rsidRPr="00DC2508">
        <w:t>ction, quality, faults) using workplace specific recording and reporting channels and protocols (manual or computer-based log, communication with relevant personnel).</w:t>
      </w:r>
    </w:p>
    <w:p w:rsidR="00000000" w:rsidRPr="00DC2508" w:rsidP="00DC2508">
      <w:pPr>
        <w:pStyle w:val="AllowPageBreak"/>
      </w:pPr>
    </w:p>
    <w:p w:rsidR="00000000" w:rsidRPr="00DC2508" w:rsidP="00DC2508">
      <w:pPr>
        <w:pStyle w:val="Heading1"/>
      </w:pPr>
      <w:bookmarkStart w:id="3" w:name="O_1018790"/>
      <w:bookmarkEnd w:id="3"/>
      <w:r w:rsidRPr="00DC2508">
        <w:t>Knowledge Evidence</w:t>
      </w:r>
    </w:p>
    <w:p w:rsidR="00000000" w:rsidRPr="00DC2508" w:rsidP="00D10C62">
      <w:pPr>
        <w:pStyle w:val="BodyText"/>
      </w:pPr>
      <w:r w:rsidRPr="00DC2508">
        <w:t>An individual must be able to demonstrate the knowl</w:t>
      </w:r>
      <w:r w:rsidRPr="00DC2508">
        <w:t>edge required to perform the tasks outlined in the elements and performance criteria of this unit. This includes knowledge of:</w:t>
      </w:r>
    </w:p>
    <w:p w:rsidR="00000000" w:rsidRPr="00DC2508" w:rsidP="00DC2508">
      <w:pPr>
        <w:pStyle w:val="ListBullet"/>
      </w:pPr>
      <w:r w:rsidRPr="00DC2508">
        <w:t>health and operational safety hazards or risks related to forming and pressing engineered wood panels, as identified through ris</w:t>
      </w:r>
      <w:r w:rsidRPr="00DC2508">
        <w:t>k assessments, manufacturer technical information, regulations and industry health and safety guides</w:t>
      </w:r>
    </w:p>
    <w:p w:rsidR="00000000" w:rsidRPr="00DC2508" w:rsidP="00DC2508">
      <w:pPr>
        <w:pStyle w:val="ListBullet"/>
      </w:pPr>
      <w:r w:rsidRPr="00DC2508">
        <w:t>workplace procedures specific to forming and pressing engineered wood panels:</w:t>
      </w:r>
    </w:p>
    <w:p w:rsidR="00000000" w:rsidRPr="00DC2508" w:rsidP="00DC2508">
      <w:pPr>
        <w:pStyle w:val="ListBullet2"/>
      </w:pPr>
      <w:r w:rsidRPr="00DC2508">
        <w:t xml:space="preserve">health and safety, with particular emphasis on equipment lockout, emergency </w:t>
      </w:r>
      <w:r w:rsidRPr="00DC2508">
        <w:t>procedures, use of personal protective equipment (PPE) and handling hazardous substances</w:t>
      </w:r>
    </w:p>
    <w:p w:rsidR="00000000" w:rsidRPr="00DC2508" w:rsidP="00DC2508">
      <w:pPr>
        <w:pStyle w:val="ListBullet2"/>
      </w:pPr>
      <w:r w:rsidRPr="00DC2508">
        <w:t>use and maintenance of forming and pressing equipment</w:t>
      </w:r>
    </w:p>
    <w:p w:rsidR="00000000" w:rsidRPr="00DC2508" w:rsidP="00DC2508">
      <w:pPr>
        <w:pStyle w:val="ListBullet2"/>
      </w:pPr>
      <w:r w:rsidRPr="00DC2508">
        <w:t>communication reporting lines</w:t>
      </w:r>
    </w:p>
    <w:p w:rsidR="00000000" w:rsidRPr="00DC2508" w:rsidP="00DC2508">
      <w:pPr>
        <w:pStyle w:val="ListBullet2"/>
      </w:pPr>
      <w:r w:rsidRPr="00DC2508">
        <w:t>recording and reporting production outcomes and equipment faults</w:t>
      </w:r>
    </w:p>
    <w:p w:rsidR="00000000" w:rsidRPr="00DC2508" w:rsidP="00DC2508">
      <w:pPr>
        <w:pStyle w:val="ListBullet"/>
      </w:pPr>
      <w:r w:rsidRPr="00DC2508">
        <w:t>environmental pro</w:t>
      </w:r>
      <w:r w:rsidRPr="00DC2508">
        <w:t>tection practices for forming and pressing engineered wood panels:</w:t>
      </w:r>
    </w:p>
    <w:p w:rsidR="00000000" w:rsidRPr="00DC2508" w:rsidP="00DC2508">
      <w:pPr>
        <w:pStyle w:val="ListBullet2"/>
      </w:pPr>
      <w:r w:rsidRPr="00DC2508">
        <w:t>reducing water and energy use</w:t>
      </w:r>
    </w:p>
    <w:p w:rsidR="00000000" w:rsidRPr="00DC2508" w:rsidP="00DC2508">
      <w:pPr>
        <w:pStyle w:val="ListBullet2"/>
      </w:pPr>
      <w:r w:rsidRPr="00DC2508">
        <w:t>cleaning plant, tools and equipment</w:t>
      </w:r>
    </w:p>
    <w:p w:rsidR="00000000" w:rsidRPr="00DC2508" w:rsidP="00DC2508">
      <w:pPr>
        <w:pStyle w:val="ListBullet2"/>
      </w:pPr>
      <w:r w:rsidRPr="00DC2508">
        <w:t>identifying and disposing of engineered wood panels and waste materials</w:t>
      </w:r>
    </w:p>
    <w:p w:rsidR="00000000" w:rsidRPr="00DC2508" w:rsidP="00DC2508">
      <w:pPr>
        <w:pStyle w:val="ListBullet"/>
      </w:pPr>
      <w:r w:rsidRPr="00DC2508">
        <w:t>engineered wood panel defects: su</w:t>
      </w:r>
      <w:r w:rsidRPr="00DC2508">
        <w:t xml:space="preserve">rface blemishes, discolouration, natural timber defects, deformities and clean scalping from </w:t>
      </w:r>
      <w:r>
        <w:t>‘</w:t>
      </w:r>
      <w:r w:rsidRPr="00DC2508">
        <w:t>pendistors</w:t>
      </w:r>
      <w:r>
        <w:t>’</w:t>
      </w:r>
    </w:p>
    <w:p w:rsidR="00000000" w:rsidRPr="00DC2508" w:rsidP="00DC2508">
      <w:pPr>
        <w:pStyle w:val="ListBullet"/>
      </w:pPr>
      <w:r w:rsidRPr="00DC2508">
        <w:t xml:space="preserve">ingredients and blending methods used in the engineered wood panels pressing process </w:t>
      </w:r>
    </w:p>
    <w:p w:rsidR="00000000" w:rsidRPr="00DC2508" w:rsidP="00DC2508">
      <w:pPr>
        <w:pStyle w:val="ListBullet"/>
      </w:pPr>
      <w:r w:rsidRPr="00DC2508">
        <w:t xml:space="preserve">chip, flake and fibre characteristics </w:t>
      </w:r>
    </w:p>
    <w:p w:rsidR="00000000" w:rsidRPr="00DC2508" w:rsidP="00DC2508">
      <w:pPr>
        <w:pStyle w:val="ListBullet"/>
      </w:pPr>
      <w:r w:rsidRPr="00DC2508">
        <w:t>procedures for testing en</w:t>
      </w:r>
      <w:r w:rsidRPr="00DC2508">
        <w:t>gineered wood panel samples to check conformance with industry standard</w:t>
      </w:r>
    </w:p>
    <w:p w:rsidR="00000000" w:rsidRPr="00DC2508" w:rsidP="00DC2508">
      <w:pPr>
        <w:pStyle w:val="ListBullet"/>
      </w:pPr>
      <w:r w:rsidRPr="00DC2508">
        <w:t>adjustment of feed rates to meet production requirements</w:t>
      </w:r>
    </w:p>
    <w:p w:rsidR="00000000" w:rsidRPr="00DC2508" w:rsidP="00DC2508">
      <w:pPr>
        <w:pStyle w:val="ListBullet"/>
      </w:pPr>
      <w:r w:rsidRPr="00DC2508">
        <w:t>common pressed engineered wood panel types: medium density fibreboard, chipboard, fibreboard.</w:t>
      </w:r>
    </w:p>
    <w:p w:rsidR="00000000" w:rsidRPr="00DC2508" w:rsidP="00DC2508">
      <w:pPr>
        <w:pStyle w:val="AllowPageBreak"/>
      </w:pPr>
    </w:p>
    <w:p w:rsidR="00000000" w:rsidRPr="00DC2508" w:rsidP="00DC2508">
      <w:pPr>
        <w:pStyle w:val="Heading1"/>
      </w:pPr>
      <w:bookmarkStart w:id="4" w:name="O_1018791"/>
      <w:bookmarkEnd w:id="4"/>
      <w:r w:rsidRPr="00DC2508">
        <w:t>Assessment Con</w:t>
      </w:r>
      <w:r w:rsidRPr="00DC2508">
        <w:t>ditions</w:t>
      </w:r>
    </w:p>
    <w:p w:rsidR="00000000" w:rsidRPr="00DC2508" w:rsidP="00D10C62">
      <w:pPr>
        <w:pStyle w:val="BodyText"/>
      </w:pPr>
      <w:r w:rsidRPr="00DC2508">
        <w:t>Assessment of skills must take place under the following conditions:</w:t>
      </w:r>
    </w:p>
    <w:p w:rsidR="00000000" w:rsidRPr="00DC2508" w:rsidP="00DC2508">
      <w:pPr>
        <w:pStyle w:val="ListBullet"/>
      </w:pPr>
      <w:r w:rsidRPr="00DC2508">
        <w:t>physical conditions:</w:t>
      </w:r>
    </w:p>
    <w:p w:rsidR="00000000" w:rsidRPr="00DC2508" w:rsidP="00DC2508">
      <w:pPr>
        <w:pStyle w:val="ListBullet2"/>
      </w:pPr>
      <w:r w:rsidRPr="00DC2508">
        <w:t>skills must be demonstrated in an environment that accurately represents workplace conditions</w:t>
      </w:r>
    </w:p>
    <w:p w:rsidR="00000000" w:rsidRPr="00DC2508" w:rsidP="00DC2508">
      <w:pPr>
        <w:pStyle w:val="ListBullet"/>
      </w:pPr>
      <w:r w:rsidRPr="00DC2508">
        <w:t>resources, equipment and materials:</w:t>
      </w:r>
    </w:p>
    <w:p w:rsidR="00000000" w:rsidRPr="00DC2508" w:rsidP="00DC2508">
      <w:pPr>
        <w:pStyle w:val="ListBullet2"/>
      </w:pPr>
      <w:r w:rsidRPr="00DC2508">
        <w:t>PPE required for operating a continuous press</w:t>
      </w:r>
    </w:p>
    <w:p w:rsidR="00000000" w:rsidRPr="00DC2508" w:rsidP="00DC2508">
      <w:pPr>
        <w:pStyle w:val="ListBullet2"/>
      </w:pPr>
      <w:r w:rsidRPr="00DC2508">
        <w:t>continuous press with continuous forming line</w:t>
      </w:r>
    </w:p>
    <w:p w:rsidR="00000000" w:rsidRPr="00DC2508" w:rsidP="00DC2508">
      <w:pPr>
        <w:pStyle w:val="ListBullet2"/>
      </w:pPr>
      <w:r w:rsidRPr="00DC2508">
        <w:t xml:space="preserve">forming equipment </w:t>
      </w:r>
    </w:p>
    <w:p w:rsidR="00000000" w:rsidRPr="00DC2508" w:rsidP="00DC2508">
      <w:pPr>
        <w:pStyle w:val="ListBullet2"/>
      </w:pPr>
      <w:r w:rsidRPr="00DC2508">
        <w:t>chips, flakes or fibre, binding ingredients and hardening agents suitable for the production of engineered wood panels</w:t>
      </w:r>
    </w:p>
    <w:p w:rsidR="00000000" w:rsidRPr="00DC2508" w:rsidP="00DC2508">
      <w:pPr>
        <w:pStyle w:val="ListBullet2"/>
      </w:pPr>
      <w:r w:rsidRPr="00DC2508">
        <w:t xml:space="preserve">transfer equipment </w:t>
      </w:r>
    </w:p>
    <w:p w:rsidR="00000000" w:rsidRPr="00DC2508" w:rsidP="00DC2508">
      <w:pPr>
        <w:pStyle w:val="ListBullet2"/>
      </w:pPr>
      <w:r w:rsidRPr="00DC2508">
        <w:t>manual</w:t>
      </w:r>
      <w:r w:rsidRPr="00DC2508">
        <w:t xml:space="preserve"> or computer-based log to record production, quality and fault information</w:t>
      </w:r>
    </w:p>
    <w:p w:rsidR="00000000" w:rsidRPr="00DC2508" w:rsidP="00DC2508">
      <w:pPr>
        <w:pStyle w:val="ListBullet"/>
      </w:pPr>
      <w:r w:rsidRPr="00DC2508">
        <w:t>specifications:</w:t>
      </w:r>
    </w:p>
    <w:p w:rsidR="00000000" w:rsidRPr="00DC2508" w:rsidP="00DC2508">
      <w:pPr>
        <w:pStyle w:val="ListBullet2"/>
      </w:pPr>
      <w:r w:rsidRPr="00DC2508">
        <w:t>work order</w:t>
      </w:r>
    </w:p>
    <w:p w:rsidR="00000000" w:rsidRPr="00DC2508" w:rsidP="00DC2508">
      <w:pPr>
        <w:pStyle w:val="ListBullet2"/>
      </w:pPr>
      <w:r w:rsidRPr="00DC2508">
        <w:t>pre-start checklist</w:t>
      </w:r>
    </w:p>
    <w:p w:rsidR="00000000" w:rsidRPr="00DC2508" w:rsidP="00DC2508">
      <w:pPr>
        <w:pStyle w:val="ListBullet2"/>
      </w:pPr>
      <w:r w:rsidRPr="00DC2508">
        <w:t>template documents for recording production outcomes, equipment faults and maintenance requirements</w:t>
      </w:r>
    </w:p>
    <w:p w:rsidR="00000000" w:rsidRPr="00DC2508" w:rsidP="00DC2508">
      <w:pPr>
        <w:pStyle w:val="ListBullet2"/>
      </w:pPr>
      <w:r w:rsidRPr="00DC2508">
        <w:t>workplace procedures for forming</w:t>
      </w:r>
      <w:r w:rsidRPr="00DC2508">
        <w:t xml:space="preserve"> and pressing engineered wood panels, including health and safety and emergency procedures and environmental protection procedures.</w:t>
      </w:r>
    </w:p>
    <w:p w:rsidR="00000000" w:rsidRPr="00DC2508" w:rsidP="00D10C62">
      <w:pPr>
        <w:pStyle w:val="BodyText"/>
      </w:pPr>
      <w:r w:rsidRPr="00DC2508">
        <w:t>Assessors of this unit must satisfy the requirements for assessors in applicable vocational education and training legislati</w:t>
      </w:r>
      <w:r w:rsidRPr="00DC2508">
        <w:t>on, frameworks and/or standards.</w:t>
      </w:r>
    </w:p>
    <w:p w:rsidR="00000000" w:rsidRPr="00DC2508" w:rsidP="00DC2508">
      <w:pPr>
        <w:pStyle w:val="Heading1"/>
      </w:pPr>
      <w:bookmarkStart w:id="5" w:name="O_1018794"/>
      <w:bookmarkEnd w:id="5"/>
      <w:r w:rsidRPr="00DC2508">
        <w:t>Links</w:t>
      </w:r>
    </w:p>
    <w:p w:rsidR="00000000" w:rsidRPr="00DC2508" w:rsidP="00D10C62">
      <w:pPr>
        <w:pStyle w:val="BodyText"/>
      </w:pPr>
      <w:r w:rsidRPr="00DC25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443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2508" w:rsidP="00DC2508"/>
    <w:sectPr w:rsidSect="00DC25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08" w:rsidRPr="00D10C62" w:rsidP="00D10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62" w:rsidP="00DC2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C62" w:rsidP="00DC2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0C62" w:rsidP="00DC2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508" w:rsidRPr="00D10C62" w:rsidP="00D10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62" w:rsidRPr="002D2AF8" w:rsidP="00DC2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FWPWPP3234 Operate a continuous press for the production of engineered wood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D10C62" w:rsidP="00DC2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56D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32F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62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508"/>
  </w:style>
  <w:style w:type="character" w:customStyle="1" w:styleId="Heading1Char">
    <w:name w:val="Heading 1 Char"/>
    <w:basedOn w:val="DefaultParagraphFont"/>
    <w:link w:val="Heading1"/>
    <w:rsid w:val="00DC2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5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508"/>
    <w:rPr>
      <w:b/>
      <w:spacing w:val="0"/>
    </w:rPr>
  </w:style>
  <w:style w:type="paragraph" w:styleId="ListBullet2">
    <w:name w:val="List Bullet 2"/>
    <w:basedOn w:val="List2"/>
    <w:rsid w:val="00DC25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508"/>
    <w:rPr>
      <w:i/>
    </w:rPr>
  </w:style>
  <w:style w:type="paragraph" w:styleId="Caption">
    <w:name w:val="caption"/>
    <w:basedOn w:val="BodyText"/>
    <w:next w:val="Normal"/>
    <w:qFormat/>
    <w:rsid w:val="00DC2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508"/>
  </w:style>
  <w:style w:type="paragraph" w:styleId="TableofFigures">
    <w:name w:val="table of figures"/>
    <w:basedOn w:val="Normal"/>
    <w:next w:val="Normal"/>
    <w:semiHidden/>
    <w:rsid w:val="00DC2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2508"/>
    <w:rPr>
      <w:rFonts w:ascii="Wingdings" w:hAnsi="Wingdings"/>
    </w:rPr>
  </w:style>
  <w:style w:type="paragraph" w:customStyle="1" w:styleId="TableHeading">
    <w:name w:val="Table Heading"/>
    <w:basedOn w:val="HeadingBase"/>
    <w:rsid w:val="00DC2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508"/>
    <w:rPr>
      <w:color w:val="0033CC"/>
      <w:u w:val="none"/>
    </w:rPr>
  </w:style>
  <w:style w:type="paragraph" w:customStyle="1" w:styleId="BodyTextRight">
    <w:name w:val="Body Text Right"/>
    <w:basedOn w:val="BodyText"/>
    <w:rsid w:val="00DC2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508"/>
    <w:rPr>
      <w:sz w:val="32"/>
    </w:rPr>
  </w:style>
  <w:style w:type="paragraph" w:customStyle="1" w:styleId="HeadingProcedure">
    <w:name w:val="Heading Procedure"/>
    <w:basedOn w:val="HeadingBase"/>
    <w:next w:val="Normal"/>
    <w:rsid w:val="00DC2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508"/>
    <w:pPr>
      <w:spacing w:before="60" w:after="60"/>
    </w:pPr>
  </w:style>
  <w:style w:type="paragraph" w:styleId="ListContinue">
    <w:name w:val="List Continue"/>
    <w:basedOn w:val="List"/>
    <w:rsid w:val="00DC2508"/>
    <w:pPr>
      <w:ind w:firstLine="0"/>
    </w:pPr>
  </w:style>
  <w:style w:type="paragraph" w:customStyle="1" w:styleId="ListNote">
    <w:name w:val="List Note"/>
    <w:basedOn w:val="List"/>
    <w:rsid w:val="00DC2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508"/>
    <w:rPr>
      <w:rFonts w:ascii="Courier New" w:hAnsi="Courier New"/>
    </w:rPr>
  </w:style>
  <w:style w:type="paragraph" w:customStyle="1" w:styleId="NoteBullet">
    <w:name w:val="Note Bullet"/>
    <w:basedOn w:val="Note"/>
    <w:rsid w:val="00DC2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2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508"/>
    <w:rPr>
      <w:b/>
      <w:smallCaps/>
    </w:rPr>
  </w:style>
  <w:style w:type="paragraph" w:customStyle="1" w:styleId="TableListNumber">
    <w:name w:val="Table List Number"/>
    <w:basedOn w:val="ListNumber"/>
    <w:rsid w:val="00DC2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508"/>
    <w:pPr>
      <w:numPr>
        <w:numId w:val="9"/>
      </w:numPr>
    </w:pPr>
  </w:style>
  <w:style w:type="paragraph" w:customStyle="1" w:styleId="ListAlpha2">
    <w:name w:val="List Alpha 2"/>
    <w:basedOn w:val="List2"/>
    <w:rsid w:val="00DC2508"/>
    <w:pPr>
      <w:numPr>
        <w:numId w:val="8"/>
      </w:numPr>
    </w:pPr>
  </w:style>
  <w:style w:type="paragraph" w:styleId="List2">
    <w:name w:val="List 2"/>
    <w:basedOn w:val="BodyText"/>
    <w:rsid w:val="00DC2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2508"/>
    <w:pPr>
      <w:numPr>
        <w:numId w:val="4"/>
      </w:numPr>
    </w:pPr>
  </w:style>
  <w:style w:type="paragraph" w:styleId="ListContinue2">
    <w:name w:val="List Continue 2"/>
    <w:basedOn w:val="List2"/>
    <w:rsid w:val="00DC2508"/>
    <w:pPr>
      <w:ind w:firstLine="0"/>
    </w:pPr>
  </w:style>
  <w:style w:type="paragraph" w:styleId="ListContinue3">
    <w:name w:val="List Continue 3"/>
    <w:basedOn w:val="List3"/>
    <w:rsid w:val="00DC2508"/>
    <w:pPr>
      <w:ind w:left="1021" w:firstLine="0"/>
    </w:pPr>
  </w:style>
  <w:style w:type="paragraph" w:styleId="ListContinue4">
    <w:name w:val="List Continue 4"/>
    <w:basedOn w:val="List4"/>
    <w:rsid w:val="00DC2508"/>
    <w:pPr>
      <w:ind w:firstLine="0"/>
    </w:pPr>
  </w:style>
  <w:style w:type="paragraph" w:styleId="ListContinue5">
    <w:name w:val="List Continue 5"/>
    <w:basedOn w:val="List5"/>
    <w:rsid w:val="00DC2508"/>
    <w:pPr>
      <w:ind w:firstLine="0"/>
    </w:pPr>
  </w:style>
  <w:style w:type="paragraph" w:styleId="ListNumber3">
    <w:name w:val="List Number 3"/>
    <w:basedOn w:val="List3"/>
    <w:rsid w:val="00DC2508"/>
    <w:pPr>
      <w:numPr>
        <w:numId w:val="5"/>
      </w:numPr>
    </w:pPr>
  </w:style>
  <w:style w:type="paragraph" w:styleId="ListNumber4">
    <w:name w:val="List Number 4"/>
    <w:basedOn w:val="List4"/>
    <w:rsid w:val="00DC2508"/>
    <w:pPr>
      <w:numPr>
        <w:numId w:val="6"/>
      </w:numPr>
    </w:pPr>
  </w:style>
  <w:style w:type="paragraph" w:styleId="ListNumber5">
    <w:name w:val="List Number 5"/>
    <w:basedOn w:val="List5"/>
    <w:rsid w:val="00DC2508"/>
    <w:pPr>
      <w:numPr>
        <w:numId w:val="7"/>
      </w:numPr>
    </w:pPr>
  </w:style>
  <w:style w:type="paragraph" w:styleId="BlockText">
    <w:name w:val="Block Text"/>
    <w:basedOn w:val="Normal"/>
    <w:rsid w:val="00DC2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508"/>
    <w:rPr>
      <w:sz w:val="16"/>
      <w:vertAlign w:val="superscript"/>
    </w:rPr>
  </w:style>
  <w:style w:type="character" w:customStyle="1" w:styleId="Symbols">
    <w:name w:val="Symbols"/>
    <w:basedOn w:val="DefaultParagraphFont"/>
    <w:rsid w:val="00DC2508"/>
    <w:rPr>
      <w:rFonts w:ascii="Symbol" w:hAnsi="Symbol"/>
    </w:rPr>
  </w:style>
  <w:style w:type="character" w:customStyle="1" w:styleId="MenuOptions">
    <w:name w:val="Menu Options"/>
    <w:basedOn w:val="DefaultParagraphFont"/>
    <w:rsid w:val="00DC2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508"/>
    <w:rPr>
      <w:b/>
    </w:rPr>
  </w:style>
  <w:style w:type="character" w:customStyle="1" w:styleId="Underlined">
    <w:name w:val="Underlined"/>
    <w:basedOn w:val="DefaultParagraphFont"/>
    <w:rsid w:val="00DC2508"/>
    <w:rPr>
      <w:u w:val="single"/>
    </w:rPr>
  </w:style>
  <w:style w:type="paragraph" w:customStyle="1" w:styleId="TableBodyTextRight">
    <w:name w:val="Table Body Text Right"/>
    <w:basedOn w:val="TableBodyText"/>
    <w:rsid w:val="00DC2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508"/>
    <w:rPr>
      <w:sz w:val="18"/>
    </w:rPr>
  </w:style>
  <w:style w:type="paragraph" w:customStyle="1" w:styleId="BodySmallRight">
    <w:name w:val="Body Small Right"/>
    <w:basedOn w:val="BodyTextRight"/>
    <w:rsid w:val="00DC2508"/>
    <w:rPr>
      <w:sz w:val="18"/>
      <w:szCs w:val="18"/>
    </w:rPr>
  </w:style>
  <w:style w:type="paragraph" w:customStyle="1" w:styleId="MarginEdition">
    <w:name w:val="Margin Edition"/>
    <w:basedOn w:val="MarginNote"/>
    <w:rsid w:val="00DC2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508"/>
    <w:rPr>
      <w:sz w:val="2"/>
      <w:szCs w:val="2"/>
    </w:rPr>
  </w:style>
  <w:style w:type="character" w:customStyle="1" w:styleId="Small">
    <w:name w:val="Small"/>
    <w:basedOn w:val="DefaultParagraphFont"/>
    <w:rsid w:val="00DC2508"/>
    <w:rPr>
      <w:sz w:val="16"/>
    </w:rPr>
  </w:style>
  <w:style w:type="paragraph" w:customStyle="1" w:styleId="WideTable">
    <w:name w:val="Wide Table"/>
    <w:basedOn w:val="Normal"/>
    <w:rsid w:val="00DC2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508"/>
  </w:style>
  <w:style w:type="paragraph" w:styleId="Quote">
    <w:name w:val="Quote"/>
    <w:basedOn w:val="Heading1"/>
    <w:link w:val="QuoteChar"/>
    <w:qFormat/>
    <w:rsid w:val="00DC2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508"/>
    <w:pPr>
      <w:pageBreakBefore/>
    </w:pPr>
  </w:style>
  <w:style w:type="paragraph" w:customStyle="1" w:styleId="Border">
    <w:name w:val="Border"/>
    <w:basedOn w:val="Normal"/>
    <w:qFormat/>
    <w:rsid w:val="00DC2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508"/>
    <w:rPr>
      <w:u w:val="single"/>
    </w:rPr>
  </w:style>
  <w:style w:type="character" w:customStyle="1" w:styleId="BoldandItalics">
    <w:name w:val="Bold and Italics"/>
    <w:qFormat/>
    <w:rsid w:val="00DC2508"/>
    <w:rPr>
      <w:b/>
      <w:i/>
      <w:u w:val="none"/>
    </w:rPr>
  </w:style>
  <w:style w:type="paragraph" w:styleId="BalloonText">
    <w:name w:val="Balloon Text"/>
    <w:basedOn w:val="Normal"/>
    <w:link w:val="BalloonTextChar"/>
    <w:rsid w:val="00DC2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508"/>
    <w:pPr>
      <w:spacing w:before="0" w:after="0"/>
    </w:pPr>
  </w:style>
  <w:style w:type="paragraph" w:customStyle="1" w:styleId="BodyTextBold">
    <w:name w:val="Body Text Bold"/>
    <w:basedOn w:val="BodyText"/>
    <w:qFormat/>
    <w:rsid w:val="00DC2508"/>
    <w:rPr>
      <w:b/>
    </w:rPr>
  </w:style>
  <w:style w:type="character" w:styleId="Hyperlink">
    <w:name w:val="Hyperlink"/>
    <w:basedOn w:val="DefaultParagraphFont"/>
    <w:uiPriority w:val="99"/>
    <w:unhideWhenUsed/>
    <w:rsid w:val="00D10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3803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FWPWPP3234 Operate a continuous press for the production of engineered wood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2020-12-04T00:52:00Z</dcterms:created>
  <dcterms:modified xsi:type="dcterms:W3CDTF">2020-12-04T00:52:00Z</dcterms:modified>
</cp:coreProperties>
</file>