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FCB" w:rsidP="00900F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FWPWPP3233 Operate a laminating press for engineered wood panels</w:t>
      </w:r>
      <w:r>
        <w:fldChar w:fldCharType="end"/>
      </w:r>
    </w:p>
    <w:p w:rsidR="00900FCB" w:rsidP="00900FCB">
      <w:pPr>
        <w:pStyle w:val="Version"/>
        <w:sectPr w:rsidSect="00F159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970" w:rsidP="00F15970">
      <w:pPr>
        <w:pStyle w:val="SuperHeading"/>
      </w:pPr>
      <w:r w:rsidRPr="00F15970">
        <w:t>FWPWPP3233 Operate a laminating press for engineered wood panels</w:t>
      </w:r>
    </w:p>
    <w:p w:rsidR="00000000" w:rsidRPr="00F15970" w:rsidP="00F15970">
      <w:pPr>
        <w:pStyle w:val="Heading1"/>
      </w:pPr>
      <w:bookmarkStart w:id="1" w:name="O_1018759"/>
      <w:bookmarkEnd w:id="1"/>
      <w:r w:rsidRPr="00F159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59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970" w:rsidP="00F15970">
            <w:pPr>
              <w:pStyle w:val="BodyText"/>
            </w:pPr>
            <w:r w:rsidRPr="00F1597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rPr>
                <w:rStyle w:val="SpecialBold"/>
              </w:rPr>
              <w:t>Comments</w:t>
            </w:r>
          </w:p>
        </w:tc>
      </w:tr>
      <w:tr w:rsidTr="00F159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970" w:rsidP="00F15970">
            <w:pPr>
              <w:pStyle w:val="BodyText"/>
            </w:pPr>
            <w:r w:rsidRPr="00F15970">
              <w:t>This version released with FWP Forest and Wood Products Training Package Version 4.0.</w:t>
            </w:r>
          </w:p>
        </w:tc>
      </w:tr>
    </w:tbl>
    <w:p w:rsidR="00000000" w:rsidRPr="00F15970" w:rsidP="00F15970">
      <w:pPr>
        <w:pStyle w:val="BodyText"/>
      </w:pPr>
    </w:p>
    <w:p w:rsidR="00000000" w:rsidRPr="00F15970" w:rsidP="00F15970">
      <w:pPr>
        <w:pStyle w:val="AllowPageBreak"/>
      </w:pPr>
    </w:p>
    <w:p w:rsidR="00000000" w:rsidRPr="00F15970" w:rsidP="00F15970">
      <w:pPr>
        <w:pStyle w:val="Heading1"/>
      </w:pPr>
      <w:bookmarkStart w:id="2" w:name="O_1018760"/>
      <w:bookmarkEnd w:id="2"/>
      <w:r w:rsidRPr="00F15970">
        <w:t>Application</w:t>
      </w:r>
    </w:p>
    <w:p w:rsidR="00000000" w:rsidRPr="00F15970" w:rsidP="00900FCB">
      <w:pPr>
        <w:pStyle w:val="BodyText"/>
      </w:pPr>
      <w:r w:rsidRPr="00F15970">
        <w:t xml:space="preserve">This unit of competency describes the skills and knowledge required to operate laminating presses and ancillary equipment to laminate engineered wood panels in a manufacturing facility. </w:t>
      </w:r>
    </w:p>
    <w:p w:rsidR="00000000" w:rsidRPr="00F15970" w:rsidP="00900FCB">
      <w:pPr>
        <w:pStyle w:val="BodyText"/>
      </w:pPr>
      <w:r w:rsidRPr="00F15970">
        <w:t xml:space="preserve">The unit applies to individuals who work as production operators and </w:t>
      </w:r>
      <w:r w:rsidRPr="00F15970">
        <w:t>technicians. Operators generally work under broad or limited direction to complete routine activities related to their own work, and take responsibility for their work.</w:t>
      </w:r>
    </w:p>
    <w:p w:rsidR="00000000" w:rsidRPr="00F15970" w:rsidP="00900FCB">
      <w:pPr>
        <w:pStyle w:val="BodyText"/>
      </w:pPr>
      <w:r w:rsidRPr="00F15970">
        <w:t>All work must be carried out to comply with workplace procedures, according to state/te</w:t>
      </w:r>
      <w:r w:rsidRPr="00F15970">
        <w:t>rritory health and safety regulations, legislation and standards that apply to the workplace.</w:t>
      </w:r>
    </w:p>
    <w:p w:rsidR="00000000" w:rsidRPr="00F15970" w:rsidP="00900FCB">
      <w:pPr>
        <w:pStyle w:val="BodyText"/>
      </w:pPr>
      <w:r w:rsidRPr="00F15970">
        <w:t>No licensing, legislative, regulatory or certification requirements apply to this unit at the time of publication.</w:t>
      </w:r>
    </w:p>
    <w:p w:rsidR="00000000" w:rsidRPr="00F15970" w:rsidP="00F15970">
      <w:pPr>
        <w:pStyle w:val="Heading1"/>
      </w:pPr>
      <w:bookmarkStart w:id="3" w:name="O_1018761"/>
      <w:bookmarkEnd w:id="3"/>
      <w:r w:rsidRPr="00F15970">
        <w:t>Pre-requisite Unit</w:t>
      </w:r>
    </w:p>
    <w:p w:rsidR="00000000" w:rsidRPr="00F15970" w:rsidP="00900FCB">
      <w:pPr>
        <w:pStyle w:val="BodyText"/>
      </w:pPr>
      <w:r w:rsidRPr="00F15970">
        <w:t>Nil</w:t>
      </w:r>
    </w:p>
    <w:p w:rsidR="00000000" w:rsidRPr="00F15970" w:rsidP="00F15970">
      <w:pPr>
        <w:pStyle w:val="Heading1"/>
      </w:pPr>
      <w:bookmarkStart w:id="4" w:name="O_1018763"/>
      <w:bookmarkEnd w:id="4"/>
      <w:r w:rsidRPr="00F15970">
        <w:t>Unit Sector</w:t>
      </w:r>
    </w:p>
    <w:p w:rsidR="00000000" w:rsidRPr="00F15970" w:rsidP="00900FCB">
      <w:pPr>
        <w:pStyle w:val="BodyText"/>
      </w:pPr>
      <w:r w:rsidRPr="00F15970">
        <w:t>Wood Panel Products</w:t>
      </w:r>
    </w:p>
    <w:p w:rsidR="00000000" w:rsidRPr="00F15970" w:rsidP="00F15970">
      <w:pPr>
        <w:pStyle w:val="Heading1"/>
      </w:pPr>
      <w:bookmarkStart w:id="5" w:name="O_1018764"/>
      <w:bookmarkEnd w:id="5"/>
      <w:r w:rsidRPr="00F159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0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970" w:rsidP="00F15970">
            <w:pPr>
              <w:pStyle w:val="BodyText"/>
            </w:pPr>
            <w:r w:rsidRPr="00F1597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rPr>
                <w:rStyle w:val="SpecialBold"/>
              </w:rPr>
              <w:t>Performance Criteria</w:t>
            </w:r>
          </w:p>
        </w:tc>
      </w:tr>
      <w:tr w:rsidTr="00900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970" w:rsidP="00F15970">
            <w:pPr>
              <w:pStyle w:val="BodyText"/>
            </w:pPr>
            <w:r w:rsidRPr="00F159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0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t xml:space="preserve">1. Prepare for laminating </w:t>
            </w:r>
            <w:r w:rsidRPr="00F15970">
              <w:t>engineered wood panels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970" w:rsidP="00F15970">
            <w:pPr>
              <w:pStyle w:val="BodyText"/>
            </w:pPr>
            <w:r w:rsidRPr="00F15970">
              <w:t>1.1 Review work order, workplace health and safety requirements, environmental protection practices and emerge</w:t>
            </w:r>
            <w:r w:rsidRPr="00F15970">
              <w:t xml:space="preserve">ncy procedures for </w:t>
            </w:r>
            <w:r w:rsidRPr="00F15970">
              <w:t>lamination operation and, where required, check with appropriate personnel</w:t>
            </w:r>
          </w:p>
          <w:p w:rsidR="00000000" w:rsidRPr="00F15970" w:rsidP="00F15970">
            <w:pPr>
              <w:pStyle w:val="BodyText"/>
            </w:pPr>
            <w:r w:rsidRPr="00F15970">
              <w:t xml:space="preserve">1.2 Identify and report hazards and use personal protective equipment according to workplace requirements and health and safety legislation to maintain safe work </w:t>
            </w:r>
            <w:r w:rsidRPr="00F15970">
              <w:t>practices</w:t>
            </w:r>
          </w:p>
          <w:p w:rsidR="00000000" w:rsidRPr="00F15970" w:rsidP="00F15970">
            <w:pPr>
              <w:pStyle w:val="BodyText"/>
            </w:pPr>
            <w:r w:rsidRPr="00F15970">
              <w:t>1.3 Obtain the type and quantity of engineered wood panel and laminating material from the production process</w:t>
            </w:r>
          </w:p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t>1.4 Select production process according to work order</w:t>
            </w:r>
          </w:p>
        </w:tc>
      </w:tr>
      <w:tr w:rsidTr="00900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t>2. Operate a laminating press to laminate engineered wood panels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970" w:rsidP="00F15970">
            <w:pPr>
              <w:pStyle w:val="BodyText"/>
            </w:pPr>
            <w:r w:rsidRPr="00F15970">
              <w:t>2.1 Use laminating press and ancillary equipment according to workplace health and safety procedures, manufacturer instructions and environmental protection practices</w:t>
            </w:r>
          </w:p>
          <w:p w:rsidR="00000000" w:rsidRPr="00F15970" w:rsidP="00F15970">
            <w:pPr>
              <w:pStyle w:val="BodyText"/>
            </w:pPr>
            <w:r w:rsidRPr="00F15970">
              <w:t>2.2 Complete pre start-up checks on the laminating press and ancillary equipment to ensur</w:t>
            </w:r>
            <w:r w:rsidRPr="00F15970">
              <w:t>e operational effectiveness</w:t>
            </w:r>
          </w:p>
          <w:p w:rsidR="00000000" w:rsidRPr="00F15970" w:rsidP="00F15970">
            <w:pPr>
              <w:pStyle w:val="BodyText"/>
            </w:pPr>
            <w:r w:rsidRPr="00F15970">
              <w:t>2.3 Load laminating material and engineered wood panel into the laminating press and feed in the correct sequence to suit planned assembly</w:t>
            </w:r>
          </w:p>
          <w:p w:rsidR="00000000" w:rsidRPr="00F15970" w:rsidP="00F15970">
            <w:pPr>
              <w:pStyle w:val="BodyText"/>
            </w:pPr>
            <w:r w:rsidRPr="00F15970">
              <w:t>2.4 Check pressing process regularly to prevent creases, bubbles or other surface defects</w:t>
            </w:r>
          </w:p>
          <w:p w:rsidR="00000000" w:rsidRPr="00F15970" w:rsidP="00F15970">
            <w:pPr>
              <w:pStyle w:val="BodyText"/>
            </w:pPr>
            <w:r w:rsidRPr="00F15970">
              <w:t>2.5 Monitor engineered wood panel and laid up laminating material for position, adhesion, contamination and finish</w:t>
            </w:r>
          </w:p>
          <w:p w:rsidR="00000000" w:rsidRPr="00F15970" w:rsidP="00F15970">
            <w:pPr>
              <w:pStyle w:val="BodyText"/>
            </w:pPr>
            <w:r w:rsidRPr="00F15970">
              <w:t>2.6 Transfer finished engineered wood panels for further processing according to workplace health and safety procedures</w:t>
            </w:r>
          </w:p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t>2.7 Dispose of sub-s</w:t>
            </w:r>
            <w:r w:rsidRPr="00F15970">
              <w:t>tandard laminated material according to environmental protection practices</w:t>
            </w:r>
          </w:p>
        </w:tc>
      </w:tr>
      <w:tr w:rsidTr="00900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t>3. Shut down and clean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970" w:rsidP="00F15970">
            <w:pPr>
              <w:pStyle w:val="BodyText"/>
            </w:pPr>
            <w:r w:rsidRPr="00F15970">
              <w:t>3.1 Coordinate machine shutdown with other line operators according to workplace health and safety procedures</w:t>
            </w:r>
          </w:p>
          <w:p w:rsidR="00000000" w:rsidRPr="00F15970" w:rsidP="00F15970">
            <w:pPr>
              <w:pStyle w:val="BodyText"/>
            </w:pPr>
            <w:r w:rsidRPr="00F15970">
              <w:t xml:space="preserve">3.2 Strip and clean laminating press </w:t>
            </w:r>
            <w:r w:rsidRPr="00F15970">
              <w:t>according to workplace procedures</w:t>
            </w:r>
          </w:p>
          <w:p w:rsidR="00000000" w:rsidRPr="00F15970" w:rsidP="00F15970">
            <w:pPr>
              <w:pStyle w:val="BodyText"/>
            </w:pPr>
            <w:r w:rsidRPr="00F15970">
              <w:t>3.3 Dispose of or store excess bonding agent according to environmental protection practices</w:t>
            </w:r>
          </w:p>
          <w:p w:rsidR="00000000" w:rsidRPr="00F15970" w:rsidP="00F15970">
            <w:pPr>
              <w:pStyle w:val="BodyText"/>
            </w:pPr>
            <w:r w:rsidRPr="00F15970">
              <w:t>3.4 Keep machine clear of dust and debris according to workplace health and safety procedures</w:t>
            </w:r>
          </w:p>
          <w:p w:rsidR="00000000" w:rsidRPr="00F15970" w:rsidP="00F15970">
            <w:pPr>
              <w:pStyle w:val="BodyText"/>
            </w:pPr>
            <w:r w:rsidRPr="00F15970">
              <w:t>3.5 Record and report production ou</w:t>
            </w:r>
            <w:r w:rsidRPr="00F15970">
              <w:t>tcomes and laminating press and ancillary equipment faults to appropriate personnel</w:t>
            </w:r>
          </w:p>
        </w:tc>
      </w:tr>
    </w:tbl>
    <w:p w:rsidR="00000000" w:rsidRPr="00F15970" w:rsidP="00F15970">
      <w:pPr>
        <w:pStyle w:val="BodyText"/>
      </w:pPr>
    </w:p>
    <w:p w:rsidR="00000000" w:rsidRPr="00F15970" w:rsidP="00F15970">
      <w:pPr>
        <w:pStyle w:val="AllowPageBreak"/>
      </w:pPr>
    </w:p>
    <w:p w:rsidR="00000000" w:rsidRPr="00F15970" w:rsidP="00F15970">
      <w:pPr>
        <w:pStyle w:val="Heading1"/>
      </w:pPr>
      <w:bookmarkStart w:id="6" w:name="O_1018765"/>
      <w:bookmarkEnd w:id="6"/>
      <w:r w:rsidRPr="00F15970">
        <w:t>Foundation Skills</w:t>
      </w:r>
    </w:p>
    <w:p w:rsidR="00000000" w:rsidRPr="00F15970" w:rsidP="00900FCB">
      <w:pPr>
        <w:pStyle w:val="BodyText"/>
      </w:pPr>
      <w:r w:rsidRPr="00F15970">
        <w:t>This section describes those language, literacy, numeracy and employment skills that are essential for performance in this unit of co</w:t>
      </w:r>
      <w:r w:rsidRPr="00F15970">
        <w:t>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59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970" w:rsidP="00F15970">
            <w:pPr>
              <w:pStyle w:val="BodyText"/>
            </w:pPr>
            <w:r w:rsidRPr="00F1597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rPr>
                <w:rStyle w:val="SpecialBold"/>
              </w:rPr>
              <w:t>Description</w:t>
            </w:r>
          </w:p>
        </w:tc>
      </w:tr>
      <w:tr w:rsidTr="00F159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ListBullet"/>
              <w:rPr>
                <w:lang w:val="en-NZ"/>
              </w:rPr>
            </w:pPr>
            <w:r w:rsidRPr="00F15970">
              <w:t>Interpret safety data sheets for bonding agents</w:t>
            </w:r>
          </w:p>
        </w:tc>
      </w:tr>
      <w:tr w:rsidTr="00F159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ListBullet"/>
              <w:rPr>
                <w:lang w:val="en-NZ"/>
              </w:rPr>
            </w:pPr>
            <w:r w:rsidRPr="00F15970">
              <w:t>Ask questions and actively listen to clarify contents of work orders</w:t>
            </w:r>
          </w:p>
        </w:tc>
      </w:tr>
      <w:tr w:rsidTr="00F159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970" w:rsidP="00F15970">
            <w:pPr>
              <w:pStyle w:val="ListBullet"/>
            </w:pPr>
            <w:r w:rsidRPr="00F15970">
              <w:t>Identify quantities of required material within work orders, and count numbers of panels</w:t>
            </w:r>
          </w:p>
          <w:p w:rsidR="00000000" w:rsidP="00F15970">
            <w:pPr>
              <w:pStyle w:val="ListBullet"/>
              <w:rPr>
                <w:lang w:val="en-NZ"/>
              </w:rPr>
            </w:pPr>
            <w:r w:rsidRPr="00F15970">
              <w:t>Read basic numerical machine settings to set temperatures</w:t>
            </w:r>
          </w:p>
        </w:tc>
      </w:tr>
      <w:tr w:rsidTr="00F159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ListBullet"/>
              <w:rPr>
                <w:lang w:val="en-NZ"/>
              </w:rPr>
            </w:pPr>
            <w:r w:rsidRPr="00F15970">
              <w:t>Understand main tasks, responsibilities and boundaries of own role</w:t>
            </w:r>
          </w:p>
        </w:tc>
      </w:tr>
      <w:tr w:rsidTr="00F159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ListBullet"/>
              <w:rPr>
                <w:lang w:val="en-NZ"/>
              </w:rPr>
            </w:pPr>
            <w:r w:rsidRPr="00F15970">
              <w:t>Use modes of communication suitable for the purpose to confirm and clarify understanding</w:t>
            </w:r>
          </w:p>
        </w:tc>
      </w:tr>
      <w:tr w:rsidTr="00F159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970" w:rsidP="00F15970">
            <w:pPr>
              <w:pStyle w:val="ListBullet"/>
            </w:pPr>
            <w:r w:rsidRPr="00F15970">
              <w:t>Recognise and respond to routine problems</w:t>
            </w:r>
          </w:p>
        </w:tc>
      </w:tr>
    </w:tbl>
    <w:p w:rsidR="00000000" w:rsidRPr="00F15970" w:rsidP="00F15970">
      <w:pPr>
        <w:pStyle w:val="BodyText"/>
      </w:pPr>
    </w:p>
    <w:p w:rsidR="00000000" w:rsidRPr="00F15970" w:rsidP="00F15970">
      <w:pPr>
        <w:pStyle w:val="AllowPageBreak"/>
      </w:pPr>
    </w:p>
    <w:p w:rsidR="00000000" w:rsidRPr="00F15970" w:rsidP="00F15970">
      <w:pPr>
        <w:pStyle w:val="Heading1"/>
      </w:pPr>
      <w:bookmarkStart w:id="7" w:name="O_1018767"/>
      <w:bookmarkEnd w:id="7"/>
      <w:r w:rsidRPr="00F159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159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970" w:rsidP="00F15970">
            <w:pPr>
              <w:pStyle w:val="BodyText"/>
            </w:pPr>
            <w:r w:rsidRPr="00F1597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970" w:rsidP="00F15970">
            <w:pPr>
              <w:pStyle w:val="BodyText"/>
            </w:pPr>
            <w:r w:rsidRPr="00F15970">
              <w:rPr>
                <w:rStyle w:val="SpecialBold"/>
              </w:rPr>
              <w:t>Code a</w:t>
            </w:r>
            <w:r w:rsidRPr="00F15970">
              <w:rPr>
                <w:rStyle w:val="SpecialBold"/>
              </w:rPr>
              <w:t>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970" w:rsidP="00F15970">
            <w:pPr>
              <w:pStyle w:val="BodyText"/>
            </w:pPr>
            <w:r w:rsidRPr="00F1597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rPr>
                <w:rStyle w:val="SpecialBold"/>
              </w:rPr>
              <w:t>Equivalence status</w:t>
            </w:r>
          </w:p>
        </w:tc>
      </w:tr>
      <w:tr w:rsidTr="00F159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970" w:rsidP="00F15970">
            <w:pPr>
              <w:pStyle w:val="BodyText"/>
            </w:pPr>
            <w:r w:rsidRPr="00F15970">
              <w:t>FWPWPP3233 Operate a laminating press for engineered wood panels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970" w:rsidP="00F15970">
            <w:pPr>
              <w:pStyle w:val="BodyText"/>
            </w:pPr>
            <w:r w:rsidRPr="00F15970">
              <w:t>FWPWPP3210 Laminate board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970">
            <w:pPr>
              <w:pStyle w:val="BodyText"/>
              <w:rPr>
                <w:lang w:val="en-NZ"/>
              </w:rPr>
            </w:pPr>
            <w:r w:rsidRPr="00F15970">
              <w:t>Updated industry terminology, workplace health and safety requirements and foundation skills; clarified intent of the unit and assessment requirements; changed unit title and code for compliance and consistency with the updates.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970" w:rsidP="00F15970">
            <w:pPr>
              <w:pStyle w:val="BodyText"/>
            </w:pPr>
            <w:r w:rsidRPr="00F15970">
              <w:t xml:space="preserve">Equivalent unit </w:t>
            </w:r>
          </w:p>
          <w:p w:rsidR="00000000" w:rsidRPr="00F15970" w:rsidP="00F15970">
            <w:pPr>
              <w:pStyle w:val="BodyText"/>
            </w:pPr>
          </w:p>
        </w:tc>
      </w:tr>
    </w:tbl>
    <w:p w:rsidR="00000000" w:rsidRPr="00F15970" w:rsidP="00F15970">
      <w:pPr>
        <w:pStyle w:val="BodyText"/>
      </w:pPr>
    </w:p>
    <w:p w:rsidR="00000000" w:rsidRPr="00F15970" w:rsidP="00F15970">
      <w:pPr>
        <w:pStyle w:val="AllowPageBreak"/>
      </w:pPr>
    </w:p>
    <w:p w:rsidR="00000000" w:rsidRPr="00F15970" w:rsidP="00F15970">
      <w:pPr>
        <w:pStyle w:val="Heading1"/>
      </w:pPr>
      <w:bookmarkStart w:id="8" w:name="O_1018774"/>
      <w:bookmarkEnd w:id="8"/>
      <w:r w:rsidRPr="00F15970">
        <w:t>Links</w:t>
      </w:r>
    </w:p>
    <w:p w:rsidR="00000000" w:rsidRPr="00F15970" w:rsidP="00900FCB">
      <w:pPr>
        <w:pStyle w:val="BodyText"/>
      </w:pPr>
      <w:r w:rsidRPr="00F159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F4C9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15970" w:rsidP="00F15970"/>
    <w:sectPr w:rsidSect="00F159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9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970" w:rsidRPr="00900FCB" w:rsidP="00900F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9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FCB" w:rsidP="00F159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FCB" w:rsidP="00F159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0FCB" w:rsidP="00F159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9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F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970" w:rsidRPr="00900FCB" w:rsidP="00900F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9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FCB" w:rsidRPr="002D2AF8" w:rsidP="00F159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FWPWPP3233 Operate a laminating press for engineered wood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900FCB" w:rsidP="00F159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E81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38FF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9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9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9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9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9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9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9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9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9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9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9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970"/>
  </w:style>
  <w:style w:type="character" w:customStyle="1" w:styleId="Heading1Char">
    <w:name w:val="Heading 1 Char"/>
    <w:basedOn w:val="DefaultParagraphFont"/>
    <w:link w:val="Heading1"/>
    <w:rsid w:val="00F159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9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9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9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970"/>
    <w:rPr>
      <w:b/>
      <w:spacing w:val="0"/>
    </w:rPr>
  </w:style>
  <w:style w:type="character" w:styleId="Emphasis">
    <w:name w:val="Emphasis"/>
    <w:basedOn w:val="DefaultParagraphFont"/>
    <w:qFormat/>
    <w:rsid w:val="00F15970"/>
    <w:rPr>
      <w:i/>
    </w:rPr>
  </w:style>
  <w:style w:type="paragraph" w:customStyle="1" w:styleId="SuperHeading">
    <w:name w:val="SuperHeading"/>
    <w:basedOn w:val="Normal"/>
    <w:rsid w:val="00F159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9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9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9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9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9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9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9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9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9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9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9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9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9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9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9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9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9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9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9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9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9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9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9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9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9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9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9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9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9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9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9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9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9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970"/>
  </w:style>
  <w:style w:type="paragraph" w:styleId="TableofFigures">
    <w:name w:val="table of figures"/>
    <w:basedOn w:val="Normal"/>
    <w:next w:val="Normal"/>
    <w:semiHidden/>
    <w:rsid w:val="00F159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9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5970"/>
    <w:rPr>
      <w:rFonts w:ascii="Wingdings" w:hAnsi="Wingdings"/>
    </w:rPr>
  </w:style>
  <w:style w:type="paragraph" w:customStyle="1" w:styleId="TableHeading">
    <w:name w:val="Table Heading"/>
    <w:basedOn w:val="HeadingBase"/>
    <w:rsid w:val="00F159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970"/>
    <w:rPr>
      <w:color w:val="0033CC"/>
      <w:u w:val="none"/>
    </w:rPr>
  </w:style>
  <w:style w:type="paragraph" w:customStyle="1" w:styleId="BodyTextRight">
    <w:name w:val="Body Text Right"/>
    <w:basedOn w:val="BodyText"/>
    <w:rsid w:val="00F159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9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9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9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9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9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970"/>
    <w:rPr>
      <w:sz w:val="32"/>
    </w:rPr>
  </w:style>
  <w:style w:type="paragraph" w:customStyle="1" w:styleId="HeadingProcedure">
    <w:name w:val="Heading Procedure"/>
    <w:basedOn w:val="HeadingBase"/>
    <w:next w:val="Normal"/>
    <w:rsid w:val="00F159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970"/>
    <w:pPr>
      <w:spacing w:before="60" w:after="60"/>
    </w:pPr>
  </w:style>
  <w:style w:type="paragraph" w:styleId="ListContinue">
    <w:name w:val="List Continue"/>
    <w:basedOn w:val="List"/>
    <w:rsid w:val="00F15970"/>
    <w:pPr>
      <w:ind w:firstLine="0"/>
    </w:pPr>
  </w:style>
  <w:style w:type="paragraph" w:customStyle="1" w:styleId="ListNote">
    <w:name w:val="List Note"/>
    <w:basedOn w:val="List"/>
    <w:rsid w:val="00F159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9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9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970"/>
    <w:rPr>
      <w:rFonts w:ascii="Courier New" w:hAnsi="Courier New"/>
    </w:rPr>
  </w:style>
  <w:style w:type="paragraph" w:customStyle="1" w:styleId="NoteBullet">
    <w:name w:val="Note Bullet"/>
    <w:basedOn w:val="Note"/>
    <w:rsid w:val="00F159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9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9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9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9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59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9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970"/>
    <w:rPr>
      <w:b/>
      <w:smallCaps/>
    </w:rPr>
  </w:style>
  <w:style w:type="paragraph" w:customStyle="1" w:styleId="TableListNumber">
    <w:name w:val="Table List Number"/>
    <w:basedOn w:val="ListNumber"/>
    <w:rsid w:val="00F159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9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970"/>
    <w:pPr>
      <w:numPr>
        <w:numId w:val="8"/>
      </w:numPr>
    </w:pPr>
  </w:style>
  <w:style w:type="paragraph" w:customStyle="1" w:styleId="ListAlpha2">
    <w:name w:val="List Alpha 2"/>
    <w:basedOn w:val="List2"/>
    <w:rsid w:val="00F15970"/>
    <w:pPr>
      <w:numPr>
        <w:numId w:val="7"/>
      </w:numPr>
    </w:pPr>
  </w:style>
  <w:style w:type="paragraph" w:styleId="List2">
    <w:name w:val="List 2"/>
    <w:basedOn w:val="BodyText"/>
    <w:rsid w:val="00F159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9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9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9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9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9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5970"/>
    <w:pPr>
      <w:numPr>
        <w:numId w:val="3"/>
      </w:numPr>
    </w:pPr>
  </w:style>
  <w:style w:type="paragraph" w:styleId="ListContinue2">
    <w:name w:val="List Continue 2"/>
    <w:basedOn w:val="List2"/>
    <w:rsid w:val="00F15970"/>
    <w:pPr>
      <w:ind w:firstLine="0"/>
    </w:pPr>
  </w:style>
  <w:style w:type="paragraph" w:styleId="ListContinue3">
    <w:name w:val="List Continue 3"/>
    <w:basedOn w:val="List3"/>
    <w:rsid w:val="00F15970"/>
    <w:pPr>
      <w:ind w:left="1021" w:firstLine="0"/>
    </w:pPr>
  </w:style>
  <w:style w:type="paragraph" w:styleId="ListContinue4">
    <w:name w:val="List Continue 4"/>
    <w:basedOn w:val="List4"/>
    <w:rsid w:val="00F15970"/>
    <w:pPr>
      <w:ind w:firstLine="0"/>
    </w:pPr>
  </w:style>
  <w:style w:type="paragraph" w:styleId="ListContinue5">
    <w:name w:val="List Continue 5"/>
    <w:basedOn w:val="List5"/>
    <w:rsid w:val="00F15970"/>
    <w:pPr>
      <w:ind w:firstLine="0"/>
    </w:pPr>
  </w:style>
  <w:style w:type="paragraph" w:styleId="ListNumber3">
    <w:name w:val="List Number 3"/>
    <w:basedOn w:val="List3"/>
    <w:rsid w:val="00F15970"/>
    <w:pPr>
      <w:numPr>
        <w:numId w:val="4"/>
      </w:numPr>
    </w:pPr>
  </w:style>
  <w:style w:type="paragraph" w:styleId="ListNumber4">
    <w:name w:val="List Number 4"/>
    <w:basedOn w:val="List4"/>
    <w:rsid w:val="00F15970"/>
    <w:pPr>
      <w:numPr>
        <w:numId w:val="5"/>
      </w:numPr>
    </w:pPr>
  </w:style>
  <w:style w:type="paragraph" w:styleId="ListNumber5">
    <w:name w:val="List Number 5"/>
    <w:basedOn w:val="List5"/>
    <w:rsid w:val="00F15970"/>
    <w:pPr>
      <w:numPr>
        <w:numId w:val="6"/>
      </w:numPr>
    </w:pPr>
  </w:style>
  <w:style w:type="paragraph" w:styleId="BlockText">
    <w:name w:val="Block Text"/>
    <w:basedOn w:val="Normal"/>
    <w:rsid w:val="00F159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9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970"/>
    <w:rPr>
      <w:sz w:val="16"/>
      <w:vertAlign w:val="superscript"/>
    </w:rPr>
  </w:style>
  <w:style w:type="character" w:customStyle="1" w:styleId="Symbols">
    <w:name w:val="Symbols"/>
    <w:basedOn w:val="DefaultParagraphFont"/>
    <w:rsid w:val="00F15970"/>
    <w:rPr>
      <w:rFonts w:ascii="Symbol" w:hAnsi="Symbol"/>
    </w:rPr>
  </w:style>
  <w:style w:type="character" w:customStyle="1" w:styleId="MenuOptions">
    <w:name w:val="Menu Options"/>
    <w:basedOn w:val="DefaultParagraphFont"/>
    <w:rsid w:val="00F159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970"/>
    <w:rPr>
      <w:b/>
    </w:rPr>
  </w:style>
  <w:style w:type="character" w:customStyle="1" w:styleId="Underlined">
    <w:name w:val="Underlined"/>
    <w:basedOn w:val="DefaultParagraphFont"/>
    <w:rsid w:val="00F15970"/>
    <w:rPr>
      <w:u w:val="single"/>
    </w:rPr>
  </w:style>
  <w:style w:type="paragraph" w:customStyle="1" w:styleId="TableBodyTextRight">
    <w:name w:val="Table Body Text Right"/>
    <w:basedOn w:val="TableBodyText"/>
    <w:rsid w:val="00F159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970"/>
    <w:rPr>
      <w:sz w:val="18"/>
    </w:rPr>
  </w:style>
  <w:style w:type="paragraph" w:customStyle="1" w:styleId="BodySmallRight">
    <w:name w:val="Body Small Right"/>
    <w:basedOn w:val="BodyTextRight"/>
    <w:rsid w:val="00F15970"/>
    <w:rPr>
      <w:sz w:val="18"/>
      <w:szCs w:val="18"/>
    </w:rPr>
  </w:style>
  <w:style w:type="paragraph" w:customStyle="1" w:styleId="MarginEdition">
    <w:name w:val="Margin Edition"/>
    <w:basedOn w:val="MarginNote"/>
    <w:rsid w:val="00F159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970"/>
    <w:rPr>
      <w:sz w:val="2"/>
      <w:szCs w:val="2"/>
    </w:rPr>
  </w:style>
  <w:style w:type="character" w:customStyle="1" w:styleId="Small">
    <w:name w:val="Small"/>
    <w:basedOn w:val="DefaultParagraphFont"/>
    <w:rsid w:val="00F15970"/>
    <w:rPr>
      <w:sz w:val="16"/>
    </w:rPr>
  </w:style>
  <w:style w:type="paragraph" w:customStyle="1" w:styleId="WideTable">
    <w:name w:val="Wide Table"/>
    <w:basedOn w:val="Normal"/>
    <w:rsid w:val="00F159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970"/>
  </w:style>
  <w:style w:type="paragraph" w:styleId="Quote">
    <w:name w:val="Quote"/>
    <w:basedOn w:val="Heading1"/>
    <w:link w:val="QuoteChar"/>
    <w:qFormat/>
    <w:rsid w:val="00F159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9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970"/>
    <w:pPr>
      <w:pageBreakBefore/>
    </w:pPr>
  </w:style>
  <w:style w:type="paragraph" w:customStyle="1" w:styleId="Border">
    <w:name w:val="Border"/>
    <w:basedOn w:val="Normal"/>
    <w:qFormat/>
    <w:rsid w:val="00F159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9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9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9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9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9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9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9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9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970"/>
    <w:rPr>
      <w:u w:val="single"/>
    </w:rPr>
  </w:style>
  <w:style w:type="character" w:customStyle="1" w:styleId="BoldandItalics">
    <w:name w:val="Bold and Italics"/>
    <w:qFormat/>
    <w:rsid w:val="00F15970"/>
    <w:rPr>
      <w:b/>
      <w:i/>
      <w:u w:val="none"/>
    </w:rPr>
  </w:style>
  <w:style w:type="paragraph" w:styleId="BalloonText">
    <w:name w:val="Balloon Text"/>
    <w:basedOn w:val="Normal"/>
    <w:link w:val="BalloonTextChar"/>
    <w:rsid w:val="00F15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9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9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9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9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9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970"/>
    <w:pPr>
      <w:spacing w:before="0" w:after="0"/>
    </w:pPr>
  </w:style>
  <w:style w:type="paragraph" w:customStyle="1" w:styleId="BodyTextBold">
    <w:name w:val="Body Text Bold"/>
    <w:basedOn w:val="BodyText"/>
    <w:qFormat/>
    <w:rsid w:val="00F15970"/>
    <w:rPr>
      <w:b/>
    </w:rPr>
  </w:style>
  <w:style w:type="character" w:styleId="Hyperlink">
    <w:name w:val="Hyperlink"/>
    <w:basedOn w:val="DefaultParagraphFont"/>
    <w:uiPriority w:val="99"/>
    <w:unhideWhenUsed/>
    <w:rsid w:val="00900F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4228</Characters>
  <Application>Microsoft Office Word</Application>
  <DocSecurity>0</DocSecurity>
  <Lines>151</Lines>
  <Paragraphs>83</Paragraphs>
  <ScaleCrop>false</ScaleCrop>
  <Company>Author-it Software Corporation Ltd.</Company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FWPWPP3233 Operate a laminating press for engineered wood panels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2020-12-04T01:10:00Z</dcterms:created>
  <dcterms:modified xsi:type="dcterms:W3CDTF">2020-12-04T01:10:00Z</dcterms:modified>
</cp:coreProperties>
</file>