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CD0" w:rsidP="00951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FWPWPP3230 Produce decorative veneers</w:t>
      </w:r>
      <w:r>
        <w:fldChar w:fldCharType="end"/>
      </w:r>
    </w:p>
    <w:p w:rsidR="00951CD0" w:rsidP="00951CD0">
      <w:pPr>
        <w:pStyle w:val="Version"/>
        <w:sectPr w:rsidSect="00C31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A8B" w:rsidP="00C31A8B">
      <w:pPr>
        <w:pStyle w:val="SuperHeading"/>
      </w:pPr>
      <w:r w:rsidRPr="00C31A8B">
        <w:t>FWPWPP3230 Produce decorative veneers</w:t>
      </w:r>
    </w:p>
    <w:p w:rsidR="00000000" w:rsidRPr="00C31A8B" w:rsidP="00C31A8B">
      <w:pPr>
        <w:pStyle w:val="Heading1"/>
      </w:pPr>
      <w:bookmarkStart w:id="1" w:name="O_917557"/>
      <w:bookmarkEnd w:id="1"/>
      <w:r w:rsidRPr="00C31A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BodyText"/>
            </w:pPr>
            <w:r w:rsidRPr="00C31A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rPr>
                <w:rStyle w:val="SpecialBold"/>
              </w:rPr>
              <w:t>Comment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BodyText"/>
            </w:pPr>
            <w:r w:rsidRPr="00C31A8B">
              <w:t>Replaces equivalent unit FPIWPP3230B Produce decorative veneers, which was first released with FPI05 Forest and Forest Products Training Package Version 2.2.</w:t>
            </w:r>
          </w:p>
          <w:p w:rsidR="00000000" w:rsidRPr="00C31A8B" w:rsidP="00C31A8B">
            <w:pPr>
              <w:pStyle w:val="BodyText"/>
            </w:pPr>
            <w:r w:rsidRPr="00C31A8B">
              <w:t>This is the first release of this unit in the new standard</w:t>
            </w:r>
            <w:r w:rsidRPr="00C31A8B">
              <w:t>s format.</w:t>
            </w:r>
          </w:p>
        </w:tc>
      </w:tr>
    </w:tbl>
    <w:p w:rsidR="00000000" w:rsidRPr="00C31A8B" w:rsidP="00C31A8B">
      <w:pPr>
        <w:pStyle w:val="BodyText"/>
      </w:pPr>
    </w:p>
    <w:p w:rsidR="00000000" w:rsidRPr="00C31A8B" w:rsidP="00C31A8B">
      <w:pPr>
        <w:pStyle w:val="AllowPageBreak"/>
      </w:pPr>
    </w:p>
    <w:p w:rsidR="00000000" w:rsidRPr="00C31A8B" w:rsidP="00C31A8B">
      <w:pPr>
        <w:pStyle w:val="Heading1"/>
      </w:pPr>
      <w:bookmarkStart w:id="2" w:name="O_917558"/>
      <w:bookmarkEnd w:id="2"/>
      <w:r w:rsidRPr="00C31A8B">
        <w:t>Application</w:t>
      </w:r>
    </w:p>
    <w:p w:rsidR="00000000" w:rsidRPr="00C31A8B" w:rsidP="00951CD0">
      <w:pPr>
        <w:pStyle w:val="BodyText"/>
      </w:pPr>
      <w:r w:rsidRPr="00C31A8B">
        <w:t>This unit of competency describes the outcomes required to produce decorative veneers in readiness for application to chipboard, medium density fibreboard, plywood or other board products following customer order sp</w:t>
      </w:r>
      <w:r w:rsidRPr="00C31A8B">
        <w:t>ecifications.</w:t>
      </w:r>
    </w:p>
    <w:p w:rsidR="00000000" w:rsidRPr="00C31A8B" w:rsidP="00951CD0">
      <w:pPr>
        <w:pStyle w:val="BodyText"/>
      </w:pPr>
      <w:r w:rsidRPr="00C31A8B">
        <w:t>The unit applies to production operators and technicians who produce decorative veneers in a forest and wood products factory setting</w:t>
      </w:r>
    </w:p>
    <w:p w:rsidR="00000000" w:rsidRPr="00C31A8B" w:rsidP="00951CD0">
      <w:pPr>
        <w:pStyle w:val="BodyText"/>
      </w:pPr>
      <w:r w:rsidRPr="00C31A8B">
        <w:t>Licensing, legislative, regulatory or certification requirements apply to this unit in some states and terri</w:t>
      </w:r>
      <w:r w:rsidRPr="00C31A8B">
        <w:t>tories at the time of publication, and may differ according to jurisdiction.</w:t>
      </w:r>
    </w:p>
    <w:p w:rsidR="00000000" w:rsidRPr="00C31A8B" w:rsidP="00C31A8B">
      <w:pPr>
        <w:pStyle w:val="Heading1"/>
      </w:pPr>
      <w:bookmarkStart w:id="3" w:name="O_917559"/>
      <w:bookmarkEnd w:id="3"/>
      <w:r w:rsidRPr="00C31A8B">
        <w:t>Pre-requisite Unit</w:t>
      </w:r>
    </w:p>
    <w:p w:rsidR="00000000" w:rsidRPr="00C31A8B" w:rsidP="00951CD0">
      <w:pPr>
        <w:pStyle w:val="BodyText"/>
      </w:pPr>
      <w:r w:rsidRPr="00C31A8B">
        <w:t>Nil</w:t>
      </w:r>
    </w:p>
    <w:p w:rsidR="00000000" w:rsidRPr="00C31A8B" w:rsidP="00C31A8B">
      <w:pPr>
        <w:pStyle w:val="Heading1"/>
      </w:pPr>
      <w:bookmarkStart w:id="4" w:name="O_917561"/>
      <w:bookmarkEnd w:id="4"/>
      <w:r w:rsidRPr="00C31A8B">
        <w:t>Unit Sector</w:t>
      </w:r>
    </w:p>
    <w:p w:rsidR="00000000" w:rsidRPr="00C31A8B" w:rsidP="00951CD0">
      <w:pPr>
        <w:pStyle w:val="BodyText"/>
      </w:pPr>
      <w:r w:rsidRPr="00C31A8B">
        <w:t>Wood Panel Products.</w:t>
      </w:r>
    </w:p>
    <w:p w:rsidR="00000000" w:rsidRPr="00C31A8B" w:rsidP="00C31A8B">
      <w:pPr>
        <w:pStyle w:val="Heading1"/>
      </w:pPr>
      <w:bookmarkStart w:id="5" w:name="O_917562"/>
      <w:bookmarkEnd w:id="5"/>
      <w:r w:rsidRPr="00C31A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BodyText"/>
            </w:pPr>
            <w:r w:rsidRPr="00C31A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1. Prepare for produc</w:t>
            </w:r>
            <w:r w:rsidRPr="00C31A8B">
              <w:t>tion of veneer.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BodyText"/>
            </w:pPr>
            <w:r w:rsidRPr="00C31A8B">
              <w:t>1.1 Review work order and check with appropriate personnel.</w:t>
            </w:r>
          </w:p>
          <w:p w:rsidR="00000000" w:rsidRPr="00C31A8B" w:rsidP="00C31A8B">
            <w:pPr>
              <w:pStyle w:val="BodyText"/>
            </w:pPr>
            <w:r w:rsidRPr="00C31A8B">
              <w:t>1.2 Identify and follow safe work procedure for producing decorative veneers.</w:t>
            </w:r>
          </w:p>
          <w:p w:rsidR="00000000" w:rsidRPr="00C31A8B" w:rsidP="00C31A8B">
            <w:pPr>
              <w:pStyle w:val="BodyText"/>
            </w:pPr>
            <w:r w:rsidRPr="00C31A8B">
              <w:t>1.3 Identify hazards and control risk in the work area.</w:t>
            </w:r>
          </w:p>
          <w:p w:rsidR="00000000" w:rsidRPr="00C31A8B" w:rsidP="00C31A8B">
            <w:pPr>
              <w:pStyle w:val="BodyText"/>
            </w:pPr>
            <w:r w:rsidRPr="00C31A8B">
              <w:t>1.4 Acquire type and quantity of decorative ve</w:t>
            </w:r>
            <w:r w:rsidRPr="00C31A8B">
              <w:t xml:space="preserve">neer to be produced, from </w:t>
            </w:r>
            <w:r w:rsidRPr="00C31A8B">
              <w:t>veneer production process.</w:t>
            </w:r>
          </w:p>
          <w:p w:rsidR="00000000" w:rsidRPr="00C31A8B" w:rsidP="00C31A8B">
            <w:pPr>
              <w:pStyle w:val="BodyText"/>
            </w:pPr>
            <w:r w:rsidRPr="00C31A8B">
              <w:t>1.5 Select equipment and conduct pre-start check in line with manufacturer</w:t>
            </w:r>
            <w:r>
              <w:t>’</w:t>
            </w:r>
            <w:r w:rsidRPr="00C31A8B">
              <w:t>s recommendations and site requirements.</w:t>
            </w:r>
          </w:p>
          <w:p w:rsidR="00000000" w:rsidRPr="00C31A8B" w:rsidP="00C31A8B">
            <w:pPr>
              <w:pStyle w:val="BodyText"/>
            </w:pPr>
            <w:r w:rsidRPr="00C31A8B">
              <w:t>1.6 Select veneer production process in line with site procedures.</w:t>
            </w:r>
          </w:p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1.7 Establish and ma</w:t>
            </w:r>
            <w:r w:rsidRPr="00C31A8B">
              <w:t>intain communication with relevant personnel as required, to ensure safety and production requirements are met.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2. Produce decorative veneer and dispose of sub-standard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BodyText"/>
            </w:pPr>
            <w:r w:rsidRPr="00C31A8B">
              <w:t xml:space="preserve">2.1 Visually inspect veneer for decorative qualities, layout design, defects </w:t>
            </w:r>
            <w:r w:rsidRPr="00C31A8B">
              <w:t>and select for use.</w:t>
            </w:r>
          </w:p>
          <w:p w:rsidR="00000000" w:rsidRPr="00C31A8B" w:rsidP="00C31A8B">
            <w:pPr>
              <w:pStyle w:val="BodyText"/>
            </w:pPr>
            <w:r w:rsidRPr="00C31A8B">
              <w:t>2.2 Select joining points and cut veneer in line with layout design.</w:t>
            </w:r>
          </w:p>
          <w:p w:rsidR="00000000" w:rsidRPr="00C31A8B" w:rsidP="00C31A8B">
            <w:pPr>
              <w:pStyle w:val="BodyText"/>
            </w:pPr>
            <w:r w:rsidRPr="00C31A8B">
              <w:t>2.3 Prepare decorative veneers for joining and bonding to panel product.</w:t>
            </w:r>
          </w:p>
          <w:p w:rsidR="00000000" w:rsidRPr="00C31A8B" w:rsidP="00C31A8B">
            <w:pPr>
              <w:pStyle w:val="BodyText"/>
            </w:pPr>
            <w:r w:rsidRPr="00C31A8B">
              <w:t>2.4 Check completed veneers for conformity to work order and repair any imperfections.</w:t>
            </w:r>
          </w:p>
          <w:p w:rsidR="00000000" w:rsidRPr="00C31A8B" w:rsidP="00C31A8B">
            <w:pPr>
              <w:pStyle w:val="BodyText"/>
            </w:pPr>
            <w:r w:rsidRPr="00C31A8B">
              <w:t>2.5 Mark completed veneers for designated joining sequence in line with layout design.</w:t>
            </w:r>
          </w:p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2.6 Reject and dispose of sub-standard decorative veneers in line with site procedures and environmental requirements.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 xml:space="preserve">3. Regrade and redistribute veneer, clean up and </w:t>
            </w:r>
            <w:r w:rsidRPr="00C31A8B">
              <w:t>maintain records.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BodyText"/>
            </w:pPr>
            <w:r w:rsidRPr="00C31A8B">
              <w:t>3.1 Assess joins and regrade veneer in line with site requirements and industry standards.</w:t>
            </w:r>
          </w:p>
          <w:p w:rsidR="00000000" w:rsidRPr="00C31A8B" w:rsidP="00C31A8B">
            <w:pPr>
              <w:pStyle w:val="BodyText"/>
            </w:pPr>
            <w:r w:rsidRPr="00C31A8B">
              <w:t>3.2 Direct and move material to storage or processing operations in line with site requirements.</w:t>
            </w:r>
          </w:p>
          <w:p w:rsidR="00000000" w:rsidRPr="00C31A8B" w:rsidP="00C31A8B">
            <w:pPr>
              <w:pStyle w:val="BodyText"/>
            </w:pPr>
            <w:r w:rsidRPr="00C31A8B">
              <w:t>3.3 Reject and dispose of sub-standard material in</w:t>
            </w:r>
            <w:r w:rsidRPr="00C31A8B">
              <w:t xml:space="preserve"> line with site requirements.</w:t>
            </w:r>
          </w:p>
          <w:p w:rsidR="00000000" w:rsidRPr="00C31A8B" w:rsidP="00C31A8B">
            <w:pPr>
              <w:pStyle w:val="BodyText"/>
            </w:pPr>
            <w:r w:rsidRPr="00C31A8B">
              <w:t>3.4 Clean work area in line with safe work procedure and site requirements.</w:t>
            </w:r>
          </w:p>
          <w:p w:rsidR="00000000" w:rsidRPr="00C31A8B" w:rsidP="00C31A8B">
            <w:pPr>
              <w:pStyle w:val="BodyText"/>
            </w:pPr>
            <w:r w:rsidRPr="00C31A8B">
              <w:t>3.5 Record and report decorative veneer process and equipment faults to appropriate personnel.</w:t>
            </w:r>
          </w:p>
        </w:tc>
      </w:tr>
    </w:tbl>
    <w:p w:rsidR="00000000" w:rsidRPr="00C31A8B" w:rsidP="00C31A8B">
      <w:pPr>
        <w:pStyle w:val="BodyText"/>
      </w:pPr>
    </w:p>
    <w:p w:rsidR="00000000" w:rsidRPr="00C31A8B" w:rsidP="00C31A8B">
      <w:pPr>
        <w:pStyle w:val="AllowPageBreak"/>
      </w:pPr>
    </w:p>
    <w:p w:rsidR="00000000" w:rsidRPr="00C31A8B" w:rsidP="00C31A8B">
      <w:pPr>
        <w:pStyle w:val="Heading1"/>
      </w:pPr>
      <w:bookmarkStart w:id="6" w:name="O_917563"/>
      <w:bookmarkEnd w:id="6"/>
      <w:r w:rsidRPr="00C31A8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This section descr</w:t>
            </w:r>
            <w:r w:rsidRPr="00C31A8B">
              <w:t>ibes those core and employment skills that are essential to performance and are not explicit in the performance criteria.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ListBullet"/>
            </w:pPr>
            <w:r w:rsidRPr="00C31A8B">
              <w:t>use measuring equipment</w:t>
            </w:r>
          </w:p>
          <w:p w:rsidR="00000000" w:rsidP="00C31A8B">
            <w:pPr>
              <w:pStyle w:val="ListBullet"/>
              <w:rPr>
                <w:lang w:val="en-NZ"/>
              </w:rPr>
            </w:pPr>
            <w:r w:rsidRPr="00C31A8B">
              <w:t>lay out design in patterns that best accentuate the decorative veneer.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ListBullet"/>
              <w:rPr>
                <w:lang w:val="en-NZ"/>
              </w:rPr>
            </w:pPr>
            <w:r w:rsidRPr="00C31A8B">
              <w:t>interpret work orders.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ListBullet"/>
            </w:pPr>
            <w:r w:rsidRPr="00C31A8B">
              <w:t>record pre-start check information</w:t>
            </w:r>
          </w:p>
          <w:p w:rsidR="00000000" w:rsidP="00C31A8B">
            <w:pPr>
              <w:pStyle w:val="ListBullet"/>
              <w:rPr>
                <w:lang w:val="en-NZ"/>
              </w:rPr>
            </w:pPr>
            <w:r w:rsidRPr="00C31A8B">
              <w:t>set parameters for veneer production process.</w:t>
            </w:r>
          </w:p>
        </w:tc>
      </w:tr>
      <w:tr w:rsidTr="00951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8B">
            <w:pPr>
              <w:pStyle w:val="BodyText"/>
              <w:rPr>
                <w:lang w:val="en-NZ"/>
              </w:rPr>
            </w:pPr>
            <w:r w:rsidRPr="00C31A8B">
              <w:t xml:space="preserve">Problem solving </w:t>
            </w:r>
            <w:r w:rsidRPr="00C31A8B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8B" w:rsidP="00C31A8B">
            <w:pPr>
              <w:pStyle w:val="ListBullet"/>
            </w:pPr>
            <w:r w:rsidRPr="00C31A8B">
              <w:t>control risk throughout the veneer production process</w:t>
            </w:r>
          </w:p>
          <w:p w:rsidR="00000000" w:rsidRPr="00C31A8B" w:rsidP="00C31A8B">
            <w:pPr>
              <w:pStyle w:val="ListBullet"/>
            </w:pPr>
            <w:r w:rsidRPr="00C31A8B">
              <w:t xml:space="preserve">maintain production flow by responding appropriately to production </w:t>
            </w:r>
            <w:r w:rsidRPr="00C31A8B">
              <w:t>faults.</w:t>
            </w:r>
          </w:p>
        </w:tc>
      </w:tr>
    </w:tbl>
    <w:p w:rsidR="00000000" w:rsidRPr="00C31A8B" w:rsidP="00C31A8B">
      <w:pPr>
        <w:pStyle w:val="BodyText"/>
      </w:pPr>
    </w:p>
    <w:p w:rsidR="00000000" w:rsidRPr="00C31A8B" w:rsidP="00C31A8B">
      <w:pPr>
        <w:pStyle w:val="AllowPageBreak"/>
      </w:pPr>
    </w:p>
    <w:p w:rsidR="00000000" w:rsidRPr="00C31A8B" w:rsidP="00C31A8B">
      <w:pPr>
        <w:pStyle w:val="Heading1"/>
      </w:pPr>
      <w:bookmarkStart w:id="7" w:name="O_917564"/>
      <w:bookmarkEnd w:id="7"/>
      <w:r w:rsidRPr="00C31A8B">
        <w:t>Range of Conditions</w:t>
      </w:r>
    </w:p>
    <w:p w:rsidR="00000000" w:rsidRPr="00C31A8B" w:rsidP="00951CD0">
      <w:pPr>
        <w:pStyle w:val="BodyText"/>
      </w:pPr>
      <w:r w:rsidRPr="00C31A8B">
        <w:t>Not Applicable</w:t>
      </w:r>
    </w:p>
    <w:p w:rsidR="00000000" w:rsidRPr="00C31A8B" w:rsidP="00C31A8B">
      <w:pPr>
        <w:pStyle w:val="Heading1"/>
      </w:pPr>
      <w:bookmarkStart w:id="8" w:name="O_917565"/>
      <w:bookmarkEnd w:id="8"/>
      <w:r w:rsidRPr="00C31A8B">
        <w:t>Unit Mapping Information</w:t>
      </w:r>
    </w:p>
    <w:p w:rsidR="00000000" w:rsidRPr="00C31A8B" w:rsidP="00951CD0">
      <w:pPr>
        <w:pStyle w:val="BodyText"/>
      </w:pPr>
      <w:r w:rsidRPr="00C31A8B">
        <w:t>FPIWPP3230B Produce decorative veneers.</w:t>
      </w:r>
    </w:p>
    <w:p w:rsidR="00000000" w:rsidRPr="00C31A8B" w:rsidP="00C31A8B">
      <w:pPr>
        <w:pStyle w:val="Heading1"/>
      </w:pPr>
      <w:bookmarkStart w:id="9" w:name="O_917572"/>
      <w:bookmarkEnd w:id="9"/>
      <w:r w:rsidRPr="00C31A8B">
        <w:t>Links</w:t>
      </w:r>
    </w:p>
    <w:p w:rsidR="00000000" w:rsidRPr="00C31A8B" w:rsidP="00951CD0">
      <w:pPr>
        <w:pStyle w:val="BodyText"/>
      </w:pPr>
      <w:r w:rsidRPr="00C31A8B">
        <w:t>Companion Volume imple</w:t>
      </w:r>
      <w:r w:rsidRPr="00C31A8B">
        <w:t xml:space="preserve">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0DD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31A8B" w:rsidP="00C31A8B"/>
    <w:sectPr w:rsidSect="00C31A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8B" w:rsidRPr="00951CD0" w:rsidP="00951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D0" w:rsidP="00C31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CD0" w:rsidP="00C31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1CD0" w:rsidP="00C31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A8B" w:rsidRPr="00951CD0" w:rsidP="00951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D0" w:rsidRPr="002D2AF8" w:rsidP="00C31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FWPWPP3230 Produce decorative veneers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951CD0" w:rsidP="00C31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165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CA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A8B"/>
  </w:style>
  <w:style w:type="character" w:customStyle="1" w:styleId="Heading1Char">
    <w:name w:val="Heading 1 Char"/>
    <w:basedOn w:val="DefaultParagraphFont"/>
    <w:link w:val="Heading1"/>
    <w:rsid w:val="00C31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A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A8B"/>
    <w:rPr>
      <w:b/>
      <w:spacing w:val="0"/>
    </w:rPr>
  </w:style>
  <w:style w:type="character" w:styleId="Emphasis">
    <w:name w:val="Emphasis"/>
    <w:basedOn w:val="DefaultParagraphFont"/>
    <w:qFormat/>
    <w:rsid w:val="00C31A8B"/>
    <w:rPr>
      <w:i/>
    </w:rPr>
  </w:style>
  <w:style w:type="paragraph" w:customStyle="1" w:styleId="SuperHeading">
    <w:name w:val="SuperHeading"/>
    <w:basedOn w:val="Normal"/>
    <w:rsid w:val="00C31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A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A8B"/>
  </w:style>
  <w:style w:type="paragraph" w:styleId="TableofFigures">
    <w:name w:val="table of figures"/>
    <w:basedOn w:val="Normal"/>
    <w:next w:val="Normal"/>
    <w:semiHidden/>
    <w:rsid w:val="00C31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A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A8B"/>
    <w:rPr>
      <w:rFonts w:ascii="Wingdings" w:hAnsi="Wingdings"/>
    </w:rPr>
  </w:style>
  <w:style w:type="paragraph" w:customStyle="1" w:styleId="TableHeading">
    <w:name w:val="Table Heading"/>
    <w:basedOn w:val="HeadingBase"/>
    <w:rsid w:val="00C31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A8B"/>
    <w:rPr>
      <w:color w:val="0033CC"/>
      <w:u w:val="none"/>
    </w:rPr>
  </w:style>
  <w:style w:type="paragraph" w:customStyle="1" w:styleId="BodyTextRight">
    <w:name w:val="Body Text Right"/>
    <w:basedOn w:val="BodyText"/>
    <w:rsid w:val="00C31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A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A8B"/>
    <w:rPr>
      <w:sz w:val="32"/>
    </w:rPr>
  </w:style>
  <w:style w:type="paragraph" w:customStyle="1" w:styleId="HeadingProcedure">
    <w:name w:val="Heading Procedure"/>
    <w:basedOn w:val="HeadingBase"/>
    <w:next w:val="Normal"/>
    <w:rsid w:val="00C31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A8B"/>
    <w:pPr>
      <w:spacing w:before="60" w:after="60"/>
    </w:pPr>
  </w:style>
  <w:style w:type="paragraph" w:styleId="ListContinue">
    <w:name w:val="List Continue"/>
    <w:basedOn w:val="List"/>
    <w:rsid w:val="00C31A8B"/>
    <w:pPr>
      <w:ind w:firstLine="0"/>
    </w:pPr>
  </w:style>
  <w:style w:type="paragraph" w:customStyle="1" w:styleId="ListNote">
    <w:name w:val="List Note"/>
    <w:basedOn w:val="List"/>
    <w:rsid w:val="00C31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A8B"/>
    <w:rPr>
      <w:rFonts w:ascii="Courier New" w:hAnsi="Courier New"/>
    </w:rPr>
  </w:style>
  <w:style w:type="paragraph" w:customStyle="1" w:styleId="NoteBullet">
    <w:name w:val="Note Bullet"/>
    <w:basedOn w:val="Note"/>
    <w:rsid w:val="00C31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A8B"/>
    <w:rPr>
      <w:b/>
      <w:smallCaps/>
    </w:rPr>
  </w:style>
  <w:style w:type="paragraph" w:customStyle="1" w:styleId="TableListNumber">
    <w:name w:val="Table List Number"/>
    <w:basedOn w:val="ListNumber"/>
    <w:rsid w:val="00C31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A8B"/>
    <w:pPr>
      <w:numPr>
        <w:numId w:val="8"/>
      </w:numPr>
    </w:pPr>
  </w:style>
  <w:style w:type="paragraph" w:customStyle="1" w:styleId="ListAlpha2">
    <w:name w:val="List Alpha 2"/>
    <w:basedOn w:val="List2"/>
    <w:rsid w:val="00C31A8B"/>
    <w:pPr>
      <w:numPr>
        <w:numId w:val="7"/>
      </w:numPr>
    </w:pPr>
  </w:style>
  <w:style w:type="paragraph" w:styleId="List2">
    <w:name w:val="List 2"/>
    <w:basedOn w:val="BodyText"/>
    <w:rsid w:val="00C31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A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A8B"/>
    <w:pPr>
      <w:numPr>
        <w:numId w:val="3"/>
      </w:numPr>
    </w:pPr>
  </w:style>
  <w:style w:type="paragraph" w:styleId="ListContinue2">
    <w:name w:val="List Continue 2"/>
    <w:basedOn w:val="List2"/>
    <w:rsid w:val="00C31A8B"/>
    <w:pPr>
      <w:ind w:firstLine="0"/>
    </w:pPr>
  </w:style>
  <w:style w:type="paragraph" w:styleId="ListContinue3">
    <w:name w:val="List Continue 3"/>
    <w:basedOn w:val="List3"/>
    <w:rsid w:val="00C31A8B"/>
    <w:pPr>
      <w:ind w:left="1021" w:firstLine="0"/>
    </w:pPr>
  </w:style>
  <w:style w:type="paragraph" w:styleId="ListContinue4">
    <w:name w:val="List Continue 4"/>
    <w:basedOn w:val="List4"/>
    <w:rsid w:val="00C31A8B"/>
    <w:pPr>
      <w:ind w:firstLine="0"/>
    </w:pPr>
  </w:style>
  <w:style w:type="paragraph" w:styleId="ListContinue5">
    <w:name w:val="List Continue 5"/>
    <w:basedOn w:val="List5"/>
    <w:rsid w:val="00C31A8B"/>
    <w:pPr>
      <w:ind w:firstLine="0"/>
    </w:pPr>
  </w:style>
  <w:style w:type="paragraph" w:styleId="ListNumber3">
    <w:name w:val="List Number 3"/>
    <w:basedOn w:val="List3"/>
    <w:rsid w:val="00C31A8B"/>
    <w:pPr>
      <w:numPr>
        <w:numId w:val="4"/>
      </w:numPr>
    </w:pPr>
  </w:style>
  <w:style w:type="paragraph" w:styleId="ListNumber4">
    <w:name w:val="List Number 4"/>
    <w:basedOn w:val="List4"/>
    <w:rsid w:val="00C31A8B"/>
    <w:pPr>
      <w:numPr>
        <w:numId w:val="5"/>
      </w:numPr>
    </w:pPr>
  </w:style>
  <w:style w:type="paragraph" w:styleId="ListNumber5">
    <w:name w:val="List Number 5"/>
    <w:basedOn w:val="List5"/>
    <w:rsid w:val="00C31A8B"/>
    <w:pPr>
      <w:numPr>
        <w:numId w:val="6"/>
      </w:numPr>
    </w:pPr>
  </w:style>
  <w:style w:type="paragraph" w:styleId="BlockText">
    <w:name w:val="Block Text"/>
    <w:basedOn w:val="Normal"/>
    <w:rsid w:val="00C31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A8B"/>
    <w:rPr>
      <w:sz w:val="16"/>
      <w:vertAlign w:val="superscript"/>
    </w:rPr>
  </w:style>
  <w:style w:type="character" w:customStyle="1" w:styleId="Symbols">
    <w:name w:val="Symbols"/>
    <w:basedOn w:val="DefaultParagraphFont"/>
    <w:rsid w:val="00C31A8B"/>
    <w:rPr>
      <w:rFonts w:ascii="Symbol" w:hAnsi="Symbol"/>
    </w:rPr>
  </w:style>
  <w:style w:type="character" w:customStyle="1" w:styleId="MenuOptions">
    <w:name w:val="Menu Options"/>
    <w:basedOn w:val="DefaultParagraphFont"/>
    <w:rsid w:val="00C31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A8B"/>
    <w:rPr>
      <w:b/>
    </w:rPr>
  </w:style>
  <w:style w:type="character" w:customStyle="1" w:styleId="Underlined">
    <w:name w:val="Underlined"/>
    <w:basedOn w:val="DefaultParagraphFont"/>
    <w:rsid w:val="00C31A8B"/>
    <w:rPr>
      <w:u w:val="single"/>
    </w:rPr>
  </w:style>
  <w:style w:type="paragraph" w:customStyle="1" w:styleId="TableBodyTextRight">
    <w:name w:val="Table Body Text Right"/>
    <w:basedOn w:val="TableBodyText"/>
    <w:rsid w:val="00C31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A8B"/>
    <w:rPr>
      <w:sz w:val="18"/>
    </w:rPr>
  </w:style>
  <w:style w:type="paragraph" w:customStyle="1" w:styleId="BodySmallRight">
    <w:name w:val="Body Small Right"/>
    <w:basedOn w:val="BodyTextRight"/>
    <w:rsid w:val="00C31A8B"/>
    <w:rPr>
      <w:sz w:val="18"/>
      <w:szCs w:val="18"/>
    </w:rPr>
  </w:style>
  <w:style w:type="paragraph" w:customStyle="1" w:styleId="MarginEdition">
    <w:name w:val="Margin Edition"/>
    <w:basedOn w:val="MarginNote"/>
    <w:rsid w:val="00C31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A8B"/>
    <w:rPr>
      <w:sz w:val="2"/>
      <w:szCs w:val="2"/>
    </w:rPr>
  </w:style>
  <w:style w:type="character" w:customStyle="1" w:styleId="Small">
    <w:name w:val="Small"/>
    <w:basedOn w:val="DefaultParagraphFont"/>
    <w:rsid w:val="00C31A8B"/>
    <w:rPr>
      <w:sz w:val="16"/>
    </w:rPr>
  </w:style>
  <w:style w:type="paragraph" w:customStyle="1" w:styleId="WideTable">
    <w:name w:val="Wide Table"/>
    <w:basedOn w:val="Normal"/>
    <w:rsid w:val="00C31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A8B"/>
  </w:style>
  <w:style w:type="paragraph" w:styleId="Quote">
    <w:name w:val="Quote"/>
    <w:basedOn w:val="Heading1"/>
    <w:link w:val="QuoteChar"/>
    <w:qFormat/>
    <w:rsid w:val="00C31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A8B"/>
    <w:pPr>
      <w:pageBreakBefore/>
    </w:pPr>
  </w:style>
  <w:style w:type="paragraph" w:customStyle="1" w:styleId="Border">
    <w:name w:val="Border"/>
    <w:basedOn w:val="Normal"/>
    <w:qFormat/>
    <w:rsid w:val="00C31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A8B"/>
    <w:rPr>
      <w:u w:val="single"/>
    </w:rPr>
  </w:style>
  <w:style w:type="character" w:customStyle="1" w:styleId="BoldandItalics">
    <w:name w:val="Bold and Italics"/>
    <w:qFormat/>
    <w:rsid w:val="00C31A8B"/>
    <w:rPr>
      <w:b/>
      <w:i/>
      <w:u w:val="none"/>
    </w:rPr>
  </w:style>
  <w:style w:type="paragraph" w:styleId="BalloonText">
    <w:name w:val="Balloon Text"/>
    <w:basedOn w:val="Normal"/>
    <w:link w:val="BalloonTextChar"/>
    <w:rsid w:val="00C31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A8B"/>
    <w:pPr>
      <w:spacing w:before="0" w:after="0"/>
    </w:pPr>
  </w:style>
  <w:style w:type="paragraph" w:customStyle="1" w:styleId="BodyTextBold">
    <w:name w:val="Body Text Bold"/>
    <w:basedOn w:val="BodyText"/>
    <w:qFormat/>
    <w:rsid w:val="00C31A8B"/>
    <w:rPr>
      <w:b/>
    </w:rPr>
  </w:style>
  <w:style w:type="character" w:styleId="Hyperlink">
    <w:name w:val="Hyperlink"/>
    <w:basedOn w:val="DefaultParagraphFont"/>
    <w:uiPriority w:val="99"/>
    <w:unhideWhenUsed/>
    <w:rsid w:val="00951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556</Words>
  <Characters>3440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FWPWPP3230 Produce decorative veneers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2020-12-04T01:43:00Z</dcterms:created>
  <dcterms:modified xsi:type="dcterms:W3CDTF">2020-12-04T01:43:00Z</dcterms:modified>
</cp:coreProperties>
</file>