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F9E" w:rsidP="001B5F9E">
      <w:pPr>
        <w:pStyle w:val="Title"/>
      </w:pPr>
      <w:r>
        <w:fldChar w:fldCharType="begin"/>
      </w:r>
      <w:r>
        <w:instrText xml:space="preserve"> TITLE   \* MERGEFORMAT </w:instrText>
      </w:r>
      <w:r>
        <w:fldChar w:fldCharType="separate"/>
      </w:r>
      <w:r>
        <w:t>FWPWPP3229 Classify flake</w:t>
      </w:r>
      <w:r>
        <w:fldChar w:fldCharType="end"/>
      </w:r>
    </w:p>
    <w:p w:rsidR="001B5F9E" w:rsidP="001B5F9E">
      <w:pPr>
        <w:pStyle w:val="Version"/>
        <w:sectPr w:rsidSect="00DA6C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C27" w:rsidP="00DA6C27">
      <w:pPr>
        <w:pStyle w:val="SuperHeading"/>
      </w:pPr>
      <w:r w:rsidRPr="00DA6C27">
        <w:t>FWPWPP3229 Classify flake</w:t>
      </w:r>
    </w:p>
    <w:p w:rsidR="00000000" w:rsidRPr="00DA6C27" w:rsidP="00DA6C27">
      <w:pPr>
        <w:pStyle w:val="Heading1"/>
      </w:pPr>
      <w:bookmarkStart w:id="1" w:name="O_917538"/>
      <w:bookmarkEnd w:id="1"/>
      <w:r w:rsidRPr="00DA6C27">
        <w:t>Modification History</w:t>
      </w:r>
    </w:p>
    <w:tbl>
      <w:tblPr>
        <w:tblW w:w="0" w:type="auto"/>
        <w:tblCellMar>
          <w:left w:w="62" w:type="dxa"/>
          <w:right w:w="62" w:type="dxa"/>
        </w:tblCellMar>
        <w:tblLook w:val="0000"/>
      </w:tblPr>
      <w:tblGrid>
        <w:gridCol w:w="2007"/>
        <w:gridCol w:w="7189"/>
      </w:tblGrid>
      <w:tr w:rsidTr="001B5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C27" w:rsidP="00DA6C27">
            <w:pPr>
              <w:pStyle w:val="BodyText"/>
            </w:pPr>
            <w:r w:rsidRPr="00DA6C2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rPr>
                <w:rStyle w:val="SpecialBold"/>
              </w:rPr>
              <w:t>Comment</w:t>
            </w:r>
          </w:p>
        </w:tc>
      </w:tr>
      <w:tr w:rsidTr="001B5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C27" w:rsidP="00DA6C27">
            <w:pPr>
              <w:pStyle w:val="BodyText"/>
            </w:pPr>
            <w:r w:rsidRPr="00DA6C27">
              <w:t xml:space="preserve">Replaces equivalent unit FPIWPP3229B Classify flake, which was first released with FPI11 Forest and Forest Products Training Package Version 2.2.  </w:t>
            </w:r>
          </w:p>
          <w:p w:rsidR="00000000" w:rsidRPr="00DA6C27" w:rsidP="00DA6C27">
            <w:pPr>
              <w:pStyle w:val="BodyText"/>
            </w:pPr>
            <w:r w:rsidRPr="00DA6C27">
              <w:t>This is the first release of this unit in the new standards format.</w:t>
            </w:r>
          </w:p>
        </w:tc>
      </w:tr>
    </w:tbl>
    <w:p w:rsidR="00000000" w:rsidRPr="00DA6C27" w:rsidP="00DA6C27">
      <w:pPr>
        <w:pStyle w:val="BodyText"/>
      </w:pPr>
    </w:p>
    <w:p w:rsidR="00000000" w:rsidRPr="00DA6C27" w:rsidP="00DA6C27">
      <w:pPr>
        <w:pStyle w:val="AllowPageBreak"/>
      </w:pPr>
    </w:p>
    <w:p w:rsidR="00000000" w:rsidRPr="00DA6C27" w:rsidP="00DA6C27">
      <w:pPr>
        <w:pStyle w:val="Heading1"/>
      </w:pPr>
      <w:bookmarkStart w:id="2" w:name="O_917539"/>
      <w:bookmarkEnd w:id="2"/>
      <w:r w:rsidRPr="00DA6C27">
        <w:t>Application</w:t>
      </w:r>
    </w:p>
    <w:p w:rsidR="00000000" w:rsidRPr="00DA6C27" w:rsidP="001B5F9E">
      <w:pPr>
        <w:pStyle w:val="BodyText"/>
      </w:pPr>
      <w:r w:rsidRPr="00DA6C27">
        <w:t>This unit of competency describes the outcomes required to operate specialist equipment to classify flake in readiness for downstream production of panel products, while monitoring and maintaining the flow of operation. The u</w:t>
      </w:r>
      <w:r w:rsidRPr="00DA6C27">
        <w:t>nit includes operator maintenance.</w:t>
      </w:r>
    </w:p>
    <w:p w:rsidR="00000000" w:rsidRPr="00DA6C27" w:rsidP="001B5F9E">
      <w:pPr>
        <w:pStyle w:val="BodyText"/>
      </w:pPr>
      <w:r w:rsidRPr="00DA6C27">
        <w:t>The unit applies to those classifying flake in a forest and wood products factory setting.  The skills and knowledge required for competent workplace performance are to be used within the scope of the person</w:t>
      </w:r>
      <w:r>
        <w:t>’</w:t>
      </w:r>
      <w:r w:rsidRPr="00DA6C27">
        <w:t>s job and aut</w:t>
      </w:r>
      <w:r w:rsidRPr="00DA6C27">
        <w:t xml:space="preserve">hority. </w:t>
      </w:r>
    </w:p>
    <w:p w:rsidR="00000000" w:rsidRPr="00DA6C27" w:rsidP="001B5F9E">
      <w:pPr>
        <w:pStyle w:val="BodyText"/>
      </w:pPr>
      <w:r w:rsidRPr="00DA6C27">
        <w:t>No licensing, legislative, regulatory or certification requirements apply to this unit at the time of publication.</w:t>
      </w:r>
    </w:p>
    <w:p w:rsidR="00000000" w:rsidRPr="00DA6C27" w:rsidP="00DA6C27">
      <w:pPr>
        <w:pStyle w:val="Heading1"/>
      </w:pPr>
      <w:bookmarkStart w:id="3" w:name="O_917540"/>
      <w:bookmarkEnd w:id="3"/>
      <w:r w:rsidRPr="00DA6C27">
        <w:t>Pre-requisite Unit</w:t>
      </w:r>
    </w:p>
    <w:p w:rsidR="00000000" w:rsidRPr="00DA6C27" w:rsidP="001B5F9E">
      <w:pPr>
        <w:pStyle w:val="BodyText"/>
      </w:pPr>
      <w:r w:rsidRPr="00DA6C27">
        <w:t>Nil</w:t>
      </w:r>
    </w:p>
    <w:p w:rsidR="00000000" w:rsidRPr="00DA6C27" w:rsidP="00DA6C27">
      <w:pPr>
        <w:pStyle w:val="Heading1"/>
      </w:pPr>
      <w:bookmarkStart w:id="4" w:name="O_917542"/>
      <w:bookmarkEnd w:id="4"/>
      <w:r w:rsidRPr="00DA6C27">
        <w:t>Unit Sector</w:t>
      </w:r>
    </w:p>
    <w:p w:rsidR="00000000" w:rsidRPr="00DA6C27" w:rsidP="001B5F9E">
      <w:pPr>
        <w:pStyle w:val="BodyText"/>
      </w:pPr>
      <w:r w:rsidRPr="00DA6C27">
        <w:t>Wood Panel Products</w:t>
      </w:r>
    </w:p>
    <w:p w:rsidR="00000000" w:rsidRPr="00DA6C27" w:rsidP="00DA6C27">
      <w:pPr>
        <w:pStyle w:val="Heading1"/>
      </w:pPr>
      <w:bookmarkStart w:id="5" w:name="O_917543"/>
      <w:bookmarkEnd w:id="5"/>
      <w:r w:rsidRPr="00DA6C27">
        <w:t>Elements and Performance Criteria</w:t>
      </w:r>
    </w:p>
    <w:tbl>
      <w:tblPr>
        <w:tblW w:w="0" w:type="auto"/>
        <w:tblCellMar>
          <w:left w:w="62" w:type="dxa"/>
          <w:right w:w="62" w:type="dxa"/>
        </w:tblCellMar>
        <w:tblLook w:val="0000"/>
      </w:tblPr>
      <w:tblGrid>
        <w:gridCol w:w="2007"/>
        <w:gridCol w:w="7189"/>
      </w:tblGrid>
      <w:tr w:rsidTr="001B5F9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 xml:space="preserve">Performance criteria describe the performance needed to demonstrate achievement of the element. Where bold italicised text is used, further information is detailed in the range of </w:t>
            </w:r>
            <w:r w:rsidRPr="00DA6C27">
              <w:t>conditions.</w:t>
            </w:r>
          </w:p>
        </w:tc>
      </w:tr>
      <w:tr w:rsidTr="001B5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1. Prepare to classify flake.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C27" w:rsidP="00DA6C27">
            <w:pPr>
              <w:pStyle w:val="BodyText"/>
            </w:pPr>
            <w:r w:rsidRPr="00DA6C27">
              <w:t>1.1 Check and review work order with appropriate personnel.</w:t>
            </w:r>
          </w:p>
          <w:p w:rsidR="00000000" w:rsidRPr="00DA6C27" w:rsidP="00DA6C27">
            <w:pPr>
              <w:pStyle w:val="BodyText"/>
            </w:pPr>
            <w:r w:rsidRPr="00DA6C27">
              <w:t>1.2 Identify, clarify and follow safe work procedure for classifying flake.</w:t>
            </w:r>
          </w:p>
          <w:p w:rsidR="00000000" w:rsidRPr="00DA6C27" w:rsidP="00DA6C27">
            <w:pPr>
              <w:pStyle w:val="BodyText"/>
            </w:pPr>
            <w:r w:rsidRPr="00DA6C27">
              <w:t xml:space="preserve">1.3 Identify hazards and control risk in the work area.  </w:t>
            </w:r>
          </w:p>
          <w:p w:rsidR="00000000" w:rsidRPr="00DA6C27" w:rsidP="00DA6C27">
            <w:pPr>
              <w:pStyle w:val="BodyText"/>
            </w:pPr>
            <w:r w:rsidRPr="00DA6C27">
              <w:t>1.4 Conduct pre-sta</w:t>
            </w:r>
            <w:r w:rsidRPr="00DA6C27">
              <w:t xml:space="preserve">rt checks on equipment in line with manufacturer’s </w:t>
            </w:r>
            <w:r w:rsidRPr="00DA6C27">
              <w:t xml:space="preserve">recommendations and site procedures. </w:t>
            </w:r>
          </w:p>
          <w:p w:rsidR="00000000" w:rsidRPr="00DA6C27" w:rsidP="00DA6C27">
            <w:pPr>
              <w:pStyle w:val="BodyText"/>
            </w:pPr>
            <w:r w:rsidRPr="00DA6C27">
              <w:t>1.5 Acquire and assess from stockpile type and quantity of flake to be classified.</w:t>
            </w:r>
          </w:p>
          <w:p w:rsidR="00000000" w:rsidP="00DA6C27">
            <w:pPr>
              <w:pStyle w:val="BodyText"/>
              <w:rPr>
                <w:lang w:val="en-NZ"/>
              </w:rPr>
            </w:pPr>
            <w:r w:rsidRPr="00DA6C27">
              <w:t>1.6 Plan flake classifying process in line with site procedures.</w:t>
            </w:r>
          </w:p>
        </w:tc>
      </w:tr>
      <w:tr w:rsidTr="001B5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2. Operate equipme</w:t>
            </w:r>
            <w:r w:rsidRPr="00DA6C27">
              <w:t>nt and classify flake.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C27" w:rsidP="00DA6C27">
            <w:pPr>
              <w:pStyle w:val="BodyText"/>
            </w:pPr>
            <w:r w:rsidRPr="00DA6C27">
              <w:t>2.1 Adjust screens and feed systems to separate flake into required sizes and operate equipment in line with site requirements.</w:t>
            </w:r>
          </w:p>
          <w:p w:rsidR="00000000" w:rsidRPr="00DA6C27" w:rsidP="00DA6C27">
            <w:pPr>
              <w:pStyle w:val="BodyText"/>
            </w:pPr>
            <w:r w:rsidRPr="00DA6C27">
              <w:t>2.2 Monitor flake flow, usage and silo levels and take action to ensure optimal production and availability of sufficient storage space.</w:t>
            </w:r>
          </w:p>
          <w:p w:rsidR="00000000" w:rsidRPr="00DA6C27" w:rsidP="00DA6C27">
            <w:pPr>
              <w:pStyle w:val="BodyText"/>
            </w:pPr>
            <w:r w:rsidRPr="00DA6C27">
              <w:t>2.3 Direct output to designated silos and immediately clear blockages to ensure smooth transfer.</w:t>
            </w:r>
          </w:p>
          <w:p w:rsidR="00000000" w:rsidP="00DA6C27">
            <w:pPr>
              <w:pStyle w:val="BodyText"/>
              <w:rPr>
                <w:lang w:val="en-NZ"/>
              </w:rPr>
            </w:pPr>
            <w:r w:rsidRPr="00DA6C27">
              <w:t>2.4 Reject and dispose</w:t>
            </w:r>
            <w:r w:rsidRPr="00DA6C27">
              <w:t xml:space="preserve"> of flake unsuitable for classification in line with site procedures and environmental requirements.</w:t>
            </w:r>
          </w:p>
        </w:tc>
      </w:tr>
      <w:tr w:rsidTr="001B5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3. Maintain equipment, clean up and maintain record keeping procedure.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C27" w:rsidP="00DA6C27">
            <w:pPr>
              <w:pStyle w:val="BodyText"/>
            </w:pPr>
            <w:r w:rsidRPr="00DA6C27">
              <w:t>3.1 Lock out equipment in line with workplace requirements and site procedures.</w:t>
            </w:r>
          </w:p>
          <w:p w:rsidR="00000000" w:rsidRPr="00DA6C27" w:rsidP="00DA6C27">
            <w:pPr>
              <w:pStyle w:val="BodyText"/>
            </w:pPr>
            <w:r w:rsidRPr="00DA6C27">
              <w:t>3.2</w:t>
            </w:r>
            <w:r w:rsidRPr="00DA6C27">
              <w:t xml:space="preserve"> Check grinding elements for faulty, blunt or damaged condition, and remove and replace as required, in line with manufacturer</w:t>
            </w:r>
            <w:r>
              <w:t>’</w:t>
            </w:r>
            <w:r w:rsidRPr="00DA6C27">
              <w:t>s recommendations.</w:t>
            </w:r>
          </w:p>
          <w:p w:rsidR="00000000" w:rsidRPr="00DA6C27" w:rsidP="00DA6C27">
            <w:pPr>
              <w:pStyle w:val="BodyText"/>
            </w:pPr>
            <w:r w:rsidRPr="00DA6C27">
              <w:t>3.3 Clear machine and surrounding area of foreign matter and debris in line with workplace requirements.</w:t>
            </w:r>
          </w:p>
          <w:p w:rsidR="00000000" w:rsidRPr="00DA6C27" w:rsidP="00DA6C27">
            <w:pPr>
              <w:pStyle w:val="BodyText"/>
            </w:pPr>
            <w:r w:rsidRPr="00DA6C27">
              <w:t>3.4 R</w:t>
            </w:r>
            <w:r w:rsidRPr="00DA6C27">
              <w:t>ecord and report processing and equipment faults to appropriate personnel.</w:t>
            </w:r>
          </w:p>
        </w:tc>
      </w:tr>
    </w:tbl>
    <w:p w:rsidR="001B5F9E" w:rsidP="00DA6C27">
      <w:pPr>
        <w:pStyle w:val="BodyText"/>
      </w:pPr>
    </w:p>
    <w:p w:rsidR="001B5F9E" w:rsidP="00DA6C27">
      <w:pPr>
        <w:pStyle w:val="BodyText"/>
      </w:pPr>
    </w:p>
    <w:p w:rsidR="00000000" w:rsidRPr="00DA6C27" w:rsidP="00DA6C27">
      <w:pPr>
        <w:pStyle w:val="Heading1"/>
      </w:pPr>
      <w:bookmarkStart w:id="6" w:name="O_917544"/>
      <w:bookmarkEnd w:id="6"/>
      <w:r w:rsidRPr="00DA6C27">
        <w:t>Foundation Skills</w:t>
      </w:r>
    </w:p>
    <w:tbl>
      <w:tblPr>
        <w:tblW w:w="0" w:type="auto"/>
        <w:tblCellMar>
          <w:left w:w="62" w:type="dxa"/>
          <w:right w:w="62" w:type="dxa"/>
        </w:tblCellMar>
        <w:tblLook w:val="0000"/>
      </w:tblPr>
      <w:tblGrid>
        <w:gridCol w:w="2007"/>
        <w:gridCol w:w="7189"/>
      </w:tblGrid>
      <w:tr w:rsidTr="001B5F9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This section describes those core and employment skills that are essential to performance and are not explicit in the performance criteria.</w:t>
            </w:r>
          </w:p>
        </w:tc>
      </w:tr>
      <w:tr w:rsidTr="001B5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ListBullet"/>
              <w:rPr>
                <w:lang w:val="en-NZ"/>
              </w:rPr>
            </w:pPr>
            <w:r w:rsidRPr="00DA6C27">
              <w:t>estimate storage capacity, flake quantities and flow rates.</w:t>
            </w:r>
          </w:p>
        </w:tc>
      </w:tr>
      <w:tr w:rsidTr="001B5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ListBullet"/>
              <w:rPr>
                <w:lang w:val="en-NZ"/>
              </w:rPr>
            </w:pPr>
            <w:r w:rsidRPr="00DA6C27">
              <w:t>monitor information on screens.</w:t>
            </w:r>
          </w:p>
        </w:tc>
      </w:tr>
      <w:tr w:rsidTr="001B5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C27" w:rsidP="00DA6C27">
            <w:pPr>
              <w:pStyle w:val="ListBullet"/>
            </w:pPr>
            <w:r w:rsidRPr="00DA6C27">
              <w:t>enter log sheet data</w:t>
            </w:r>
          </w:p>
          <w:p w:rsidR="00000000" w:rsidP="00DA6C27">
            <w:pPr>
              <w:pStyle w:val="ListBullet"/>
              <w:rPr>
                <w:lang w:val="en-NZ"/>
              </w:rPr>
            </w:pPr>
            <w:r w:rsidRPr="00DA6C27">
              <w:t xml:space="preserve">complete pre-start checklist. </w:t>
            </w:r>
          </w:p>
        </w:tc>
      </w:tr>
      <w:tr w:rsidTr="001B5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C27" w:rsidP="00DA6C27">
            <w:pPr>
              <w:pStyle w:val="ListBullet"/>
            </w:pPr>
            <w:r w:rsidRPr="00DA6C27">
              <w:t>detect faults and take immediate action to rectify problems including blockages requiring emergency shut-down and immediate rectification.</w:t>
            </w:r>
          </w:p>
        </w:tc>
      </w:tr>
    </w:tbl>
    <w:p w:rsidR="00000000" w:rsidRPr="00DA6C27" w:rsidP="00DA6C27">
      <w:pPr>
        <w:pStyle w:val="BodyText"/>
      </w:pPr>
    </w:p>
    <w:p w:rsidR="00000000" w:rsidRPr="00DA6C27" w:rsidP="00DA6C27">
      <w:pPr>
        <w:pStyle w:val="AllowPageBreak"/>
      </w:pPr>
    </w:p>
    <w:p w:rsidR="00000000" w:rsidRPr="00DA6C27" w:rsidP="00DA6C27">
      <w:pPr>
        <w:pStyle w:val="Heading1"/>
      </w:pPr>
      <w:bookmarkStart w:id="7" w:name="O_917545"/>
      <w:bookmarkEnd w:id="7"/>
      <w:r w:rsidRPr="00DA6C27">
        <w:t>Range of Conditions</w:t>
      </w:r>
    </w:p>
    <w:p w:rsidR="00000000" w:rsidRPr="00DA6C27" w:rsidP="001B5F9E">
      <w:pPr>
        <w:pStyle w:val="BodyText"/>
      </w:pPr>
      <w:r w:rsidRPr="00DA6C27">
        <w:t>Not Applicable</w:t>
      </w:r>
    </w:p>
    <w:p w:rsidR="00000000" w:rsidRPr="00DA6C27" w:rsidP="00DA6C27">
      <w:pPr>
        <w:pStyle w:val="Heading1"/>
      </w:pPr>
      <w:bookmarkStart w:id="8" w:name="O_917546"/>
      <w:bookmarkEnd w:id="8"/>
      <w:r w:rsidRPr="00DA6C27">
        <w:t>Unit Mapping Information</w:t>
      </w:r>
    </w:p>
    <w:p w:rsidR="00000000" w:rsidRPr="00DA6C27" w:rsidP="001B5F9E">
      <w:pPr>
        <w:pStyle w:val="BodyText"/>
      </w:pPr>
      <w:r w:rsidRPr="00DA6C27">
        <w:t xml:space="preserve">FPIWPP3229B Classify </w:t>
      </w:r>
      <w:r w:rsidRPr="00DA6C27">
        <w:t>flake</w:t>
      </w:r>
    </w:p>
    <w:p w:rsidR="00000000" w:rsidRPr="00DA6C27" w:rsidP="00DA6C27">
      <w:pPr>
        <w:pStyle w:val="Heading1"/>
      </w:pPr>
      <w:bookmarkStart w:id="9" w:name="O_917553"/>
      <w:bookmarkEnd w:id="9"/>
      <w:r w:rsidRPr="00DA6C27">
        <w:t>Links</w:t>
      </w:r>
    </w:p>
    <w:p w:rsidR="00000000" w:rsidRPr="00DA6C27" w:rsidP="001B5F9E">
      <w:pPr>
        <w:pStyle w:val="BodyText"/>
      </w:pPr>
      <w:r w:rsidRPr="00DA6C2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9165A">
        <w:rPr>
          <w:rStyle w:val="Hyperlink"/>
        </w:rPr>
        <w:t>https://vetnet.gov.au/Pages/TrainingDocs.aspx?q=0d96fe23-5747-4c01-9d6f-3509ff8d3d47</w:t>
      </w:r>
      <w:r>
        <w:fldChar w:fldCharType="end"/>
      </w:r>
    </w:p>
    <w:p w:rsidR="00000000" w:rsidRPr="00DA6C27" w:rsidP="001B5F9E">
      <w:pPr>
        <w:pStyle w:val="BodyText"/>
        <w:sectPr w:rsidSect="00DA6C27">
          <w:headerReference w:type="default" r:id="rId10"/>
          <w:footerReference w:type="default" r:id="rId11"/>
          <w:pgSz w:w="11908" w:h="16833"/>
          <w:pgMar w:top="1702" w:right="1418" w:bottom="1702" w:left="1418" w:header="992" w:footer="992" w:gutter="0"/>
          <w:cols w:space="720"/>
          <w:noEndnote/>
          <w:docGrid w:linePitch="299"/>
        </w:sectPr>
      </w:pPr>
    </w:p>
    <w:p w:rsidR="00000000" w:rsidRPr="00DA6C27" w:rsidP="00DA6C27">
      <w:pPr>
        <w:pStyle w:val="SuperHeading"/>
      </w:pPr>
      <w:r w:rsidRPr="00DA6C27">
        <w:t xml:space="preserve">Assessment </w:t>
      </w:r>
      <w:r w:rsidRPr="00DA6C27">
        <w:t>Requirements for FWPWPP3229 Classify flake</w:t>
      </w:r>
    </w:p>
    <w:p w:rsidR="00000000" w:rsidRPr="00DA6C27" w:rsidP="00DA6C27">
      <w:pPr>
        <w:pStyle w:val="Heading1"/>
      </w:pPr>
      <w:bookmarkStart w:id="10" w:name="O_917548"/>
      <w:bookmarkEnd w:id="10"/>
      <w:r w:rsidRPr="00DA6C27">
        <w:t>Modification History</w:t>
      </w:r>
    </w:p>
    <w:tbl>
      <w:tblPr>
        <w:tblW w:w="0" w:type="auto"/>
        <w:tblCellMar>
          <w:left w:w="62" w:type="dxa"/>
          <w:right w:w="62" w:type="dxa"/>
        </w:tblCellMar>
        <w:tblLook w:val="0000"/>
      </w:tblPr>
      <w:tblGrid>
        <w:gridCol w:w="2007"/>
        <w:gridCol w:w="7189"/>
      </w:tblGrid>
      <w:tr w:rsidTr="001B5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C27" w:rsidP="00DA6C27">
            <w:pPr>
              <w:pStyle w:val="BodyText"/>
            </w:pPr>
            <w:r w:rsidRPr="00DA6C2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rPr>
                <w:rStyle w:val="SpecialBold"/>
              </w:rPr>
              <w:t>Comment</w:t>
            </w:r>
          </w:p>
        </w:tc>
      </w:tr>
      <w:tr w:rsidTr="001B5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C27">
            <w:pPr>
              <w:pStyle w:val="BodyText"/>
              <w:rPr>
                <w:lang w:val="en-NZ"/>
              </w:rPr>
            </w:pPr>
            <w:r w:rsidRPr="00DA6C2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C27" w:rsidP="00DA6C27">
            <w:pPr>
              <w:pStyle w:val="BodyText"/>
            </w:pPr>
            <w:r w:rsidRPr="00DA6C27">
              <w:t>Replaces equivalent unit FPIWPP3229B Classify flake, which was first released with FPI11 Forest and Forest Products Training Package Version 2.2.  This is th</w:t>
            </w:r>
            <w:r w:rsidRPr="00DA6C27">
              <w:t>e first release of this unit in the new standards format.</w:t>
            </w:r>
          </w:p>
          <w:p w:rsidR="00000000" w:rsidRPr="00DA6C27" w:rsidP="00DA6C27">
            <w:pPr>
              <w:pStyle w:val="BodyText"/>
            </w:pPr>
            <w:r w:rsidRPr="00DA6C27">
              <w:t>Assessment requirements now specify the performance and knowledge evidence, as well as assessment conditions for this unit of competency.</w:t>
            </w:r>
          </w:p>
          <w:p w:rsidR="00000000" w:rsidRPr="00DA6C27" w:rsidP="00DA6C27">
            <w:pPr>
              <w:pStyle w:val="BodyText"/>
            </w:pPr>
            <w:r w:rsidRPr="00DA6C27">
              <w:t>These sections simplify and replace components used in the p</w:t>
            </w:r>
            <w:r w:rsidRPr="00DA6C27">
              <w:t>revious unit format, including Required Skills and Knowledge, Evidence Guide and Range Statement.</w:t>
            </w:r>
          </w:p>
        </w:tc>
      </w:tr>
    </w:tbl>
    <w:p w:rsidR="00000000" w:rsidRPr="00DA6C27" w:rsidP="00DA6C27">
      <w:pPr>
        <w:pStyle w:val="BodyText"/>
      </w:pPr>
    </w:p>
    <w:p w:rsidR="00000000" w:rsidRPr="00DA6C27" w:rsidP="00DA6C27">
      <w:pPr>
        <w:pStyle w:val="AllowPageBreak"/>
      </w:pPr>
    </w:p>
    <w:p w:rsidR="00000000" w:rsidRPr="00DA6C27" w:rsidP="00DA6C27">
      <w:pPr>
        <w:pStyle w:val="Heading1"/>
      </w:pPr>
      <w:bookmarkStart w:id="11" w:name="O_917549"/>
      <w:bookmarkEnd w:id="11"/>
      <w:r w:rsidRPr="00DA6C27">
        <w:t>Performance Evidence</w:t>
      </w:r>
    </w:p>
    <w:p w:rsidR="00000000" w:rsidRPr="00DA6C27" w:rsidP="001B5F9E">
      <w:pPr>
        <w:pStyle w:val="BodyText"/>
      </w:pPr>
      <w:r w:rsidRPr="00DA6C27">
        <w:t>A person demonstrating competency in this unit must satisfy all of the elements, performance criteria and foundation s</w:t>
      </w:r>
      <w:r w:rsidRPr="00DA6C27">
        <w:t>kills of this unit.  If a specific volume or frequency is not stated below, then evidence must be provided that the following requirements have been performed on at least one occasion:</w:t>
      </w:r>
    </w:p>
    <w:p w:rsidR="00000000" w:rsidRPr="00DA6C27" w:rsidP="00DA6C27">
      <w:pPr>
        <w:pStyle w:val="ListBullet"/>
      </w:pPr>
      <w:r w:rsidRPr="00DA6C27">
        <w:t>operate equipment to classify flake according to work order and</w:t>
      </w:r>
      <w:r w:rsidRPr="00DA6C27">
        <w:t xml:space="preserve"> safe work procedures</w:t>
      </w:r>
    </w:p>
    <w:p w:rsidR="00000000" w:rsidRPr="00DA6C27" w:rsidP="00DA6C27">
      <w:pPr>
        <w:pStyle w:val="ListBullet"/>
      </w:pPr>
      <w:r w:rsidRPr="00DA6C27">
        <w:t>respond to a blockage requiring emergency shutdown</w:t>
      </w:r>
    </w:p>
    <w:p w:rsidR="00000000" w:rsidRPr="00DA6C27" w:rsidP="00DA6C27">
      <w:pPr>
        <w:pStyle w:val="ListBullet"/>
      </w:pPr>
      <w:r w:rsidRPr="00DA6C27">
        <w:t>visually assess flake to determine it classification characteristics</w:t>
      </w:r>
    </w:p>
    <w:p w:rsidR="00000000" w:rsidRPr="00DA6C27" w:rsidP="00DA6C27">
      <w:pPr>
        <w:pStyle w:val="ListBullet"/>
      </w:pPr>
      <w:r w:rsidRPr="00DA6C27">
        <w:t xml:space="preserve">identify and appropriately dispose of unsuitable flake </w:t>
      </w:r>
    </w:p>
    <w:p w:rsidR="00000000" w:rsidRPr="00DA6C27" w:rsidP="00DA6C27">
      <w:pPr>
        <w:pStyle w:val="ListBullet"/>
      </w:pPr>
      <w:r w:rsidRPr="00DA6C27">
        <w:t>conduct operator maintenance on flake classifying equipmen</w:t>
      </w:r>
      <w:r w:rsidRPr="00DA6C27">
        <w:t>t</w:t>
      </w:r>
    </w:p>
    <w:p w:rsidR="00000000" w:rsidRPr="00DA6C27" w:rsidP="00DA6C27">
      <w:pPr>
        <w:pStyle w:val="ListBullet"/>
      </w:pPr>
      <w:r w:rsidRPr="00DA6C27">
        <w:t>store flake in line with workplace requirements</w:t>
      </w:r>
    </w:p>
    <w:p w:rsidR="00000000" w:rsidRPr="00DA6C27" w:rsidP="00DA6C27">
      <w:pPr>
        <w:pStyle w:val="ListBullet"/>
      </w:pPr>
      <w:r w:rsidRPr="00DA6C27">
        <w:t xml:space="preserve">record and report production, quality and maintenance information using designated workplace recording systems (manual or computer-based). </w:t>
      </w:r>
    </w:p>
    <w:p w:rsidR="00000000" w:rsidRPr="00DA6C27" w:rsidP="00DA6C27">
      <w:pPr>
        <w:pStyle w:val="AllowPageBreak"/>
      </w:pPr>
    </w:p>
    <w:p w:rsidR="00000000" w:rsidRPr="00DA6C27" w:rsidP="00DA6C27">
      <w:pPr>
        <w:pStyle w:val="Heading1"/>
      </w:pPr>
      <w:bookmarkStart w:id="12" w:name="O_917550"/>
      <w:bookmarkEnd w:id="12"/>
      <w:r w:rsidRPr="00DA6C27">
        <w:t>Knowledge Evidence</w:t>
      </w:r>
    </w:p>
    <w:p w:rsidR="00000000" w:rsidRPr="00DA6C27" w:rsidP="001B5F9E">
      <w:pPr>
        <w:pStyle w:val="BodyText"/>
      </w:pPr>
      <w:r w:rsidRPr="00DA6C27">
        <w:t>A person competent in this uni</w:t>
      </w:r>
      <w:r w:rsidRPr="00DA6C27">
        <w:t>t must be able to demonstrate knowledge of:</w:t>
      </w:r>
    </w:p>
    <w:p w:rsidR="00000000" w:rsidRPr="00DA6C27" w:rsidP="00DA6C27">
      <w:pPr>
        <w:pStyle w:val="ListBullet"/>
      </w:pPr>
      <w:r w:rsidRPr="00DA6C27">
        <w:t>safe work procedure relevant to classifying flake</w:t>
      </w:r>
    </w:p>
    <w:p w:rsidR="00000000" w:rsidRPr="00DA6C27" w:rsidP="00DA6C27">
      <w:pPr>
        <w:pStyle w:val="ListBullet"/>
      </w:pPr>
      <w:r w:rsidRPr="00DA6C27">
        <w:t>hazards and risk controls relevant to the classifying flake process</w:t>
      </w:r>
    </w:p>
    <w:p w:rsidR="00000000" w:rsidRPr="00DA6C27" w:rsidP="00DA6C27">
      <w:pPr>
        <w:pStyle w:val="ListBullet"/>
      </w:pPr>
      <w:r w:rsidRPr="00DA6C27">
        <w:t>process faults that require emergency shut-down and immediate resolution</w:t>
      </w:r>
    </w:p>
    <w:p w:rsidR="00000000" w:rsidRPr="00DA6C27" w:rsidP="00DA6C27">
      <w:pPr>
        <w:pStyle w:val="ListBullet"/>
      </w:pPr>
      <w:r w:rsidRPr="00DA6C27">
        <w:t>emergency response p</w:t>
      </w:r>
      <w:r w:rsidRPr="00DA6C27">
        <w:t>rocedures relevant to fire, accident, serious equipment or process fault</w:t>
      </w:r>
    </w:p>
    <w:p w:rsidR="00000000" w:rsidRPr="00DA6C27" w:rsidP="00DA6C27">
      <w:pPr>
        <w:pStyle w:val="ListBullet"/>
      </w:pPr>
      <w:r w:rsidRPr="00DA6C27">
        <w:t>environmental protection requirements: waste minimisation and disposal, recycling and reuse guidelines</w:t>
      </w:r>
    </w:p>
    <w:p w:rsidR="00000000" w:rsidRPr="00DA6C27" w:rsidP="00DA6C27">
      <w:pPr>
        <w:pStyle w:val="ListBullet"/>
      </w:pPr>
      <w:r w:rsidRPr="00DA6C27">
        <w:t>organisational and site standards, requirements, policies and procedures for cla</w:t>
      </w:r>
      <w:r w:rsidRPr="00DA6C27">
        <w:t>ssifying flake</w:t>
      </w:r>
    </w:p>
    <w:p w:rsidR="00000000" w:rsidRPr="00DA6C27" w:rsidP="00DA6C27">
      <w:pPr>
        <w:pStyle w:val="ListBullet"/>
      </w:pPr>
      <w:r w:rsidRPr="00DA6C27">
        <w:t xml:space="preserve">flake classification process </w:t>
      </w:r>
    </w:p>
    <w:p w:rsidR="00000000" w:rsidRPr="00DA6C27" w:rsidP="00DA6C27">
      <w:pPr>
        <w:pStyle w:val="ListBullet"/>
      </w:pPr>
      <w:r w:rsidRPr="00DA6C27">
        <w:t>flake characteristics:</w:t>
      </w:r>
    </w:p>
    <w:p w:rsidR="00000000" w:rsidRPr="00DA6C27" w:rsidP="00DA6C27">
      <w:pPr>
        <w:pStyle w:val="ListBullet2"/>
      </w:pPr>
      <w:r w:rsidRPr="00DA6C27">
        <w:t>size categories</w:t>
      </w:r>
    </w:p>
    <w:p w:rsidR="00000000" w:rsidRPr="00DA6C27" w:rsidP="00DA6C27">
      <w:pPr>
        <w:pStyle w:val="ListBullet2"/>
      </w:pPr>
      <w:r w:rsidRPr="00DA6C27">
        <w:t>species</w:t>
      </w:r>
    </w:p>
    <w:p w:rsidR="00000000" w:rsidRPr="00DA6C27" w:rsidP="00DA6C27">
      <w:pPr>
        <w:pStyle w:val="ListBullet2"/>
      </w:pPr>
      <w:r w:rsidRPr="00DA6C27">
        <w:t>core fraction</w:t>
      </w:r>
    </w:p>
    <w:p w:rsidR="00000000" w:rsidRPr="00DA6C27" w:rsidP="00DA6C27">
      <w:pPr>
        <w:pStyle w:val="ListBullet2"/>
      </w:pPr>
      <w:r w:rsidRPr="00DA6C27">
        <w:t>surface fraction</w:t>
      </w:r>
    </w:p>
    <w:p w:rsidR="00000000" w:rsidRPr="00DA6C27" w:rsidP="00DA6C27">
      <w:pPr>
        <w:pStyle w:val="ListBullet2"/>
      </w:pPr>
      <w:r w:rsidRPr="00DA6C27">
        <w:t>overs and dust</w:t>
      </w:r>
    </w:p>
    <w:p w:rsidR="00000000" w:rsidRPr="00DA6C27" w:rsidP="00DA6C27">
      <w:pPr>
        <w:pStyle w:val="ListBullet2"/>
      </w:pPr>
      <w:r w:rsidRPr="00DA6C27">
        <w:t>moisture content</w:t>
      </w:r>
    </w:p>
    <w:p w:rsidR="00000000" w:rsidRPr="00DA6C27" w:rsidP="00DA6C27">
      <w:pPr>
        <w:pStyle w:val="ListBullet"/>
      </w:pPr>
      <w:r w:rsidRPr="00DA6C27">
        <w:t>storage systems and labelling requirements</w:t>
      </w:r>
    </w:p>
    <w:p w:rsidR="00000000" w:rsidRPr="00DA6C27" w:rsidP="00DA6C27">
      <w:pPr>
        <w:pStyle w:val="ListBullet"/>
      </w:pPr>
      <w:r w:rsidRPr="00DA6C27">
        <w:t>established communication channels and protocols</w:t>
      </w:r>
    </w:p>
    <w:p w:rsidR="00000000" w:rsidRPr="00DA6C27" w:rsidP="00DA6C27">
      <w:pPr>
        <w:pStyle w:val="ListBullet"/>
      </w:pPr>
      <w:r w:rsidRPr="00DA6C27">
        <w:t>procedures for identifying and resolving problems and faults during the classify flake process</w:t>
      </w:r>
    </w:p>
    <w:p w:rsidR="00000000" w:rsidRPr="00DA6C27" w:rsidP="00DA6C27">
      <w:pPr>
        <w:pStyle w:val="ListBullet"/>
      </w:pPr>
      <w:r w:rsidRPr="00DA6C27">
        <w:t>procedures for the operation and maintenance of equipment</w:t>
      </w:r>
    </w:p>
    <w:p w:rsidR="00000000" w:rsidRPr="00DA6C27" w:rsidP="00DA6C27">
      <w:pPr>
        <w:pStyle w:val="ListBullet"/>
      </w:pPr>
      <w:r w:rsidRPr="00DA6C27">
        <w:t>procedures for recording and reporting faults, processing and equipment maintenance information (produc</w:t>
      </w:r>
      <w:r w:rsidRPr="00DA6C27">
        <w:t xml:space="preserve">tion, quality, maintenance and tally sheets). </w:t>
      </w:r>
    </w:p>
    <w:p w:rsidR="00000000" w:rsidRPr="00DA6C27" w:rsidP="00DA6C27">
      <w:pPr>
        <w:pStyle w:val="AllowPageBreak"/>
      </w:pPr>
    </w:p>
    <w:p w:rsidR="00000000" w:rsidRPr="00DA6C27" w:rsidP="00DA6C27">
      <w:pPr>
        <w:pStyle w:val="Heading1"/>
      </w:pPr>
      <w:bookmarkStart w:id="13" w:name="O_917551"/>
      <w:bookmarkEnd w:id="13"/>
      <w:r w:rsidRPr="00DA6C27">
        <w:t>Assessment Conditions</w:t>
      </w:r>
    </w:p>
    <w:p w:rsidR="00000000" w:rsidRPr="00DA6C27" w:rsidP="001B5F9E">
      <w:pPr>
        <w:pStyle w:val="BodyText"/>
      </w:pPr>
      <w:r w:rsidRPr="00DA6C27">
        <w:t>The following resources must be made available:</w:t>
      </w:r>
    </w:p>
    <w:p w:rsidR="00000000" w:rsidRPr="00DA6C27" w:rsidP="00DA6C27">
      <w:pPr>
        <w:pStyle w:val="ListBullet"/>
      </w:pPr>
      <w:r w:rsidRPr="00DA6C27">
        <w:t>personal protective equipment required for classifying flake</w:t>
      </w:r>
    </w:p>
    <w:p w:rsidR="00000000" w:rsidRPr="00DA6C27" w:rsidP="00DA6C27">
      <w:pPr>
        <w:pStyle w:val="ListBullet2"/>
      </w:pPr>
      <w:r w:rsidRPr="00DA6C27">
        <w:t>flake (any of the following):</w:t>
      </w:r>
    </w:p>
    <w:p w:rsidR="00000000" w:rsidRPr="00DA6C27" w:rsidP="00DA6C27">
      <w:pPr>
        <w:pStyle w:val="ListBullet3"/>
      </w:pPr>
      <w:r w:rsidRPr="00DA6C27">
        <w:t>wood flake, planer shavings, sawdust, shredded board</w:t>
      </w:r>
    </w:p>
    <w:p w:rsidR="00000000" w:rsidRPr="00DA6C27" w:rsidP="00DA6C27">
      <w:pPr>
        <w:pStyle w:val="ListBullet"/>
      </w:pPr>
      <w:r w:rsidRPr="00DA6C27">
        <w:t>classifiers</w:t>
      </w:r>
    </w:p>
    <w:p w:rsidR="00000000" w:rsidRPr="00DA6C27" w:rsidP="00DA6C27">
      <w:pPr>
        <w:pStyle w:val="ListBullet"/>
      </w:pPr>
      <w:r w:rsidRPr="00DA6C27">
        <w:t>flake towers</w:t>
      </w:r>
    </w:p>
    <w:p w:rsidR="00000000" w:rsidRPr="00DA6C27" w:rsidP="00DA6C27">
      <w:pPr>
        <w:pStyle w:val="ListBullet"/>
      </w:pPr>
      <w:r w:rsidRPr="00DA6C27">
        <w:t>screens and silos</w:t>
      </w:r>
    </w:p>
    <w:p w:rsidR="00000000" w:rsidRPr="00DA6C27" w:rsidP="00DA6C27">
      <w:pPr>
        <w:pStyle w:val="ListBullet"/>
      </w:pPr>
      <w:r w:rsidRPr="00DA6C27">
        <w:t>sifters</w:t>
      </w:r>
    </w:p>
    <w:p w:rsidR="00000000" w:rsidRPr="00DA6C27" w:rsidP="00DA6C27">
      <w:pPr>
        <w:pStyle w:val="ListBullet"/>
      </w:pPr>
      <w:r w:rsidRPr="00DA6C27">
        <w:t>mechanised feed systems (conveyors, transfer cars or chutes)</w:t>
      </w:r>
    </w:p>
    <w:p w:rsidR="00000000" w:rsidRPr="00DA6C27" w:rsidP="00DA6C27">
      <w:pPr>
        <w:pStyle w:val="ListBullet"/>
      </w:pPr>
      <w:r w:rsidRPr="00DA6C27">
        <w:t>transfer equipment (regular feed systems, blow lines or drag chains)</w:t>
      </w:r>
    </w:p>
    <w:p w:rsidR="00000000" w:rsidRPr="00DA6C27" w:rsidP="00DA6C27">
      <w:pPr>
        <w:pStyle w:val="ListBullet"/>
      </w:pPr>
      <w:r w:rsidRPr="00DA6C27">
        <w:t>relevant personnel for the purposes of communicating information</w:t>
      </w:r>
    </w:p>
    <w:p w:rsidR="00000000" w:rsidRPr="00DA6C27" w:rsidP="00DA6C27">
      <w:pPr>
        <w:pStyle w:val="ListBullet"/>
      </w:pPr>
      <w:r w:rsidRPr="00DA6C27">
        <w:t>site documents: work order, safe work procedure, equipment lock-out procedure, log book or computer-based equivalent.</w:t>
      </w:r>
    </w:p>
    <w:p w:rsidR="00000000" w:rsidRPr="00DA6C27" w:rsidP="00DA6C27">
      <w:pPr>
        <w:pStyle w:val="BodyText"/>
      </w:pPr>
    </w:p>
    <w:p w:rsidR="00000000" w:rsidRPr="00DA6C27" w:rsidP="001B5F9E">
      <w:pPr>
        <w:pStyle w:val="BodyText"/>
      </w:pPr>
      <w:r w:rsidRPr="00DA6C27">
        <w:t>Competency is to be assessed in the workplace or a simulated environment</w:t>
      </w:r>
      <w:r w:rsidRPr="00DA6C27">
        <w:t xml:space="preserve"> that accurately reflects performance in a real workplace setting. </w:t>
      </w:r>
    </w:p>
    <w:p w:rsidR="00000000" w:rsidRPr="00DA6C27" w:rsidP="001B5F9E">
      <w:pPr>
        <w:pStyle w:val="Heading4"/>
      </w:pPr>
      <w:r w:rsidRPr="00DA6C27">
        <w:rPr>
          <w:rStyle w:val="SpecialBold"/>
        </w:rPr>
        <w:t>Assessor requirements</w:t>
      </w:r>
    </w:p>
    <w:p w:rsidR="00000000" w:rsidRPr="00DA6C27" w:rsidP="001B5F9E">
      <w:pPr>
        <w:pStyle w:val="BodyText"/>
      </w:pPr>
      <w:r w:rsidRPr="00DA6C27">
        <w:t>Assessors must:</w:t>
      </w:r>
    </w:p>
    <w:p w:rsidR="00000000" w:rsidRPr="00DA6C27" w:rsidP="00DA6C27">
      <w:pPr>
        <w:pStyle w:val="ListBullet"/>
      </w:pPr>
      <w:r w:rsidRPr="00DA6C27">
        <w:t>hold the appropriate assessor competency standards as outlined in regulations; and</w:t>
      </w:r>
    </w:p>
    <w:p w:rsidR="00000000" w:rsidRPr="00DA6C27" w:rsidP="00DA6C27">
      <w:pPr>
        <w:pStyle w:val="ListBullet"/>
      </w:pPr>
      <w:r w:rsidRPr="00DA6C27">
        <w:t>be able to demonstrate vocational competencies at least to the level being assessed; and</w:t>
      </w:r>
    </w:p>
    <w:p w:rsidR="00000000" w:rsidRPr="00DA6C27" w:rsidP="00DA6C27">
      <w:pPr>
        <w:pStyle w:val="ListBullet"/>
      </w:pPr>
      <w:r w:rsidRPr="00DA6C27">
        <w:t>be able to demonstrate how they are continuing to develop their VET knowledge and skills as well as maintaining their industry currency and assessor competence.</w:t>
      </w:r>
    </w:p>
    <w:p w:rsidR="00000000" w:rsidRPr="00DA6C27" w:rsidP="00DA6C27">
      <w:pPr>
        <w:pStyle w:val="AllowPageBreak"/>
      </w:pPr>
    </w:p>
    <w:p w:rsidR="00000000" w:rsidRPr="00DA6C27" w:rsidP="00DA6C27">
      <w:pPr>
        <w:pStyle w:val="Heading1"/>
      </w:pPr>
      <w:bookmarkStart w:id="14" w:name="O_917554"/>
      <w:bookmarkEnd w:id="14"/>
      <w:r w:rsidRPr="00DA6C27">
        <w:t>Links</w:t>
      </w:r>
    </w:p>
    <w:p w:rsidR="00000000" w:rsidRPr="00DA6C27" w:rsidP="001B5F9E">
      <w:pPr>
        <w:pStyle w:val="BodyText"/>
      </w:pPr>
      <w:r w:rsidRPr="00DA6C2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9165A">
        <w:rPr>
          <w:rStyle w:val="Hyperlink"/>
        </w:rPr>
        <w:t>https://vetnet.gov.au/Pages/TrainingDocs.aspx?q=0d96fe23-5747-4c01-9d6f-3509ff8d3d47</w:t>
      </w:r>
      <w:r>
        <w:fldChar w:fldCharType="end"/>
      </w:r>
    </w:p>
    <w:p w:rsidR="00000000" w:rsidRPr="00DA6C27" w:rsidP="00DA6C27"/>
    <w:sectPr w:rsidSect="00DA6C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27" w:rsidRPr="001B5F9E" w:rsidP="001B5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9E" w:rsidP="00DA6C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5F9E" w:rsidP="00DA6C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B5F9E" w:rsidP="00DA6C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27" w:rsidP="00DA6C27">
    <w:pPr>
      <w:pStyle w:val="Footer"/>
      <w:framePr w:wrap="around"/>
    </w:pPr>
    <w:r>
      <w:fldChar w:fldCharType="begin"/>
    </w:r>
    <w:r>
      <w:instrText xml:space="preserve"> DOCPROPERTY  Subject  \* MERGEFORMAT </w:instrText>
    </w:r>
    <w:r>
      <w:fldChar w:fldCharType="separate"/>
    </w:r>
    <w:r w:rsidR="001B5F9E">
      <w:t>Approved</w:t>
    </w:r>
    <w:r w:rsidR="001B5F9E">
      <w:fldChar w:fldCharType="end"/>
    </w:r>
    <w:r>
      <w:tab/>
      <w:t xml:space="preserve">Page </w:t>
    </w:r>
    <w:r>
      <w:fldChar w:fldCharType="begin"/>
    </w:r>
    <w:r>
      <w:instrText xml:space="preserve"> PAGE  \* Arabic  \* MERGEFORMAT </w:instrText>
    </w:r>
    <w:r>
      <w:fldChar w:fldCharType="separate"/>
    </w:r>
    <w:r w:rsidR="001B5F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5F9E">
      <w:rPr>
        <w:noProof/>
      </w:rPr>
      <w:t>4</w:t>
    </w:r>
    <w:r>
      <w:rPr>
        <w:noProof/>
      </w:rPr>
      <w:fldChar w:fldCharType="end"/>
    </w:r>
  </w:p>
  <w:p w:rsidR="00DA6C27" w:rsidP="00DA6C27">
    <w:pPr>
      <w:pStyle w:val="Footer"/>
      <w:framePr w:wrap="around"/>
    </w:pPr>
    <w:r>
      <w:t xml:space="preserve">© Commonwealth of Australia, </w:t>
    </w:r>
    <w:r>
      <w:fldChar w:fldCharType="begin"/>
    </w:r>
    <w:r>
      <w:instrText xml:space="preserve"> DATE  \@ "yyyy"  \* MERGEFORMAT </w:instrText>
    </w:r>
    <w:r>
      <w:fldChar w:fldCharType="separate"/>
    </w:r>
    <w:r w:rsidR="001B5F9E">
      <w:rPr>
        <w:noProof/>
      </w:rPr>
      <w:t>2025</w:t>
    </w:r>
    <w:r>
      <w:fldChar w:fldCharType="end"/>
    </w:r>
    <w:r>
      <w:tab/>
    </w:r>
    <w:r>
      <w:fldChar w:fldCharType="begin"/>
    </w:r>
    <w:r>
      <w:instrText xml:space="preserve"> DOCPROPERTY  Author  \* MERGEFORMAT </w:instrText>
    </w:r>
    <w:r>
      <w:fldChar w:fldCharType="separate"/>
    </w:r>
    <w:r w:rsidR="001B5F9E">
      <w:t>Skills Insight</w:t>
    </w:r>
    <w:r w:rsidR="001B5F9E">
      <w:fldChar w:fldCharType="end"/>
    </w:r>
  </w:p>
  <w:p w:rsidR="00DA6C27" w:rsidP="00DA6C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C27" w:rsidRPr="001B5F9E" w:rsidP="001B5F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9E" w:rsidRPr="002D2AF8" w:rsidP="00DA6C27">
    <w:pPr>
      <w:pStyle w:val="Header"/>
      <w:framePr w:wrap="around"/>
    </w:pPr>
    <w:r>
      <w:fldChar w:fldCharType="begin"/>
    </w:r>
    <w:r>
      <w:instrText xml:space="preserve"> TITLE   \* MERGEFORMAT </w:instrText>
    </w:r>
    <w:r>
      <w:fldChar w:fldCharType="separate"/>
    </w:r>
    <w:r>
      <w:t>FWPWPP3229 Classify flake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5F9E" w:rsidP="00DA6C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27" w:rsidRPr="002D2AF8" w:rsidP="00DA6C27">
    <w:pPr>
      <w:pStyle w:val="Header"/>
      <w:framePr w:wrap="around"/>
    </w:pPr>
    <w:r>
      <w:fldChar w:fldCharType="begin"/>
    </w:r>
    <w:r>
      <w:instrText xml:space="preserve"> TITLE   \* MERGEFORMAT </w:instrText>
    </w:r>
    <w:r>
      <w:fldChar w:fldCharType="separate"/>
    </w:r>
    <w:r w:rsidR="001B5F9E">
      <w:t>FWPWPP3229 Classify flake</w:t>
    </w:r>
    <w:r w:rsidR="001B5F9E">
      <w:fldChar w:fldCharType="end"/>
    </w:r>
    <w:r>
      <w:tab/>
      <w:t xml:space="preserve">Date this document was generated: </w:t>
    </w:r>
    <w:r>
      <w:fldChar w:fldCharType="begin"/>
    </w:r>
    <w:r>
      <w:instrText xml:space="preserve"> CREATEDATE  \@ "d MMMM yyyy"  \* MERGEFORMAT </w:instrText>
    </w:r>
    <w:r>
      <w:fldChar w:fldCharType="separate"/>
    </w:r>
    <w:r w:rsidR="001B5F9E">
      <w:rPr>
        <w:noProof/>
      </w:rPr>
      <w:t>2 March 2025</w:t>
    </w:r>
    <w:r>
      <w:fldChar w:fldCharType="end"/>
    </w:r>
  </w:p>
  <w:p w:rsidR="00DA6C27" w:rsidP="00DA6C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B6B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780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34F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C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C27"/>
    <w:pPr>
      <w:spacing w:before="360" w:after="60"/>
      <w:outlineLvl w:val="0"/>
    </w:pPr>
    <w:rPr>
      <w:sz w:val="32"/>
    </w:rPr>
  </w:style>
  <w:style w:type="paragraph" w:styleId="Heading2">
    <w:name w:val="heading 2"/>
    <w:basedOn w:val="HeadingBase"/>
    <w:next w:val="BodyText"/>
    <w:link w:val="Heading2Char"/>
    <w:qFormat/>
    <w:rsid w:val="00DA6C27"/>
    <w:pPr>
      <w:keepLines/>
      <w:spacing w:before="240" w:after="120"/>
      <w:outlineLvl w:val="1"/>
    </w:pPr>
    <w:rPr>
      <w:sz w:val="28"/>
      <w:szCs w:val="40"/>
    </w:rPr>
  </w:style>
  <w:style w:type="paragraph" w:styleId="Heading3">
    <w:name w:val="heading 3"/>
    <w:basedOn w:val="HeadingBase"/>
    <w:next w:val="BodyText"/>
    <w:link w:val="Heading3Char"/>
    <w:qFormat/>
    <w:rsid w:val="00DA6C27"/>
    <w:pPr>
      <w:spacing w:before="180" w:after="120"/>
      <w:outlineLvl w:val="2"/>
    </w:pPr>
    <w:rPr>
      <w:spacing w:val="-10"/>
      <w:kern w:val="32"/>
    </w:rPr>
  </w:style>
  <w:style w:type="paragraph" w:styleId="Heading4">
    <w:name w:val="heading 4"/>
    <w:basedOn w:val="HeadingBase"/>
    <w:next w:val="BodyText"/>
    <w:link w:val="Heading4Char"/>
    <w:qFormat/>
    <w:rsid w:val="00DA6C27"/>
    <w:pPr>
      <w:spacing w:before="160" w:after="120"/>
      <w:outlineLvl w:val="3"/>
    </w:pPr>
    <w:rPr>
      <w:sz w:val="22"/>
    </w:rPr>
  </w:style>
  <w:style w:type="paragraph" w:styleId="Heading5">
    <w:name w:val="heading 5"/>
    <w:basedOn w:val="HeadingBase"/>
    <w:next w:val="Normal"/>
    <w:link w:val="Heading5Char"/>
    <w:qFormat/>
    <w:rsid w:val="00DA6C27"/>
    <w:pPr>
      <w:spacing w:before="80"/>
      <w:outlineLvl w:val="4"/>
    </w:pPr>
    <w:rPr>
      <w:color w:val="918585"/>
      <w:sz w:val="20"/>
    </w:rPr>
  </w:style>
  <w:style w:type="paragraph" w:styleId="Heading6">
    <w:name w:val="heading 6"/>
    <w:basedOn w:val="HeadingBase"/>
    <w:next w:val="Normal"/>
    <w:link w:val="Heading6Char"/>
    <w:qFormat/>
    <w:rsid w:val="00DA6C27"/>
    <w:pPr>
      <w:spacing w:before="60"/>
      <w:outlineLvl w:val="5"/>
    </w:pPr>
    <w:rPr>
      <w:color w:val="918585"/>
      <w:sz w:val="20"/>
    </w:rPr>
  </w:style>
  <w:style w:type="paragraph" w:styleId="Heading7">
    <w:name w:val="heading 7"/>
    <w:basedOn w:val="Normal"/>
    <w:next w:val="Normal"/>
    <w:link w:val="Heading7Char"/>
    <w:qFormat/>
    <w:rsid w:val="00DA6C27"/>
    <w:pPr>
      <w:ind w:left="720"/>
      <w:outlineLvl w:val="6"/>
    </w:pPr>
    <w:rPr>
      <w:i/>
    </w:rPr>
  </w:style>
  <w:style w:type="paragraph" w:styleId="Heading8">
    <w:name w:val="heading 8"/>
    <w:basedOn w:val="Normal"/>
    <w:next w:val="Normal"/>
    <w:link w:val="Heading8Char"/>
    <w:qFormat/>
    <w:rsid w:val="00DA6C27"/>
    <w:pPr>
      <w:ind w:left="720"/>
      <w:outlineLvl w:val="7"/>
    </w:pPr>
    <w:rPr>
      <w:i/>
    </w:rPr>
  </w:style>
  <w:style w:type="paragraph" w:styleId="Heading9">
    <w:name w:val="heading 9"/>
    <w:basedOn w:val="Normal"/>
    <w:next w:val="Normal"/>
    <w:link w:val="Heading9Char"/>
    <w:qFormat/>
    <w:rsid w:val="00DA6C27"/>
    <w:pPr>
      <w:ind w:left="720"/>
      <w:outlineLvl w:val="8"/>
    </w:pPr>
    <w:rPr>
      <w:i/>
    </w:rPr>
  </w:style>
  <w:style w:type="character" w:default="1" w:styleId="DefaultParagraphFont">
    <w:name w:val="Default Paragraph Font"/>
    <w:uiPriority w:val="1"/>
    <w:unhideWhenUsed/>
    <w:rsid w:val="00DA6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C27"/>
  </w:style>
  <w:style w:type="character" w:customStyle="1" w:styleId="Heading1Char">
    <w:name w:val="Heading 1 Char"/>
    <w:basedOn w:val="DefaultParagraphFont"/>
    <w:link w:val="Heading1"/>
    <w:rsid w:val="00DA6C27"/>
    <w:rPr>
      <w:rFonts w:ascii="Times New Roman" w:eastAsia="Times New Roman" w:hAnsi="Times New Roman" w:cs="Times New Roman"/>
      <w:b/>
      <w:sz w:val="32"/>
      <w:szCs w:val="20"/>
      <w:lang w:eastAsia="en-US"/>
    </w:rPr>
  </w:style>
  <w:style w:type="paragraph" w:styleId="BodyText">
    <w:name w:val="Body Text"/>
    <w:basedOn w:val="Normal"/>
    <w:link w:val="BodyTextChar"/>
    <w:rsid w:val="00DA6C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C27"/>
    <w:rPr>
      <w:rFonts w:ascii="Times New Roman" w:eastAsia="Times New Roman" w:hAnsi="Times New Roman" w:cs="Times New Roman"/>
      <w:sz w:val="24"/>
      <w:lang w:eastAsia="en-US"/>
    </w:rPr>
  </w:style>
  <w:style w:type="paragraph" w:styleId="ListBullet">
    <w:name w:val="List Bullet"/>
    <w:basedOn w:val="List"/>
    <w:rsid w:val="00DA6C27"/>
    <w:pPr>
      <w:numPr>
        <w:numId w:val="13"/>
      </w:numPr>
      <w:tabs>
        <w:tab w:val="clear" w:pos="340"/>
      </w:tabs>
      <w:spacing w:before="40" w:after="40"/>
    </w:pPr>
  </w:style>
  <w:style w:type="character" w:customStyle="1" w:styleId="SpecialBold">
    <w:name w:val="Special Bold"/>
    <w:basedOn w:val="DefaultParagraphFont"/>
    <w:rsid w:val="00DA6C27"/>
    <w:rPr>
      <w:b/>
      <w:spacing w:val="0"/>
    </w:rPr>
  </w:style>
  <w:style w:type="paragraph" w:styleId="ListBullet2">
    <w:name w:val="List Bullet 2"/>
    <w:basedOn w:val="List2"/>
    <w:rsid w:val="00DA6C27"/>
    <w:pPr>
      <w:numPr>
        <w:numId w:val="14"/>
      </w:numPr>
      <w:tabs>
        <w:tab w:val="clear" w:pos="680"/>
      </w:tabs>
    </w:pPr>
  </w:style>
  <w:style w:type="paragraph" w:customStyle="1" w:styleId="SuperHeading">
    <w:name w:val="SuperHeading"/>
    <w:basedOn w:val="Normal"/>
    <w:rsid w:val="00DA6C27"/>
    <w:pPr>
      <w:spacing w:before="240" w:after="120"/>
      <w:outlineLvl w:val="0"/>
    </w:pPr>
    <w:rPr>
      <w:rFonts w:ascii="Times New Roman" w:hAnsi="Times New Roman"/>
      <w:b/>
      <w:sz w:val="32"/>
    </w:rPr>
  </w:style>
  <w:style w:type="paragraph" w:customStyle="1" w:styleId="AllowPageBreak">
    <w:name w:val="AllowPageBreak"/>
    <w:rsid w:val="00DA6C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6C27"/>
    <w:pPr>
      <w:numPr>
        <w:numId w:val="3"/>
      </w:numPr>
      <w:tabs>
        <w:tab w:val="clear" w:pos="1021"/>
      </w:tabs>
      <w:ind w:left="1037" w:hanging="357"/>
    </w:pPr>
  </w:style>
  <w:style w:type="character" w:customStyle="1" w:styleId="Heading2Char">
    <w:name w:val="Heading 2 Char"/>
    <w:basedOn w:val="DefaultParagraphFont"/>
    <w:link w:val="Heading2"/>
    <w:rsid w:val="00DA6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C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C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C27"/>
    <w:rPr>
      <w:rFonts w:ascii="Courier New" w:eastAsia="Times New Roman" w:hAnsi="Courier New" w:cs="Times New Roman"/>
      <w:i/>
      <w:szCs w:val="20"/>
      <w:lang w:eastAsia="en-US"/>
    </w:rPr>
  </w:style>
  <w:style w:type="paragraph" w:customStyle="1" w:styleId="HeadingBase">
    <w:name w:val="Heading Base"/>
    <w:rsid w:val="00DA6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C27"/>
    <w:pPr>
      <w:tabs>
        <w:tab w:val="right" w:leader="dot" w:pos="9072"/>
      </w:tabs>
      <w:ind w:left="567"/>
    </w:pPr>
    <w:rPr>
      <w:szCs w:val="22"/>
    </w:rPr>
  </w:style>
  <w:style w:type="paragraph" w:customStyle="1" w:styleId="TOCBase">
    <w:name w:val="TOC Base"/>
    <w:rsid w:val="00DA6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C27"/>
    <w:pPr>
      <w:tabs>
        <w:tab w:val="right" w:leader="dot" w:pos="9072"/>
      </w:tabs>
      <w:spacing w:before="40" w:after="40"/>
      <w:ind w:left="284"/>
    </w:pPr>
    <w:rPr>
      <w:rFonts w:ascii="Times New Roman" w:hAnsi="Times New Roman"/>
    </w:rPr>
  </w:style>
  <w:style w:type="paragraph" w:styleId="TOC1">
    <w:name w:val="toc 1"/>
    <w:basedOn w:val="TOCBase"/>
    <w:next w:val="Normal"/>
    <w:rsid w:val="00DA6C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C27"/>
    <w:rPr>
      <w:rFonts w:ascii="Times New Roman" w:eastAsia="Times New Roman" w:hAnsi="Times New Roman" w:cs="Times New Roman"/>
      <w:sz w:val="16"/>
      <w:lang w:eastAsia="en-US"/>
    </w:rPr>
  </w:style>
  <w:style w:type="paragraph" w:styleId="Title">
    <w:name w:val="Title"/>
    <w:basedOn w:val="HeadingBase"/>
    <w:link w:val="TitleChar"/>
    <w:qFormat/>
    <w:rsid w:val="00DA6C27"/>
    <w:pPr>
      <w:spacing w:before="5040"/>
      <w:jc w:val="center"/>
    </w:pPr>
    <w:rPr>
      <w:sz w:val="48"/>
      <w:szCs w:val="72"/>
      <w:lang w:val="en-US"/>
    </w:rPr>
  </w:style>
  <w:style w:type="character" w:customStyle="1" w:styleId="TitleChar">
    <w:name w:val="Title Char"/>
    <w:basedOn w:val="DefaultParagraphFont"/>
    <w:link w:val="Title"/>
    <w:rsid w:val="00DA6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C27"/>
    <w:pPr>
      <w:tabs>
        <w:tab w:val="left" w:pos="3600"/>
        <w:tab w:val="left" w:pos="3958"/>
      </w:tabs>
    </w:pPr>
  </w:style>
  <w:style w:type="paragraph" w:styleId="List">
    <w:name w:val="List"/>
    <w:basedOn w:val="BodyText"/>
    <w:next w:val="BodyText"/>
    <w:rsid w:val="00DA6C27"/>
    <w:pPr>
      <w:tabs>
        <w:tab w:val="left" w:pos="340"/>
      </w:tabs>
      <w:spacing w:before="60" w:after="60"/>
      <w:ind w:left="340" w:hanging="340"/>
    </w:pPr>
  </w:style>
  <w:style w:type="paragraph" w:customStyle="1" w:styleId="Note">
    <w:name w:val="Note"/>
    <w:basedOn w:val="BodyText"/>
    <w:rsid w:val="00DA6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C27"/>
    <w:pPr>
      <w:framePr w:wrap="auto" w:hAnchor="text" w:y="6049"/>
    </w:pPr>
    <w:rPr>
      <w:color w:val="000000"/>
      <w:sz w:val="40"/>
    </w:rPr>
  </w:style>
  <w:style w:type="paragraph" w:customStyle="1" w:styleId="TOCTitle">
    <w:name w:val="TOCTitle"/>
    <w:basedOn w:val="Heading1"/>
    <w:rsid w:val="00DA6C27"/>
    <w:pPr>
      <w:spacing w:after="240"/>
      <w:jc w:val="center"/>
      <w:outlineLvl w:val="9"/>
    </w:pPr>
    <w:rPr>
      <w:caps/>
    </w:rPr>
  </w:style>
  <w:style w:type="paragraph" w:customStyle="1" w:styleId="Version">
    <w:name w:val="Version"/>
    <w:rsid w:val="00DA6C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C27"/>
    <w:pPr>
      <w:keepNext w:val="0"/>
      <w:tabs>
        <w:tab w:val="right" w:pos="4176"/>
      </w:tabs>
      <w:ind w:left="198" w:hanging="198"/>
    </w:pPr>
    <w:rPr>
      <w:rFonts w:ascii="Garamond" w:hAnsi="Garamond"/>
    </w:rPr>
  </w:style>
  <w:style w:type="paragraph" w:styleId="IndexHeading">
    <w:name w:val="index heading"/>
    <w:basedOn w:val="Normal"/>
    <w:next w:val="Index1"/>
    <w:semiHidden/>
    <w:rsid w:val="00DA6C27"/>
    <w:pPr>
      <w:spacing w:before="120" w:after="120"/>
    </w:pPr>
    <w:rPr>
      <w:rFonts w:ascii="Arial" w:hAnsi="Arial"/>
      <w:b/>
      <w:color w:val="918585"/>
      <w:sz w:val="24"/>
    </w:rPr>
  </w:style>
  <w:style w:type="paragraph" w:styleId="Header">
    <w:name w:val="header"/>
    <w:basedOn w:val="Normal"/>
    <w:link w:val="HeaderChar"/>
    <w:rsid w:val="00DA6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C27"/>
    <w:rPr>
      <w:rFonts w:ascii="Times New Roman" w:eastAsia="Times New Roman" w:hAnsi="Times New Roman" w:cs="Times New Roman"/>
      <w:sz w:val="16"/>
      <w:szCs w:val="20"/>
      <w:lang w:val="en-GB" w:eastAsia="en-US"/>
    </w:rPr>
  </w:style>
  <w:style w:type="paragraph" w:customStyle="1" w:styleId="Chapter">
    <w:name w:val="Chapter"/>
    <w:basedOn w:val="Normal"/>
    <w:rsid w:val="00DA6C27"/>
    <w:pPr>
      <w:spacing w:before="240"/>
    </w:pPr>
    <w:rPr>
      <w:rFonts w:ascii="Times New Roman" w:hAnsi="Times New Roman"/>
      <w:smallCaps/>
      <w:spacing w:val="80"/>
      <w:sz w:val="28"/>
    </w:rPr>
  </w:style>
  <w:style w:type="paragraph" w:customStyle="1" w:styleId="InChapter">
    <w:name w:val="InChapter"/>
    <w:basedOn w:val="Heading3"/>
    <w:rsid w:val="00DA6C27"/>
    <w:pPr>
      <w:spacing w:after="240"/>
      <w:outlineLvl w:val="9"/>
    </w:pPr>
    <w:rPr>
      <w:noProof/>
    </w:rPr>
  </w:style>
  <w:style w:type="paragraph" w:styleId="Index2">
    <w:name w:val="index 2"/>
    <w:basedOn w:val="Normal"/>
    <w:next w:val="Normal"/>
    <w:semiHidden/>
    <w:rsid w:val="00DA6C27"/>
    <w:pPr>
      <w:tabs>
        <w:tab w:val="right" w:pos="4176"/>
      </w:tabs>
      <w:ind w:left="568" w:hanging="284"/>
    </w:pPr>
    <w:rPr>
      <w:rFonts w:ascii="Garamond" w:hAnsi="Garamond"/>
    </w:rPr>
  </w:style>
  <w:style w:type="paragraph" w:customStyle="1" w:styleId="Byline">
    <w:name w:val="Byline"/>
    <w:rsid w:val="00DA6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C27"/>
    <w:pPr>
      <w:tabs>
        <w:tab w:val="clear" w:pos="3600"/>
        <w:tab w:val="clear" w:pos="3958"/>
      </w:tabs>
      <w:jc w:val="right"/>
    </w:pPr>
  </w:style>
  <w:style w:type="character" w:styleId="Emphasis">
    <w:name w:val="Emphasis"/>
    <w:basedOn w:val="DefaultParagraphFont"/>
    <w:qFormat/>
    <w:rsid w:val="00DA6C27"/>
    <w:rPr>
      <w:i/>
    </w:rPr>
  </w:style>
  <w:style w:type="paragraph" w:styleId="Caption">
    <w:name w:val="caption"/>
    <w:basedOn w:val="BodyText"/>
    <w:next w:val="Normal"/>
    <w:qFormat/>
    <w:rsid w:val="00DA6C27"/>
    <w:pPr>
      <w:framePr w:w="2268" w:hSpace="181" w:vSpace="181" w:wrap="around" w:vAnchor="text" w:hAnchor="page" w:x="1135" w:y="285" w:anchorLock="1"/>
    </w:pPr>
    <w:rPr>
      <w:i/>
    </w:rPr>
  </w:style>
  <w:style w:type="paragraph" w:customStyle="1" w:styleId="MiniTOCTitle">
    <w:name w:val="MiniTOCTitle"/>
    <w:basedOn w:val="Heading4"/>
    <w:rsid w:val="00DA6C27"/>
    <w:pPr>
      <w:spacing w:before="240"/>
      <w:outlineLvl w:val="9"/>
    </w:pPr>
    <w:rPr>
      <w:noProof/>
      <w:sz w:val="24"/>
    </w:rPr>
  </w:style>
  <w:style w:type="paragraph" w:customStyle="1" w:styleId="MiniTOCItem">
    <w:name w:val="MiniTOCItem"/>
    <w:basedOn w:val="ListBullet"/>
    <w:rsid w:val="00DA6C27"/>
    <w:pPr>
      <w:numPr>
        <w:numId w:val="0"/>
      </w:numPr>
      <w:tabs>
        <w:tab w:val="right" w:leader="dot" w:pos="6521"/>
      </w:tabs>
      <w:spacing w:before="0" w:after="0"/>
    </w:pPr>
  </w:style>
  <w:style w:type="paragraph" w:customStyle="1" w:styleId="TOFTitle">
    <w:name w:val="TOFTitle"/>
    <w:basedOn w:val="TOCTitle"/>
    <w:rsid w:val="00DA6C27"/>
  </w:style>
  <w:style w:type="paragraph" w:styleId="TableofFigures">
    <w:name w:val="table of figures"/>
    <w:basedOn w:val="Normal"/>
    <w:next w:val="Normal"/>
    <w:semiHidden/>
    <w:rsid w:val="00DA6C27"/>
    <w:pPr>
      <w:tabs>
        <w:tab w:val="right" w:leader="dot" w:pos="9072"/>
      </w:tabs>
      <w:ind w:left="970" w:hanging="403"/>
    </w:pPr>
    <w:rPr>
      <w:rFonts w:ascii="Times New Roman" w:hAnsi="Times New Roman"/>
      <w:b/>
    </w:rPr>
  </w:style>
  <w:style w:type="paragraph" w:styleId="ListNumber">
    <w:name w:val="List Number"/>
    <w:basedOn w:val="List"/>
    <w:rsid w:val="00DA6C27"/>
    <w:pPr>
      <w:numPr>
        <w:numId w:val="16"/>
      </w:numPr>
      <w:tabs>
        <w:tab w:val="clear" w:pos="340"/>
      </w:tabs>
    </w:pPr>
  </w:style>
  <w:style w:type="character" w:customStyle="1" w:styleId="WingdingSymbols">
    <w:name w:val="Wingding Symbols"/>
    <w:rsid w:val="00DA6C27"/>
    <w:rPr>
      <w:rFonts w:ascii="Wingdings" w:hAnsi="Wingdings"/>
    </w:rPr>
  </w:style>
  <w:style w:type="paragraph" w:customStyle="1" w:styleId="TableHeading">
    <w:name w:val="Table Heading"/>
    <w:basedOn w:val="HeadingBase"/>
    <w:rsid w:val="00DA6C27"/>
    <w:pPr>
      <w:keepLines/>
      <w:pBdr>
        <w:bottom w:val="single" w:sz="6" w:space="1" w:color="918585"/>
      </w:pBdr>
      <w:spacing w:before="240"/>
    </w:pPr>
  </w:style>
  <w:style w:type="character" w:customStyle="1" w:styleId="HotSpot">
    <w:name w:val="HotSpot"/>
    <w:rsid w:val="00DA6C27"/>
    <w:rPr>
      <w:color w:val="0033CC"/>
      <w:u w:val="none"/>
    </w:rPr>
  </w:style>
  <w:style w:type="paragraph" w:customStyle="1" w:styleId="BodyTextRight">
    <w:name w:val="Body Text Right"/>
    <w:basedOn w:val="BodyText"/>
    <w:rsid w:val="00DA6C27"/>
    <w:pPr>
      <w:spacing w:before="0" w:after="0"/>
      <w:jc w:val="right"/>
    </w:pPr>
  </w:style>
  <w:style w:type="paragraph" w:styleId="Index3">
    <w:name w:val="index 3"/>
    <w:basedOn w:val="ListNumber2"/>
    <w:next w:val="Normal"/>
    <w:semiHidden/>
    <w:rsid w:val="00DA6C27"/>
    <w:pPr>
      <w:numPr>
        <w:numId w:val="0"/>
      </w:numPr>
      <w:tabs>
        <w:tab w:val="right" w:leader="dot" w:pos="4176"/>
      </w:tabs>
    </w:pPr>
  </w:style>
  <w:style w:type="paragraph" w:styleId="ListNumber2">
    <w:name w:val="List Number 2"/>
    <w:basedOn w:val="List2"/>
    <w:rsid w:val="00DA6C27"/>
    <w:pPr>
      <w:numPr>
        <w:numId w:val="11"/>
      </w:numPr>
      <w:tabs>
        <w:tab w:val="clear" w:pos="1060"/>
      </w:tabs>
    </w:pPr>
  </w:style>
  <w:style w:type="paragraph" w:customStyle="1" w:styleId="MarginNote">
    <w:name w:val="Margin Note"/>
    <w:basedOn w:val="BodyText"/>
    <w:rsid w:val="00DA6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C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C27"/>
    <w:rPr>
      <w:sz w:val="32"/>
    </w:rPr>
  </w:style>
  <w:style w:type="paragraph" w:customStyle="1" w:styleId="HeadingProcedure">
    <w:name w:val="Heading Procedure"/>
    <w:basedOn w:val="HeadingBase"/>
    <w:next w:val="Normal"/>
    <w:rsid w:val="00DA6C27"/>
    <w:pPr>
      <w:tabs>
        <w:tab w:val="left" w:pos="0"/>
      </w:tabs>
      <w:spacing w:before="120" w:after="60"/>
    </w:pPr>
    <w:rPr>
      <w:i/>
      <w:color w:val="918585"/>
      <w:sz w:val="22"/>
    </w:rPr>
  </w:style>
  <w:style w:type="paragraph" w:customStyle="1" w:styleId="TableBodyText">
    <w:name w:val="Table Body Text"/>
    <w:basedOn w:val="BodyText"/>
    <w:rsid w:val="00DA6C27"/>
    <w:pPr>
      <w:spacing w:before="60" w:after="60"/>
    </w:pPr>
  </w:style>
  <w:style w:type="paragraph" w:styleId="ListContinue">
    <w:name w:val="List Continue"/>
    <w:basedOn w:val="List"/>
    <w:rsid w:val="00DA6C27"/>
    <w:pPr>
      <w:ind w:firstLine="0"/>
    </w:pPr>
  </w:style>
  <w:style w:type="paragraph" w:customStyle="1" w:styleId="ListNote">
    <w:name w:val="List Note"/>
    <w:basedOn w:val="List"/>
    <w:rsid w:val="00DA6C27"/>
    <w:pPr>
      <w:pBdr>
        <w:top w:val="single" w:sz="6" w:space="2" w:color="918585"/>
        <w:bottom w:val="single" w:sz="6" w:space="2" w:color="918585"/>
      </w:pBdr>
      <w:tabs>
        <w:tab w:val="left" w:pos="1021"/>
      </w:tabs>
      <w:ind w:firstLine="0"/>
    </w:pPr>
  </w:style>
  <w:style w:type="paragraph" w:customStyle="1" w:styleId="Warning">
    <w:name w:val="Warning"/>
    <w:basedOn w:val="BodyText"/>
    <w:rsid w:val="00DA6C27"/>
    <w:pPr>
      <w:shd w:val="clear" w:color="auto" w:fill="D9D9D9"/>
      <w:tabs>
        <w:tab w:val="left" w:pos="992"/>
      </w:tabs>
      <w:ind w:left="119" w:right="119"/>
    </w:pPr>
    <w:rPr>
      <w:sz w:val="20"/>
    </w:rPr>
  </w:style>
  <w:style w:type="paragraph" w:customStyle="1" w:styleId="MarginIcons">
    <w:name w:val="Margin Icons"/>
    <w:basedOn w:val="BodyText"/>
    <w:rsid w:val="00DA6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C27"/>
    <w:rPr>
      <w:rFonts w:ascii="Courier New" w:hAnsi="Courier New"/>
    </w:rPr>
  </w:style>
  <w:style w:type="paragraph" w:customStyle="1" w:styleId="NoteBullet">
    <w:name w:val="Note Bullet"/>
    <w:basedOn w:val="Note"/>
    <w:rsid w:val="00DA6C27"/>
    <w:pPr>
      <w:tabs>
        <w:tab w:val="clear" w:pos="680"/>
      </w:tabs>
      <w:spacing w:before="60" w:after="60"/>
    </w:pPr>
  </w:style>
  <w:style w:type="paragraph" w:customStyle="1" w:styleId="SubHeading2">
    <w:name w:val="SubHeading2"/>
    <w:basedOn w:val="HeadingBase"/>
    <w:rsid w:val="00DA6C27"/>
    <w:pPr>
      <w:spacing w:before="240" w:after="60"/>
    </w:pPr>
    <w:rPr>
      <w:sz w:val="20"/>
    </w:rPr>
  </w:style>
  <w:style w:type="paragraph" w:customStyle="1" w:styleId="SubHeading1">
    <w:name w:val="SubHeading1"/>
    <w:basedOn w:val="HeadingBase"/>
    <w:rsid w:val="00DA6C27"/>
    <w:pPr>
      <w:spacing w:before="240" w:after="60"/>
    </w:pPr>
    <w:rPr>
      <w:color w:val="918585"/>
      <w:sz w:val="22"/>
    </w:rPr>
  </w:style>
  <w:style w:type="paragraph" w:customStyle="1" w:styleId="SideHeading">
    <w:name w:val="Side Heading"/>
    <w:basedOn w:val="HeadingBase"/>
    <w:rsid w:val="00DA6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C27"/>
    <w:pPr>
      <w:numPr>
        <w:numId w:val="12"/>
      </w:numPr>
    </w:pPr>
  </w:style>
  <w:style w:type="paragraph" w:styleId="PlainText">
    <w:name w:val="Plain Text"/>
    <w:basedOn w:val="Normal"/>
    <w:link w:val="PlainTextChar"/>
    <w:rsid w:val="00DA6C27"/>
    <w:rPr>
      <w:sz w:val="20"/>
    </w:rPr>
  </w:style>
  <w:style w:type="character" w:customStyle="1" w:styleId="PlainTextChar">
    <w:name w:val="Plain Text Char"/>
    <w:basedOn w:val="DefaultParagraphFont"/>
    <w:link w:val="PlainText"/>
    <w:rsid w:val="00DA6C27"/>
    <w:rPr>
      <w:rFonts w:ascii="Courier New" w:eastAsia="Times New Roman" w:hAnsi="Courier New" w:cs="Times New Roman"/>
      <w:sz w:val="20"/>
      <w:szCs w:val="20"/>
      <w:lang w:eastAsia="en-US"/>
    </w:rPr>
  </w:style>
  <w:style w:type="character" w:customStyle="1" w:styleId="MenuOption">
    <w:name w:val="Menu Option"/>
    <w:basedOn w:val="DefaultParagraphFont"/>
    <w:rsid w:val="00DA6C27"/>
    <w:rPr>
      <w:b/>
      <w:smallCaps/>
    </w:rPr>
  </w:style>
  <w:style w:type="paragraph" w:customStyle="1" w:styleId="TableListNumber">
    <w:name w:val="Table List Number"/>
    <w:basedOn w:val="ListNumber"/>
    <w:rsid w:val="00DA6C27"/>
    <w:pPr>
      <w:numPr>
        <w:numId w:val="0"/>
      </w:numPr>
    </w:pPr>
  </w:style>
  <w:style w:type="paragraph" w:styleId="TOC4">
    <w:name w:val="toc 4"/>
    <w:basedOn w:val="TOCBase"/>
    <w:next w:val="Normal"/>
    <w:semiHidden/>
    <w:rsid w:val="00DA6C27"/>
    <w:pPr>
      <w:tabs>
        <w:tab w:val="right" w:leader="dot" w:pos="9071"/>
      </w:tabs>
      <w:ind w:left="1701"/>
    </w:pPr>
  </w:style>
  <w:style w:type="paragraph" w:customStyle="1" w:styleId="ListAlpha">
    <w:name w:val="List Alpha"/>
    <w:basedOn w:val="List"/>
    <w:rsid w:val="00DA6C27"/>
    <w:pPr>
      <w:numPr>
        <w:numId w:val="10"/>
      </w:numPr>
    </w:pPr>
  </w:style>
  <w:style w:type="paragraph" w:customStyle="1" w:styleId="ListAlpha2">
    <w:name w:val="List Alpha 2"/>
    <w:basedOn w:val="List2"/>
    <w:rsid w:val="00DA6C27"/>
    <w:pPr>
      <w:numPr>
        <w:numId w:val="9"/>
      </w:numPr>
    </w:pPr>
  </w:style>
  <w:style w:type="paragraph" w:styleId="List2">
    <w:name w:val="List 2"/>
    <w:basedOn w:val="BodyText"/>
    <w:rsid w:val="00DA6C27"/>
    <w:pPr>
      <w:tabs>
        <w:tab w:val="left" w:pos="680"/>
      </w:tabs>
      <w:spacing w:before="60" w:after="60"/>
      <w:ind w:left="680" w:hanging="340"/>
    </w:pPr>
  </w:style>
  <w:style w:type="paragraph" w:styleId="List3">
    <w:name w:val="List 3"/>
    <w:basedOn w:val="BodyText"/>
    <w:rsid w:val="00DA6C27"/>
    <w:pPr>
      <w:tabs>
        <w:tab w:val="left" w:pos="1021"/>
      </w:tabs>
      <w:spacing w:before="60" w:after="60"/>
      <w:ind w:left="1020" w:hanging="340"/>
    </w:pPr>
  </w:style>
  <w:style w:type="paragraph" w:styleId="List4">
    <w:name w:val="List 4"/>
    <w:basedOn w:val="BodyText"/>
    <w:rsid w:val="00DA6C27"/>
    <w:pPr>
      <w:tabs>
        <w:tab w:val="left" w:pos="1361"/>
      </w:tabs>
      <w:spacing w:before="60" w:after="60"/>
      <w:ind w:left="1361" w:hanging="340"/>
    </w:pPr>
  </w:style>
  <w:style w:type="paragraph" w:styleId="List5">
    <w:name w:val="List 5"/>
    <w:basedOn w:val="BodyText"/>
    <w:rsid w:val="00DA6C27"/>
    <w:pPr>
      <w:tabs>
        <w:tab w:val="left" w:pos="1701"/>
      </w:tabs>
      <w:spacing w:before="60" w:after="60"/>
      <w:ind w:left="1701" w:hanging="340"/>
    </w:pPr>
  </w:style>
  <w:style w:type="paragraph" w:styleId="ListBullet4">
    <w:name w:val="List Bullet 4"/>
    <w:basedOn w:val="List4"/>
    <w:rsid w:val="00DA6C27"/>
    <w:pPr>
      <w:numPr>
        <w:numId w:val="4"/>
      </w:numPr>
      <w:tabs>
        <w:tab w:val="clear" w:pos="1361"/>
      </w:tabs>
    </w:pPr>
  </w:style>
  <w:style w:type="paragraph" w:styleId="ListBullet5">
    <w:name w:val="List Bullet 5"/>
    <w:basedOn w:val="List5"/>
    <w:rsid w:val="00DA6C27"/>
    <w:pPr>
      <w:numPr>
        <w:numId w:val="5"/>
      </w:numPr>
    </w:pPr>
  </w:style>
  <w:style w:type="paragraph" w:styleId="ListContinue2">
    <w:name w:val="List Continue 2"/>
    <w:basedOn w:val="List2"/>
    <w:rsid w:val="00DA6C27"/>
    <w:pPr>
      <w:ind w:firstLine="0"/>
    </w:pPr>
  </w:style>
  <w:style w:type="paragraph" w:styleId="ListContinue3">
    <w:name w:val="List Continue 3"/>
    <w:basedOn w:val="List3"/>
    <w:rsid w:val="00DA6C27"/>
    <w:pPr>
      <w:ind w:left="1021" w:firstLine="0"/>
    </w:pPr>
  </w:style>
  <w:style w:type="paragraph" w:styleId="ListContinue4">
    <w:name w:val="List Continue 4"/>
    <w:basedOn w:val="List4"/>
    <w:rsid w:val="00DA6C27"/>
    <w:pPr>
      <w:ind w:firstLine="0"/>
    </w:pPr>
  </w:style>
  <w:style w:type="paragraph" w:styleId="ListContinue5">
    <w:name w:val="List Continue 5"/>
    <w:basedOn w:val="List5"/>
    <w:rsid w:val="00DA6C27"/>
    <w:pPr>
      <w:ind w:firstLine="0"/>
    </w:pPr>
  </w:style>
  <w:style w:type="paragraph" w:styleId="ListNumber3">
    <w:name w:val="List Number 3"/>
    <w:basedOn w:val="List3"/>
    <w:rsid w:val="00DA6C27"/>
    <w:pPr>
      <w:numPr>
        <w:numId w:val="6"/>
      </w:numPr>
    </w:pPr>
  </w:style>
  <w:style w:type="paragraph" w:styleId="ListNumber4">
    <w:name w:val="List Number 4"/>
    <w:basedOn w:val="List4"/>
    <w:rsid w:val="00DA6C27"/>
    <w:pPr>
      <w:numPr>
        <w:numId w:val="7"/>
      </w:numPr>
    </w:pPr>
  </w:style>
  <w:style w:type="paragraph" w:styleId="ListNumber5">
    <w:name w:val="List Number 5"/>
    <w:basedOn w:val="List5"/>
    <w:rsid w:val="00DA6C27"/>
    <w:pPr>
      <w:numPr>
        <w:numId w:val="8"/>
      </w:numPr>
    </w:pPr>
  </w:style>
  <w:style w:type="paragraph" w:styleId="BlockText">
    <w:name w:val="Block Text"/>
    <w:basedOn w:val="Normal"/>
    <w:rsid w:val="00DA6C27"/>
    <w:pPr>
      <w:spacing w:after="120"/>
      <w:ind w:left="1440" w:right="1440"/>
    </w:pPr>
  </w:style>
  <w:style w:type="character" w:customStyle="1" w:styleId="Subscript">
    <w:name w:val="Subscript"/>
    <w:basedOn w:val="DefaultParagraphFont"/>
    <w:rsid w:val="00DA6C27"/>
    <w:rPr>
      <w:sz w:val="16"/>
      <w:vertAlign w:val="subscript"/>
    </w:rPr>
  </w:style>
  <w:style w:type="character" w:customStyle="1" w:styleId="Superscript">
    <w:name w:val="Superscript"/>
    <w:basedOn w:val="DefaultParagraphFont"/>
    <w:rsid w:val="00DA6C27"/>
    <w:rPr>
      <w:sz w:val="16"/>
      <w:vertAlign w:val="superscript"/>
    </w:rPr>
  </w:style>
  <w:style w:type="character" w:customStyle="1" w:styleId="Symbols">
    <w:name w:val="Symbols"/>
    <w:basedOn w:val="DefaultParagraphFont"/>
    <w:rsid w:val="00DA6C27"/>
    <w:rPr>
      <w:rFonts w:ascii="Symbol" w:hAnsi="Symbol"/>
    </w:rPr>
  </w:style>
  <w:style w:type="character" w:customStyle="1" w:styleId="MenuOptions">
    <w:name w:val="Menu Options"/>
    <w:basedOn w:val="DefaultParagraphFont"/>
    <w:rsid w:val="00DA6C27"/>
    <w:rPr>
      <w:rFonts w:ascii="Arial Narrow" w:hAnsi="Arial Narrow"/>
      <w:smallCaps/>
    </w:rPr>
  </w:style>
  <w:style w:type="character" w:customStyle="1" w:styleId="Buttons">
    <w:name w:val="Buttons"/>
    <w:basedOn w:val="DefaultParagraphFont"/>
    <w:rsid w:val="00DA6C27"/>
    <w:rPr>
      <w:b/>
    </w:rPr>
  </w:style>
  <w:style w:type="character" w:customStyle="1" w:styleId="Underlined">
    <w:name w:val="Underlined"/>
    <w:basedOn w:val="DefaultParagraphFont"/>
    <w:rsid w:val="00DA6C27"/>
    <w:rPr>
      <w:u w:val="single"/>
    </w:rPr>
  </w:style>
  <w:style w:type="paragraph" w:customStyle="1" w:styleId="TableBodyTextRight">
    <w:name w:val="Table Body Text Right"/>
    <w:basedOn w:val="TableBodyText"/>
    <w:rsid w:val="00DA6C27"/>
    <w:pPr>
      <w:widowControl w:val="0"/>
      <w:autoSpaceDE w:val="0"/>
      <w:autoSpaceDN w:val="0"/>
      <w:adjustRightInd w:val="0"/>
      <w:jc w:val="right"/>
    </w:pPr>
    <w:rPr>
      <w:rFonts w:cs="Arial"/>
      <w:szCs w:val="18"/>
    </w:rPr>
  </w:style>
  <w:style w:type="paragraph" w:customStyle="1" w:styleId="CopyrightText">
    <w:name w:val="Copyright Text"/>
    <w:basedOn w:val="BodyText"/>
    <w:rsid w:val="00DA6C27"/>
    <w:rPr>
      <w:sz w:val="18"/>
    </w:rPr>
  </w:style>
  <w:style w:type="paragraph" w:customStyle="1" w:styleId="BodySmallRight">
    <w:name w:val="Body Small Right"/>
    <w:basedOn w:val="BodyTextRight"/>
    <w:rsid w:val="00DA6C27"/>
    <w:rPr>
      <w:sz w:val="18"/>
      <w:szCs w:val="18"/>
    </w:rPr>
  </w:style>
  <w:style w:type="paragraph" w:customStyle="1" w:styleId="MarginEdition">
    <w:name w:val="Margin Edition"/>
    <w:basedOn w:val="MarginNote"/>
    <w:rsid w:val="00DA6C27"/>
    <w:pPr>
      <w:spacing w:before="0" w:after="0"/>
    </w:pPr>
    <w:rPr>
      <w:rFonts w:ascii="Times New Roman" w:hAnsi="Times New Roman"/>
      <w:color w:val="999999"/>
    </w:rPr>
  </w:style>
  <w:style w:type="paragraph" w:customStyle="1" w:styleId="Spacer">
    <w:name w:val="Spacer"/>
    <w:basedOn w:val="Normal"/>
    <w:rsid w:val="00DA6C27"/>
    <w:rPr>
      <w:sz w:val="2"/>
      <w:szCs w:val="2"/>
    </w:rPr>
  </w:style>
  <w:style w:type="character" w:customStyle="1" w:styleId="Small">
    <w:name w:val="Small"/>
    <w:basedOn w:val="DefaultParagraphFont"/>
    <w:rsid w:val="00DA6C27"/>
    <w:rPr>
      <w:sz w:val="16"/>
    </w:rPr>
  </w:style>
  <w:style w:type="paragraph" w:customStyle="1" w:styleId="WideTable">
    <w:name w:val="Wide Table"/>
    <w:basedOn w:val="Normal"/>
    <w:rsid w:val="00DA6C27"/>
    <w:pPr>
      <w:ind w:left="-1418"/>
    </w:pPr>
    <w:rPr>
      <w:sz w:val="2"/>
      <w:szCs w:val="2"/>
    </w:rPr>
  </w:style>
  <w:style w:type="character" w:styleId="PageNumber">
    <w:name w:val="page number"/>
    <w:basedOn w:val="DefaultParagraphFont"/>
    <w:rsid w:val="00DA6C27"/>
  </w:style>
  <w:style w:type="paragraph" w:styleId="Quote">
    <w:name w:val="Quote"/>
    <w:basedOn w:val="Heading1"/>
    <w:link w:val="QuoteChar"/>
    <w:qFormat/>
    <w:rsid w:val="00DA6C27"/>
    <w:rPr>
      <w:b w:val="0"/>
      <w:sz w:val="72"/>
      <w:szCs w:val="72"/>
      <w:lang w:val="en-NZ"/>
    </w:rPr>
  </w:style>
  <w:style w:type="character" w:customStyle="1" w:styleId="QuoteChar">
    <w:name w:val="Quote Char"/>
    <w:basedOn w:val="DefaultParagraphFont"/>
    <w:link w:val="Quote"/>
    <w:rsid w:val="00DA6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C27"/>
    <w:pPr>
      <w:pageBreakBefore/>
    </w:pPr>
  </w:style>
  <w:style w:type="paragraph" w:customStyle="1" w:styleId="Border">
    <w:name w:val="Border"/>
    <w:basedOn w:val="Normal"/>
    <w:qFormat/>
    <w:rsid w:val="00DA6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C27"/>
    <w:rPr>
      <w:b/>
      <w:bCs/>
      <w:i/>
      <w:iCs/>
      <w:color w:val="auto"/>
    </w:rPr>
  </w:style>
  <w:style w:type="paragraph" w:styleId="IntenseQuote">
    <w:name w:val="Intense Quote"/>
    <w:basedOn w:val="Normal"/>
    <w:next w:val="Normal"/>
    <w:link w:val="IntenseQuoteChar"/>
    <w:uiPriority w:val="30"/>
    <w:qFormat/>
    <w:rsid w:val="00DA6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C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C27"/>
    <w:rPr>
      <w:smallCaps/>
      <w:color w:val="auto"/>
      <w:u w:val="single"/>
    </w:rPr>
  </w:style>
  <w:style w:type="character" w:styleId="IntenseReference">
    <w:name w:val="Intense Reference"/>
    <w:basedOn w:val="DefaultParagraphFont"/>
    <w:uiPriority w:val="32"/>
    <w:qFormat/>
    <w:rsid w:val="00DA6C27"/>
    <w:rPr>
      <w:b/>
      <w:bCs/>
      <w:smallCaps/>
      <w:color w:val="auto"/>
      <w:spacing w:val="5"/>
      <w:u w:val="single"/>
    </w:rPr>
  </w:style>
  <w:style w:type="paragraph" w:customStyle="1" w:styleId="2ColumnHeading">
    <w:name w:val="2Column Heading"/>
    <w:basedOn w:val="BodyText"/>
    <w:qFormat/>
    <w:rsid w:val="00DA6C27"/>
    <w:pPr>
      <w:spacing w:after="60"/>
      <w:ind w:left="-2268"/>
    </w:pPr>
    <w:rPr>
      <w:b/>
    </w:rPr>
  </w:style>
  <w:style w:type="paragraph" w:customStyle="1" w:styleId="Heading1TOC">
    <w:name w:val="Heading1 TOC"/>
    <w:basedOn w:val="Normal"/>
    <w:qFormat/>
    <w:rsid w:val="00DA6C27"/>
    <w:pPr>
      <w:spacing w:before="240" w:after="120"/>
    </w:pPr>
    <w:rPr>
      <w:rFonts w:ascii="Times New Roman" w:hAnsi="Times New Roman"/>
      <w:b/>
      <w:sz w:val="32"/>
    </w:rPr>
  </w:style>
  <w:style w:type="paragraph" w:customStyle="1" w:styleId="Heading2TOC">
    <w:name w:val="Heading2 TOC"/>
    <w:basedOn w:val="Normal"/>
    <w:qFormat/>
    <w:rsid w:val="00DA6C27"/>
    <w:pPr>
      <w:spacing w:before="240" w:after="60"/>
    </w:pPr>
    <w:rPr>
      <w:rFonts w:ascii="Times New Roman" w:hAnsi="Times New Roman"/>
      <w:b/>
      <w:sz w:val="28"/>
    </w:rPr>
  </w:style>
  <w:style w:type="character" w:customStyle="1" w:styleId="Underline">
    <w:name w:val="Underline"/>
    <w:basedOn w:val="DefaultParagraphFont"/>
    <w:qFormat/>
    <w:rsid w:val="00DA6C27"/>
    <w:rPr>
      <w:u w:val="single"/>
    </w:rPr>
  </w:style>
  <w:style w:type="character" w:customStyle="1" w:styleId="BoldandItalics">
    <w:name w:val="Bold and Italics"/>
    <w:qFormat/>
    <w:rsid w:val="00DA6C27"/>
    <w:rPr>
      <w:b/>
      <w:i/>
      <w:u w:val="none"/>
    </w:rPr>
  </w:style>
  <w:style w:type="paragraph" w:styleId="BalloonText">
    <w:name w:val="Balloon Text"/>
    <w:basedOn w:val="Normal"/>
    <w:link w:val="BalloonTextChar"/>
    <w:rsid w:val="00DA6C27"/>
    <w:rPr>
      <w:rFonts w:ascii="Tahoma" w:hAnsi="Tahoma" w:cs="Tahoma"/>
      <w:sz w:val="16"/>
      <w:szCs w:val="16"/>
    </w:rPr>
  </w:style>
  <w:style w:type="character" w:customStyle="1" w:styleId="BalloonTextChar">
    <w:name w:val="Balloon Text Char"/>
    <w:basedOn w:val="DefaultParagraphFont"/>
    <w:link w:val="BalloonText"/>
    <w:rsid w:val="00DA6C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C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C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C27"/>
    <w:rPr>
      <w:b/>
      <w:color w:val="660033"/>
      <w:spacing w:val="0"/>
    </w:rPr>
  </w:style>
  <w:style w:type="paragraph" w:customStyle="1" w:styleId="Nameditemlist">
    <w:name w:val="Named item list"/>
    <w:basedOn w:val="BodyText"/>
    <w:qFormat/>
    <w:rsid w:val="00DA6C27"/>
    <w:pPr>
      <w:tabs>
        <w:tab w:val="left" w:pos="2835"/>
      </w:tabs>
      <w:ind w:left="2835" w:hanging="2835"/>
    </w:pPr>
  </w:style>
  <w:style w:type="paragraph" w:customStyle="1" w:styleId="BodyTextnopadding">
    <w:name w:val="Body Text no padding"/>
    <w:basedOn w:val="BodyText"/>
    <w:qFormat/>
    <w:rsid w:val="00DA6C27"/>
    <w:pPr>
      <w:spacing w:before="0" w:after="0"/>
    </w:pPr>
  </w:style>
  <w:style w:type="paragraph" w:customStyle="1" w:styleId="BodyTextBold">
    <w:name w:val="Body Text Bold"/>
    <w:basedOn w:val="BodyText"/>
    <w:qFormat/>
    <w:rsid w:val="00DA6C27"/>
    <w:rPr>
      <w:b/>
    </w:rPr>
  </w:style>
  <w:style w:type="character" w:styleId="Hyperlink">
    <w:name w:val="Hyperlink"/>
    <w:basedOn w:val="DefaultParagraphFont"/>
    <w:uiPriority w:val="99"/>
    <w:unhideWhenUsed/>
    <w:rsid w:val="001B5F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6566</Characters>
  <Application>Microsoft Office Word</Application>
  <DocSecurity>0</DocSecurity>
  <Lines>193</Lines>
  <Paragraphs>133</Paragraphs>
  <ScaleCrop>false</ScaleCrop>
  <Company>Author-it Software Corporation Ltd.</Company>
  <LinksUpToDate>false</LinksUpToDate>
  <CharactersWithSpaces>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FWPWPP3229 Classify flake</dc:title>
  <dc:subject>Approved</dc:subject>
  <dc:creator>Skills Insight</dc:creator>
  <cp:keywords>Release: 1</cp:keywords>
  <dc:description>Review Date: 12 April 2008</dc:description>
  <cp:lastModifiedBy>HSD_TPCMSd.prod</cp:lastModifiedBy>
  <cp:revision>3</cp:revision>
  <dcterms:created xsi:type="dcterms:W3CDTF">2025-03-01T14:55:00Z</dcterms:created>
  <dcterms:modified xsi:type="dcterms:W3CDTF">2025-03-01T14:55:00Z</dcterms:modified>
</cp:coreProperties>
</file>