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C77" w:rsidP="000E0C77">
      <w:pPr>
        <w:pStyle w:val="Title"/>
      </w:pPr>
      <w:r>
        <w:fldChar w:fldCharType="begin"/>
      </w:r>
      <w:r>
        <w:instrText xml:space="preserve"> TITLE   \* MERGEFORMAT </w:instrText>
      </w:r>
      <w:r>
        <w:fldChar w:fldCharType="separate"/>
      </w:r>
      <w:r>
        <w:t>FWPWPP3228 Dry Wood Flakes</w:t>
      </w:r>
      <w:r>
        <w:fldChar w:fldCharType="end"/>
      </w:r>
    </w:p>
    <w:p w:rsidR="000E0C77" w:rsidP="000E0C77">
      <w:pPr>
        <w:pStyle w:val="Version"/>
        <w:sectPr w:rsidSect="00E45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35C" w:rsidP="00E4535C">
      <w:pPr>
        <w:pStyle w:val="SuperHeading"/>
      </w:pPr>
      <w:r w:rsidRPr="00E4535C">
        <w:t>FWPWPP3228 Dry Wood Flakes</w:t>
      </w:r>
    </w:p>
    <w:p w:rsidR="00000000" w:rsidRPr="00E4535C" w:rsidP="00E4535C">
      <w:pPr>
        <w:pStyle w:val="Heading1"/>
      </w:pPr>
      <w:bookmarkStart w:id="1" w:name="O_917519"/>
      <w:bookmarkEnd w:id="1"/>
      <w:r w:rsidRPr="00E4535C">
        <w:t>Modification History</w:t>
      </w:r>
    </w:p>
    <w:tbl>
      <w:tblPr>
        <w:tblW w:w="0" w:type="auto"/>
        <w:tblCellMar>
          <w:left w:w="62" w:type="dxa"/>
          <w:right w:w="62" w:type="dxa"/>
        </w:tblCellMar>
        <w:tblLook w:val="0000"/>
      </w:tblPr>
      <w:tblGrid>
        <w:gridCol w:w="2007"/>
        <w:gridCol w:w="7189"/>
      </w:tblGrid>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rPr>
                <w:rStyle w:val="SpecialBold"/>
              </w:rPr>
              <w:t>Comment</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Replaces superseded equivalent FPIWPP3228B Dry wood flakes, which was first released with FPI11 Forest and Forest Products Training Package Version 2.2.</w:t>
            </w:r>
          </w:p>
          <w:p w:rsidR="00000000" w:rsidRPr="00E4535C" w:rsidP="00E4535C">
            <w:pPr>
              <w:pStyle w:val="BodyText"/>
            </w:pPr>
            <w:r w:rsidRPr="00E4535C">
              <w:t>This is the first release of this unit in the new standards for</w:t>
            </w:r>
            <w:r w:rsidRPr="00E4535C">
              <w:t>mat.</w:t>
            </w:r>
          </w:p>
        </w:tc>
      </w:tr>
    </w:tbl>
    <w:p w:rsidR="00000000" w:rsidRPr="00E4535C" w:rsidP="00E4535C">
      <w:pPr>
        <w:pStyle w:val="BodyText"/>
      </w:pPr>
    </w:p>
    <w:p w:rsidR="00000000" w:rsidRPr="00E4535C" w:rsidP="00E4535C">
      <w:pPr>
        <w:pStyle w:val="AllowPageBreak"/>
      </w:pPr>
    </w:p>
    <w:p w:rsidR="00000000" w:rsidRPr="00E4535C" w:rsidP="00E4535C">
      <w:pPr>
        <w:pStyle w:val="Heading1"/>
      </w:pPr>
      <w:bookmarkStart w:id="2" w:name="O_917520"/>
      <w:bookmarkEnd w:id="2"/>
      <w:r w:rsidRPr="00E4535C">
        <w:t>Application</w:t>
      </w:r>
    </w:p>
    <w:p w:rsidR="00000000" w:rsidRPr="00E4535C" w:rsidP="000E0C77">
      <w:pPr>
        <w:pStyle w:val="BodyText"/>
      </w:pPr>
      <w:r w:rsidRPr="00E4535C">
        <w:t>This unit of competency describes the outcomes required to dry wood flakes for downstream use in board production and to operate dryers and other ancillary equipment.</w:t>
      </w:r>
    </w:p>
    <w:p w:rsidR="00000000" w:rsidRPr="00E4535C" w:rsidP="000E0C77">
      <w:pPr>
        <w:pStyle w:val="BodyText"/>
      </w:pPr>
      <w:r w:rsidRPr="00E4535C">
        <w:t>The unit applies to production technicians and operat</w:t>
      </w:r>
      <w:r w:rsidRPr="00E4535C">
        <w:t>ors who dry wood flakes in a forest and wood products factory setting.</w:t>
      </w:r>
    </w:p>
    <w:p w:rsidR="00000000" w:rsidRPr="00E4535C" w:rsidP="000E0C77">
      <w:pPr>
        <w:pStyle w:val="BodyText"/>
      </w:pPr>
      <w:r w:rsidRPr="00E4535C">
        <w:t>Licensing, legislative, regulatory, or certification requirements apply to this unit in some states and territories at the time of publication, and may differ according to jurisdiction.</w:t>
      </w:r>
    </w:p>
    <w:p w:rsidR="00000000" w:rsidRPr="00E4535C" w:rsidP="00E4535C">
      <w:pPr>
        <w:pStyle w:val="Heading1"/>
      </w:pPr>
      <w:bookmarkStart w:id="3" w:name="O_917521"/>
      <w:bookmarkEnd w:id="3"/>
      <w:r w:rsidRPr="00E4535C">
        <w:t>Pre-requisite Unit</w:t>
      </w:r>
    </w:p>
    <w:p w:rsidR="00000000" w:rsidRPr="00E4535C" w:rsidP="000E0C77">
      <w:pPr>
        <w:pStyle w:val="BodyText"/>
      </w:pPr>
      <w:r w:rsidRPr="00E4535C">
        <w:t>Nil</w:t>
      </w:r>
    </w:p>
    <w:p w:rsidR="00000000" w:rsidRPr="00E4535C" w:rsidP="00E4535C">
      <w:pPr>
        <w:pStyle w:val="Heading1"/>
      </w:pPr>
      <w:bookmarkStart w:id="4" w:name="O_917523"/>
      <w:bookmarkEnd w:id="4"/>
      <w:r w:rsidRPr="00E4535C">
        <w:t>Unit Sector</w:t>
      </w:r>
    </w:p>
    <w:p w:rsidR="00000000" w:rsidRPr="00E4535C" w:rsidP="000E0C77">
      <w:pPr>
        <w:pStyle w:val="BodyText"/>
      </w:pPr>
      <w:r w:rsidRPr="00E4535C">
        <w:t>Wood Panel Products.</w:t>
      </w:r>
    </w:p>
    <w:p w:rsidR="00000000" w:rsidRPr="00E4535C" w:rsidP="00E4535C">
      <w:pPr>
        <w:pStyle w:val="Heading1"/>
      </w:pPr>
      <w:bookmarkStart w:id="5" w:name="O_917524"/>
      <w:bookmarkEnd w:id="5"/>
      <w:r w:rsidRPr="00E4535C">
        <w:t>Elements and Performance Criteria</w:t>
      </w:r>
    </w:p>
    <w:tbl>
      <w:tblPr>
        <w:tblW w:w="0" w:type="auto"/>
        <w:tblCellMar>
          <w:left w:w="62" w:type="dxa"/>
          <w:right w:w="62" w:type="dxa"/>
        </w:tblCellMar>
        <w:tblLook w:val="0000"/>
      </w:tblPr>
      <w:tblGrid>
        <w:gridCol w:w="2007"/>
        <w:gridCol w:w="7189"/>
      </w:tblGrid>
      <w:tr w:rsidTr="000E0C7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Performance criteria describe the performance needed to demonstrate achievement of the element. Where bold italicised text is used, further information is detailed in the range of conditions.</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1. Prepare to dry wood flakes.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 xml:space="preserve">1.1 Review work order and check </w:t>
            </w:r>
            <w:r w:rsidRPr="00E4535C">
              <w:t>with appropriate personnel.</w:t>
            </w:r>
          </w:p>
          <w:p w:rsidR="00000000" w:rsidRPr="00E4535C" w:rsidP="00E4535C">
            <w:pPr>
              <w:pStyle w:val="BodyText"/>
            </w:pPr>
            <w:r w:rsidRPr="00E4535C">
              <w:t>1.2 Identify hazards and control risk in the work environment.</w:t>
            </w:r>
          </w:p>
          <w:p w:rsidR="00000000" w:rsidRPr="00E4535C" w:rsidP="00E4535C">
            <w:pPr>
              <w:pStyle w:val="BodyText"/>
            </w:pPr>
            <w:r w:rsidRPr="00E4535C">
              <w:t>1.3 Acquire type and quantity of flakes to be dried from production process, and assess.</w:t>
            </w:r>
          </w:p>
          <w:p w:rsidR="00000000" w:rsidRPr="00E4535C" w:rsidP="00E4535C">
            <w:pPr>
              <w:pStyle w:val="BodyText"/>
            </w:pPr>
            <w:r w:rsidRPr="00E4535C">
              <w:t xml:space="preserve">1.4 Select equipment appropriate to work requirements and conduct pre-start </w:t>
            </w:r>
            <w:r w:rsidRPr="00E4535C">
              <w:t>checks in line with manufacturer</w:t>
            </w:r>
            <w:r>
              <w:t>’</w:t>
            </w:r>
            <w:r w:rsidRPr="00E4535C">
              <w:t>s recommendations and site procedures.</w:t>
            </w:r>
          </w:p>
          <w:p w:rsidR="00000000" w:rsidRPr="00E4535C" w:rsidP="00E4535C">
            <w:pPr>
              <w:pStyle w:val="BodyText"/>
            </w:pPr>
            <w:r w:rsidRPr="00E4535C">
              <w:t>1.5 Plan drying process in line with site procedures.</w:t>
            </w:r>
          </w:p>
          <w:p w:rsidR="00000000" w:rsidP="00E4535C">
            <w:pPr>
              <w:pStyle w:val="BodyText"/>
              <w:rPr>
                <w:lang w:val="en-NZ"/>
              </w:rPr>
            </w:pPr>
            <w:r w:rsidRPr="00E4535C">
              <w:t>1.6 Establish and maintain communication with relevant personnel in line with work health and safety (WHS) requirements.</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2. Dry w</w:t>
            </w:r>
            <w:r w:rsidRPr="00E4535C">
              <w:t>ood flakes and monitor 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2.1 Start dryer and hot oil system and monitor continuously in line with operational procedures.</w:t>
            </w:r>
          </w:p>
          <w:p w:rsidR="00000000" w:rsidRPr="00E4535C" w:rsidP="00E4535C">
            <w:pPr>
              <w:pStyle w:val="BodyText"/>
            </w:pPr>
            <w:r w:rsidRPr="00E4535C">
              <w:t>2.2 Set drying temperature, humidity and feed rate for optimal recovery of product.</w:t>
            </w:r>
          </w:p>
          <w:p w:rsidR="00000000" w:rsidRPr="00E4535C" w:rsidP="00E4535C">
            <w:pPr>
              <w:pStyle w:val="BodyText"/>
            </w:pPr>
            <w:r w:rsidRPr="00E4535C">
              <w:t>2.3 Position flakes and feed at a rate appropriate to machine speed, capacity, flakes moisture content, thickness and condition.</w:t>
            </w:r>
          </w:p>
          <w:p w:rsidR="00000000" w:rsidRPr="00E4535C" w:rsidP="00E4535C">
            <w:pPr>
              <w:pStyle w:val="BodyText"/>
            </w:pPr>
            <w:r w:rsidRPr="00E4535C">
              <w:t>2.4 Visually assess flakes and measure moisture levels to ensure specified outcome has been achieved.</w:t>
            </w:r>
          </w:p>
          <w:p w:rsidR="00000000" w:rsidRPr="00E4535C" w:rsidP="00E4535C">
            <w:pPr>
              <w:pStyle w:val="BodyText"/>
            </w:pPr>
            <w:r w:rsidRPr="00E4535C">
              <w:t>2.5 Coordinate out-feed t</w:t>
            </w:r>
            <w:r w:rsidRPr="00E4535C">
              <w:t>o ensure efficient recovery of dried flakes.</w:t>
            </w:r>
          </w:p>
          <w:p w:rsidR="00000000" w:rsidP="00E4535C">
            <w:pPr>
              <w:pStyle w:val="BodyText"/>
              <w:rPr>
                <w:lang w:val="en-NZ"/>
              </w:rPr>
            </w:pPr>
            <w:r w:rsidRPr="00E4535C">
              <w:t>2.6 Reject and dispose of sub-standard flakes in line with site procedures and environmental requirements.</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3. Grade and redistribute wood flakes.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3.1 Grade flakes in line with site requirements and industry sta</w:t>
            </w:r>
            <w:r w:rsidRPr="00E4535C">
              <w:t>ndards.</w:t>
            </w:r>
          </w:p>
          <w:p w:rsidR="00000000" w:rsidRPr="00E4535C" w:rsidP="00E4535C">
            <w:pPr>
              <w:pStyle w:val="BodyText"/>
            </w:pPr>
            <w:r w:rsidRPr="00E4535C">
              <w:t>3.2 Move flakes to storage or processing operations in line with site requirements.</w:t>
            </w:r>
          </w:p>
          <w:p w:rsidR="00000000" w:rsidP="00E4535C">
            <w:pPr>
              <w:pStyle w:val="BodyText"/>
              <w:rPr>
                <w:lang w:val="en-NZ"/>
              </w:rPr>
            </w:pPr>
            <w:r w:rsidRPr="00E4535C">
              <w:t>3.3 Reject and dispose of sub-standard material in line with site requirements.</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 xml:space="preserve">4. Clean up, maintain equipment and record information.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4.1 Clean work area in lin</w:t>
            </w:r>
            <w:r w:rsidRPr="00E4535C">
              <w:t>e with site requirements.</w:t>
            </w:r>
          </w:p>
          <w:p w:rsidR="00000000" w:rsidRPr="00E4535C" w:rsidP="00E4535C">
            <w:pPr>
              <w:pStyle w:val="BodyText"/>
            </w:pPr>
            <w:r w:rsidRPr="00E4535C">
              <w:t>4.2 Follow equipment lock-out procedures in line with site procedures.</w:t>
            </w:r>
          </w:p>
          <w:p w:rsidR="00000000" w:rsidRPr="00E4535C" w:rsidP="00E4535C">
            <w:pPr>
              <w:pStyle w:val="BodyText"/>
            </w:pPr>
            <w:r w:rsidRPr="00E4535C">
              <w:t>4.3 Check drying mechanism for effective condition.</w:t>
            </w:r>
          </w:p>
          <w:p w:rsidR="00000000" w:rsidRPr="00E4535C" w:rsidP="00E4535C">
            <w:pPr>
              <w:pStyle w:val="BodyText"/>
            </w:pPr>
            <w:r w:rsidRPr="00E4535C">
              <w:t>4.4 Check and maintain oil levels, air filters, conveyors and chains.</w:t>
            </w:r>
          </w:p>
          <w:p w:rsidR="00000000" w:rsidRPr="00E4535C" w:rsidP="00E4535C">
            <w:pPr>
              <w:pStyle w:val="BodyText"/>
            </w:pPr>
            <w:r w:rsidRPr="00E4535C">
              <w:t>4.5 Clear dust, shavings and debris f</w:t>
            </w:r>
            <w:r w:rsidRPr="00E4535C">
              <w:t>rom drying area in line with workplace requirements.</w:t>
            </w:r>
          </w:p>
          <w:p w:rsidR="00000000" w:rsidRPr="00E4535C" w:rsidP="00E4535C">
            <w:pPr>
              <w:pStyle w:val="BodyText"/>
            </w:pPr>
            <w:r w:rsidRPr="00E4535C">
              <w:t>4.6 Record and report drying process and equipment faults to appropriate personnel.</w:t>
            </w:r>
          </w:p>
        </w:tc>
      </w:tr>
    </w:tbl>
    <w:p w:rsidR="000E0C77" w:rsidP="00E4535C">
      <w:pPr>
        <w:pStyle w:val="BodyText"/>
      </w:pPr>
    </w:p>
    <w:p w:rsidR="000E0C77" w:rsidP="00E4535C">
      <w:pPr>
        <w:pStyle w:val="BodyText"/>
      </w:pPr>
    </w:p>
    <w:p w:rsidR="00000000" w:rsidRPr="00E4535C" w:rsidP="00E4535C">
      <w:pPr>
        <w:pStyle w:val="Heading1"/>
      </w:pPr>
      <w:bookmarkStart w:id="6" w:name="O_917525"/>
      <w:bookmarkEnd w:id="6"/>
      <w:r w:rsidRPr="00E4535C">
        <w:t>Foundation Skills</w:t>
      </w:r>
    </w:p>
    <w:tbl>
      <w:tblPr>
        <w:tblW w:w="0" w:type="auto"/>
        <w:tblCellMar>
          <w:left w:w="62" w:type="dxa"/>
          <w:right w:w="62" w:type="dxa"/>
        </w:tblCellMar>
        <w:tblLook w:val="0000"/>
      </w:tblPr>
      <w:tblGrid>
        <w:gridCol w:w="2007"/>
        <w:gridCol w:w="7189"/>
      </w:tblGrid>
      <w:tr w:rsidTr="000E0C7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This section describes those core and employment skills that are essential to performance and are not explicit in the performance criteria.</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ListBullet"/>
            </w:pPr>
            <w:r w:rsidRPr="00E4535C">
              <w:t>interpret gauges, dials and screens displaying numerical information (levels, capacity, speed</w:t>
            </w:r>
            <w:r w:rsidRPr="00E4535C">
              <w:t>)</w:t>
            </w:r>
          </w:p>
          <w:p w:rsidR="00000000" w:rsidRPr="00E4535C" w:rsidP="00E4535C">
            <w:pPr>
              <w:pStyle w:val="ListBullet"/>
            </w:pPr>
            <w:r w:rsidRPr="00E4535C">
              <w:t>estimate flakes size, quantity and thickness</w:t>
            </w:r>
          </w:p>
          <w:p w:rsidR="00000000" w:rsidP="00E4535C">
            <w:pPr>
              <w:pStyle w:val="ListBullet"/>
              <w:rPr>
                <w:lang w:val="en-NZ"/>
              </w:rPr>
            </w:pPr>
            <w:r w:rsidRPr="00E4535C">
              <w:t>use grading codes.</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ListBullet"/>
              <w:rPr>
                <w:lang w:val="en-NZ"/>
              </w:rPr>
            </w:pPr>
            <w:r w:rsidRPr="00E4535C">
              <w:t xml:space="preserve">monitor drying process information. </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ListBullet"/>
            </w:pPr>
            <w:r w:rsidRPr="00E4535C">
              <w:t>enter data</w:t>
            </w:r>
          </w:p>
          <w:p w:rsidR="00000000" w:rsidP="00E4535C">
            <w:pPr>
              <w:pStyle w:val="ListBullet"/>
              <w:rPr>
                <w:lang w:val="en-NZ"/>
              </w:rPr>
            </w:pPr>
            <w:r w:rsidRPr="00E4535C">
              <w:t>record production, quality and maintenance information.</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ListBullet"/>
            </w:pPr>
            <w:r w:rsidRPr="00E4535C">
              <w:t>identify irregularities in temperature and levels and make appropriate adjustments.</w:t>
            </w:r>
          </w:p>
        </w:tc>
      </w:tr>
    </w:tbl>
    <w:p w:rsidR="00000000" w:rsidRPr="00E4535C" w:rsidP="00E4535C">
      <w:pPr>
        <w:pStyle w:val="BodyText"/>
      </w:pPr>
    </w:p>
    <w:p w:rsidR="00000000" w:rsidRPr="00E4535C" w:rsidP="00E4535C">
      <w:pPr>
        <w:pStyle w:val="AllowPageBreak"/>
      </w:pPr>
    </w:p>
    <w:p w:rsidR="00000000" w:rsidRPr="00E4535C" w:rsidP="00E4535C">
      <w:pPr>
        <w:pStyle w:val="Heading1"/>
      </w:pPr>
      <w:bookmarkStart w:id="7" w:name="O_917526"/>
      <w:bookmarkEnd w:id="7"/>
      <w:r w:rsidRPr="00E4535C">
        <w:t>Range of Conditions</w:t>
      </w:r>
    </w:p>
    <w:p w:rsidR="00000000" w:rsidRPr="00E4535C" w:rsidP="000E0C77">
      <w:pPr>
        <w:pStyle w:val="BodyText"/>
      </w:pPr>
      <w:r w:rsidRPr="00E4535C">
        <w:t>Not Applicable</w:t>
      </w:r>
    </w:p>
    <w:p w:rsidR="00000000" w:rsidRPr="00E4535C" w:rsidP="00E4535C">
      <w:pPr>
        <w:pStyle w:val="Heading1"/>
      </w:pPr>
      <w:bookmarkStart w:id="8" w:name="O_917527"/>
      <w:bookmarkEnd w:id="8"/>
      <w:r w:rsidRPr="00E4535C">
        <w:t>Unit Mapping Information</w:t>
      </w:r>
    </w:p>
    <w:p w:rsidR="00000000" w:rsidRPr="00E4535C" w:rsidP="000E0C77">
      <w:pPr>
        <w:pStyle w:val="BodyText"/>
      </w:pPr>
      <w:r w:rsidRPr="00E4535C">
        <w:t>FPIWPP3228B Dry Wood Flakes</w:t>
      </w:r>
    </w:p>
    <w:p w:rsidR="00000000" w:rsidRPr="00E4535C" w:rsidP="00E4535C">
      <w:pPr>
        <w:pStyle w:val="Heading1"/>
      </w:pPr>
      <w:bookmarkStart w:id="9" w:name="O_917534"/>
      <w:bookmarkEnd w:id="9"/>
      <w:r w:rsidRPr="00E4535C">
        <w:t>Links</w:t>
      </w:r>
    </w:p>
    <w:p w:rsidR="00000000" w:rsidRPr="00E4535C" w:rsidP="000E0C77">
      <w:pPr>
        <w:pStyle w:val="BodyText"/>
      </w:pPr>
      <w:r w:rsidRPr="00E4535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5015F">
        <w:rPr>
          <w:rStyle w:val="Hyperlink"/>
        </w:rPr>
        <w:t>https://vetnet.gov.au/Pages/TrainingDocs.aspx?q=0d96fe23-5747-4c01-9d6f-3509ff8d3d47</w:t>
      </w:r>
      <w:r>
        <w:fldChar w:fldCharType="end"/>
      </w:r>
    </w:p>
    <w:p w:rsidR="00000000" w:rsidRPr="00E4535C" w:rsidP="000E0C77">
      <w:pPr>
        <w:pStyle w:val="BodyText"/>
        <w:sectPr w:rsidSect="00E4535C">
          <w:headerReference w:type="default" r:id="rId10"/>
          <w:footerReference w:type="default" r:id="rId11"/>
          <w:pgSz w:w="11908" w:h="16833"/>
          <w:pgMar w:top="1702" w:right="1418" w:bottom="1702" w:left="1418" w:header="992" w:footer="992" w:gutter="0"/>
          <w:cols w:space="720"/>
          <w:noEndnote/>
          <w:docGrid w:linePitch="299"/>
        </w:sectPr>
      </w:pPr>
    </w:p>
    <w:p w:rsidR="00000000" w:rsidRPr="00E4535C" w:rsidP="00E4535C">
      <w:pPr>
        <w:pStyle w:val="SuperHeading"/>
      </w:pPr>
      <w:r w:rsidRPr="00E4535C">
        <w:t>Assessment Requirements for FWPWPP3228 Dry Wood Flakes</w:t>
      </w:r>
    </w:p>
    <w:p w:rsidR="00000000" w:rsidRPr="00E4535C" w:rsidP="00E4535C">
      <w:pPr>
        <w:pStyle w:val="Heading1"/>
      </w:pPr>
      <w:bookmarkStart w:id="10" w:name="O_917529"/>
      <w:bookmarkEnd w:id="10"/>
      <w:r w:rsidRPr="00E4535C">
        <w:t>Modification History</w:t>
      </w:r>
    </w:p>
    <w:tbl>
      <w:tblPr>
        <w:tblW w:w="0" w:type="auto"/>
        <w:tblCellMar>
          <w:left w:w="62" w:type="dxa"/>
          <w:right w:w="62" w:type="dxa"/>
        </w:tblCellMar>
        <w:tblLook w:val="0000"/>
      </w:tblPr>
      <w:tblGrid>
        <w:gridCol w:w="2007"/>
        <w:gridCol w:w="7189"/>
      </w:tblGrid>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rPr>
                <w:rStyle w:val="SpecialBold"/>
              </w:rPr>
              <w:t>Comment</w:t>
            </w:r>
          </w:p>
        </w:tc>
      </w:tr>
      <w:tr w:rsidTr="000E0C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35C">
            <w:pPr>
              <w:pStyle w:val="BodyText"/>
              <w:rPr>
                <w:lang w:val="en-NZ"/>
              </w:rPr>
            </w:pPr>
            <w:r w:rsidRPr="00E4535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35C" w:rsidP="00E4535C">
            <w:pPr>
              <w:pStyle w:val="BodyText"/>
            </w:pPr>
            <w:r w:rsidRPr="00E4535C">
              <w:t>Replaces superseded equivalent FPIWPP3228B Dry wood flakes, which was first released with FPI11 Forest and Forest Products Training Package Version 2.2. This is the first release of this unit in the new stand</w:t>
            </w:r>
            <w:r w:rsidRPr="00E4535C">
              <w:t>ards format.</w:t>
            </w:r>
          </w:p>
          <w:p w:rsidR="00000000" w:rsidRPr="00E4535C" w:rsidP="00E4535C">
            <w:pPr>
              <w:pStyle w:val="BodyText"/>
            </w:pPr>
            <w:r w:rsidRPr="00E4535C">
              <w:t>Assessment requirements now specify the performance and knowledge evidence, as well as assessment conditions for this unit of competency. These sections simplify and replace components used in the previous unit format, including Required Skill</w:t>
            </w:r>
            <w:r w:rsidRPr="00E4535C">
              <w:t>s and Knowledge, Evidence Guide and Range Statement.</w:t>
            </w:r>
          </w:p>
        </w:tc>
      </w:tr>
    </w:tbl>
    <w:p w:rsidR="00000000" w:rsidRPr="00E4535C" w:rsidP="00E4535C">
      <w:pPr>
        <w:pStyle w:val="BodyText"/>
      </w:pPr>
    </w:p>
    <w:p w:rsidR="00000000" w:rsidRPr="00E4535C" w:rsidP="00E4535C">
      <w:pPr>
        <w:pStyle w:val="AllowPageBreak"/>
      </w:pPr>
    </w:p>
    <w:p w:rsidR="00000000" w:rsidRPr="00E4535C" w:rsidP="00E4535C">
      <w:pPr>
        <w:pStyle w:val="Heading1"/>
      </w:pPr>
      <w:bookmarkStart w:id="11" w:name="O_917530"/>
      <w:bookmarkEnd w:id="11"/>
      <w:r w:rsidRPr="00E4535C">
        <w:t>Performance Evidence</w:t>
      </w:r>
    </w:p>
    <w:p w:rsidR="00000000" w:rsidRPr="00E4535C" w:rsidP="000E0C77">
      <w:pPr>
        <w:pStyle w:val="BodyText"/>
      </w:pPr>
      <w:r w:rsidRPr="00E4535C">
        <w:t xml:space="preserve">A person demonstrating competency in this unit must satisfy all of the elements, performance criteria and foundation skills of this unit.  If a specific volume </w:t>
      </w:r>
      <w:r w:rsidRPr="00E4535C">
        <w:t>or frequency is not stated below, then evidence must be provided that the following requirements have been performed on at least one occasion:</w:t>
      </w:r>
    </w:p>
    <w:p w:rsidR="00000000" w:rsidRPr="00E4535C" w:rsidP="00E4535C">
      <w:pPr>
        <w:pStyle w:val="ListBullet"/>
      </w:pPr>
      <w:r w:rsidRPr="00E4535C">
        <w:t>operate drying equipment and hot oil systems to dry wood flakes in line with work order and safe work procedures</w:t>
      </w:r>
      <w:r w:rsidRPr="00E4535C">
        <w:t xml:space="preserve"> in readiness for storage and/or processing</w:t>
      </w:r>
    </w:p>
    <w:p w:rsidR="00000000" w:rsidRPr="00E4535C" w:rsidP="00E4535C">
      <w:pPr>
        <w:pStyle w:val="ListBullet"/>
      </w:pPr>
      <w:r w:rsidRPr="00E4535C">
        <w:t>monitor and adjust equipment parameters to ensure production requirements are met</w:t>
      </w:r>
    </w:p>
    <w:p w:rsidR="00000000" w:rsidRPr="00E4535C" w:rsidP="00E4535C">
      <w:pPr>
        <w:pStyle w:val="ListBullet"/>
      </w:pPr>
      <w:r w:rsidRPr="00E4535C">
        <w:t xml:space="preserve">visually assess dried wood flakes to identify faults and determine quality for grading </w:t>
      </w:r>
    </w:p>
    <w:p w:rsidR="00000000" w:rsidRPr="00E4535C" w:rsidP="00E4535C">
      <w:pPr>
        <w:pStyle w:val="ListBullet"/>
      </w:pPr>
      <w:r w:rsidRPr="00E4535C">
        <w:t>grade and redistribute flakes on-site usin</w:t>
      </w:r>
      <w:r w:rsidRPr="00E4535C">
        <w:t>g designated equipment</w:t>
      </w:r>
    </w:p>
    <w:p w:rsidR="00000000" w:rsidRPr="00E4535C" w:rsidP="00E4535C">
      <w:pPr>
        <w:pStyle w:val="ListBullet"/>
      </w:pPr>
      <w:r w:rsidRPr="00E4535C">
        <w:t>identify hazards and control risk throughout the drying wood flakes process</w:t>
      </w:r>
    </w:p>
    <w:p w:rsidR="00000000" w:rsidRPr="00E4535C" w:rsidP="00E4535C">
      <w:pPr>
        <w:pStyle w:val="ListBullet"/>
      </w:pPr>
      <w:r w:rsidRPr="00E4535C">
        <w:t>perform emergency shut-down procedure in response to fire</w:t>
      </w:r>
    </w:p>
    <w:p w:rsidR="00000000" w:rsidRPr="00E4535C" w:rsidP="00E4535C">
      <w:pPr>
        <w:pStyle w:val="ListBullet"/>
      </w:pPr>
      <w:r w:rsidRPr="00E4535C">
        <w:t>perform operator maintenance on drying equipment:</w:t>
      </w:r>
    </w:p>
    <w:p w:rsidR="00000000" w:rsidRPr="00E4535C" w:rsidP="00E4535C">
      <w:pPr>
        <w:pStyle w:val="ListBullet2"/>
      </w:pPr>
      <w:r w:rsidRPr="00E4535C">
        <w:t>perform equipment lock-out procedure</w:t>
      </w:r>
    </w:p>
    <w:p w:rsidR="00000000" w:rsidRPr="00E4535C" w:rsidP="00E4535C">
      <w:pPr>
        <w:pStyle w:val="ListBullet2"/>
      </w:pPr>
      <w:r w:rsidRPr="00E4535C">
        <w:t>check and m</w:t>
      </w:r>
      <w:r w:rsidRPr="00E4535C">
        <w:t>aintain oil levels, air filters, conveyers, chains</w:t>
      </w:r>
    </w:p>
    <w:p w:rsidR="00000000" w:rsidRPr="00E4535C" w:rsidP="00E4535C">
      <w:pPr>
        <w:pStyle w:val="ListBullet"/>
      </w:pPr>
      <w:r w:rsidRPr="00E4535C">
        <w:t>clean up work area and clear drying area of waste</w:t>
      </w:r>
    </w:p>
    <w:p w:rsidR="00000000" w:rsidRPr="00E4535C" w:rsidP="00E4535C">
      <w:pPr>
        <w:pStyle w:val="ListBullet"/>
      </w:pPr>
      <w:r w:rsidRPr="00E4535C">
        <w:t>appropriately dispose of waste</w:t>
      </w:r>
    </w:p>
    <w:p w:rsidR="00000000" w:rsidRPr="00E4535C" w:rsidP="00E4535C">
      <w:pPr>
        <w:pStyle w:val="ListBullet"/>
      </w:pPr>
      <w:r w:rsidRPr="00E4535C">
        <w:t>record production, quality and fault information using designated workplace recording systems.</w:t>
      </w:r>
    </w:p>
    <w:p w:rsidR="00000000" w:rsidRPr="00E4535C" w:rsidP="00E4535C">
      <w:pPr>
        <w:pStyle w:val="AllowPageBreak"/>
      </w:pPr>
    </w:p>
    <w:p w:rsidR="00000000" w:rsidRPr="00E4535C" w:rsidP="00E4535C">
      <w:pPr>
        <w:pStyle w:val="Heading1"/>
      </w:pPr>
      <w:bookmarkStart w:id="12" w:name="O_917531"/>
      <w:bookmarkEnd w:id="12"/>
      <w:r w:rsidRPr="00E4535C">
        <w:t>Knowledge Evidence</w:t>
      </w:r>
    </w:p>
    <w:p w:rsidR="00000000" w:rsidRPr="00E4535C" w:rsidP="000E0C77">
      <w:pPr>
        <w:pStyle w:val="BodyText"/>
      </w:pPr>
      <w:r w:rsidRPr="00E4535C">
        <w:t>A person competent in this unit must be able to demonstrate knowledge of:</w:t>
      </w:r>
    </w:p>
    <w:p w:rsidR="00000000" w:rsidRPr="00E4535C" w:rsidP="00E4535C">
      <w:pPr>
        <w:pStyle w:val="ListBullet"/>
      </w:pPr>
      <w:r w:rsidRPr="00E4535C">
        <w:t>safe work procedures relevant to operating drying equipment and hot oil systems to dry wood flakes</w:t>
      </w:r>
    </w:p>
    <w:p w:rsidR="00000000" w:rsidRPr="00E4535C" w:rsidP="00E4535C">
      <w:pPr>
        <w:pStyle w:val="ListBullet"/>
      </w:pPr>
      <w:r w:rsidRPr="00E4535C">
        <w:t>procedures for the safe disposal of waste materials according t</w:t>
      </w:r>
      <w:r w:rsidRPr="00E4535C">
        <w:t>o environmental protection guidelines</w:t>
      </w:r>
    </w:p>
    <w:p w:rsidR="00000000" w:rsidRPr="00E4535C" w:rsidP="00E4535C">
      <w:pPr>
        <w:pStyle w:val="ListBullet"/>
      </w:pPr>
      <w:r w:rsidRPr="00E4535C">
        <w:t>wood flakes drying techniques (using pre-dryers, dryers, cooling sections, steam, gas, heated air)</w:t>
      </w:r>
    </w:p>
    <w:p w:rsidR="00000000" w:rsidRPr="00E4535C" w:rsidP="00E4535C">
      <w:pPr>
        <w:pStyle w:val="ListBullet"/>
      </w:pPr>
      <w:r w:rsidRPr="00E4535C">
        <w:t>procedures for visually assessing wood flakes to determine characteristics, faults, finish and quality</w:t>
      </w:r>
    </w:p>
    <w:p w:rsidR="00000000" w:rsidRPr="00E4535C" w:rsidP="00E4535C">
      <w:pPr>
        <w:pStyle w:val="ListBullet"/>
      </w:pPr>
      <w:r w:rsidRPr="00E4535C">
        <w:t>procedures for g</w:t>
      </w:r>
      <w:r w:rsidRPr="00E4535C">
        <w:t>rading and redistributing wood flakes</w:t>
      </w:r>
    </w:p>
    <w:p w:rsidR="00000000" w:rsidRPr="00E4535C" w:rsidP="00E4535C">
      <w:pPr>
        <w:pStyle w:val="ListBullet"/>
      </w:pPr>
      <w:r w:rsidRPr="00E4535C">
        <w:t>established communication channels and protocols used to communicate with relevant personnel</w:t>
      </w:r>
    </w:p>
    <w:p w:rsidR="00000000" w:rsidRPr="00E4535C" w:rsidP="00E4535C">
      <w:pPr>
        <w:pStyle w:val="ListBullet"/>
      </w:pPr>
      <w:r w:rsidRPr="00E4535C">
        <w:t>procedures for identifying irregularities and faults with machinery and ancillary equipment, and appropriate resolution stra</w:t>
      </w:r>
      <w:r w:rsidRPr="00E4535C">
        <w:t>tegies</w:t>
      </w:r>
    </w:p>
    <w:p w:rsidR="00000000" w:rsidRPr="00E4535C" w:rsidP="00E4535C">
      <w:pPr>
        <w:pStyle w:val="ListBullet"/>
      </w:pPr>
      <w:r w:rsidRPr="00E4535C">
        <w:t xml:space="preserve">procedures for the operation and maintenance of drying equipment </w:t>
      </w:r>
    </w:p>
    <w:p w:rsidR="00000000" w:rsidRPr="00E4535C" w:rsidP="00E4535C">
      <w:pPr>
        <w:pStyle w:val="ListBullet"/>
      </w:pPr>
      <w:r w:rsidRPr="00E4535C">
        <w:t>procedures for recording and reporting production, quality and fault information</w:t>
      </w:r>
    </w:p>
    <w:p w:rsidR="00000000" w:rsidRPr="00E4535C" w:rsidP="00E4535C">
      <w:pPr>
        <w:pStyle w:val="ListBullet"/>
      </w:pPr>
      <w:r w:rsidRPr="00E4535C">
        <w:t>procedures for setting, monitoring and adjusting feed rate and moisture content</w:t>
      </w:r>
    </w:p>
    <w:p w:rsidR="00000000" w:rsidRPr="00E4535C" w:rsidP="00E4535C">
      <w:pPr>
        <w:pStyle w:val="ListBullet"/>
      </w:pPr>
      <w:r w:rsidRPr="00E4535C">
        <w:t>storage systems approp</w:t>
      </w:r>
      <w:r w:rsidRPr="00E4535C">
        <w:t>riate for the storage of wood flakes:</w:t>
      </w:r>
    </w:p>
    <w:p w:rsidR="00000000" w:rsidRPr="00E4535C" w:rsidP="00E4535C">
      <w:pPr>
        <w:pStyle w:val="ListBullet2"/>
      </w:pPr>
      <w:r w:rsidRPr="00E4535C">
        <w:t>storage racks</w:t>
      </w:r>
    </w:p>
    <w:p w:rsidR="00000000" w:rsidRPr="00E4535C" w:rsidP="00E4535C">
      <w:pPr>
        <w:pStyle w:val="ListBullet2"/>
      </w:pPr>
      <w:r w:rsidRPr="00E4535C">
        <w:t>storage bays</w:t>
      </w:r>
    </w:p>
    <w:p w:rsidR="00000000" w:rsidRPr="00E4535C" w:rsidP="00E4535C">
      <w:pPr>
        <w:pStyle w:val="ListBullet2"/>
      </w:pPr>
      <w:r w:rsidRPr="00E4535C">
        <w:t>bins, stacks</w:t>
      </w:r>
    </w:p>
    <w:p w:rsidR="00000000" w:rsidRPr="00E4535C" w:rsidP="00E4535C">
      <w:pPr>
        <w:pStyle w:val="ListBullet2"/>
      </w:pPr>
      <w:r w:rsidRPr="00E4535C">
        <w:t>pallet boxes</w:t>
      </w:r>
    </w:p>
    <w:p w:rsidR="00000000" w:rsidRPr="00E4535C" w:rsidP="00E4535C">
      <w:pPr>
        <w:pStyle w:val="ListBullet2"/>
      </w:pPr>
      <w:r w:rsidRPr="00E4535C">
        <w:t>modularised storage compartments</w:t>
      </w:r>
    </w:p>
    <w:p w:rsidR="00000000" w:rsidRPr="00E4535C" w:rsidP="00E4535C">
      <w:pPr>
        <w:pStyle w:val="ListBullet2"/>
      </w:pPr>
      <w:r w:rsidRPr="00E4535C">
        <w:t xml:space="preserve">temporary stacking bays  </w:t>
      </w:r>
    </w:p>
    <w:p w:rsidR="00000000" w:rsidRPr="00E4535C" w:rsidP="00E4535C">
      <w:pPr>
        <w:pStyle w:val="ListBullet"/>
      </w:pPr>
      <w:r w:rsidRPr="00E4535C">
        <w:t xml:space="preserve">workplace specific dryers and ancillary equipment used to dry wood flakes </w:t>
      </w:r>
    </w:p>
    <w:p w:rsidR="00000000" w:rsidRPr="00E4535C" w:rsidP="00E4535C">
      <w:pPr>
        <w:pStyle w:val="ListBullet"/>
      </w:pPr>
      <w:r w:rsidRPr="00E4535C">
        <w:t>waste minimisation, disposal,</w:t>
      </w:r>
      <w:r w:rsidRPr="00E4535C">
        <w:t xml:space="preserve"> recycling and re-use guidelines</w:t>
      </w:r>
    </w:p>
    <w:p w:rsidR="00000000" w:rsidRPr="00E4535C" w:rsidP="00E4535C">
      <w:pPr>
        <w:pStyle w:val="ListBullet"/>
      </w:pPr>
      <w:r w:rsidRPr="00E4535C">
        <w:t>emergency procedures in response to fire, accident, and serious equipment fault.</w:t>
      </w:r>
    </w:p>
    <w:p w:rsidR="00000000" w:rsidRPr="00E4535C" w:rsidP="00E4535C">
      <w:pPr>
        <w:pStyle w:val="AllowPageBreak"/>
      </w:pPr>
    </w:p>
    <w:p w:rsidR="00000000" w:rsidRPr="00E4535C" w:rsidP="00E4535C">
      <w:pPr>
        <w:pStyle w:val="Heading1"/>
      </w:pPr>
      <w:bookmarkStart w:id="13" w:name="O_917532"/>
      <w:bookmarkEnd w:id="13"/>
      <w:r w:rsidRPr="00E4535C">
        <w:t>Assessment Conditions</w:t>
      </w:r>
    </w:p>
    <w:p w:rsidR="00000000" w:rsidRPr="00E4535C" w:rsidP="000E0C77">
      <w:pPr>
        <w:pStyle w:val="BodyText"/>
      </w:pPr>
      <w:r w:rsidRPr="00E4535C">
        <w:t>The following resources must be made available:</w:t>
      </w:r>
    </w:p>
    <w:p w:rsidR="00000000" w:rsidRPr="00E4535C" w:rsidP="00E4535C">
      <w:pPr>
        <w:pStyle w:val="ListBullet"/>
      </w:pPr>
      <w:r w:rsidRPr="00E4535C">
        <w:t>work order</w:t>
      </w:r>
    </w:p>
    <w:p w:rsidR="00000000" w:rsidRPr="00E4535C" w:rsidP="00E4535C">
      <w:pPr>
        <w:pStyle w:val="ListBullet"/>
      </w:pPr>
      <w:r w:rsidRPr="00E4535C">
        <w:t>manual or computer-based recording and reporting systems for:</w:t>
      </w:r>
    </w:p>
    <w:p w:rsidR="00000000" w:rsidRPr="00E4535C" w:rsidP="00E4535C">
      <w:pPr>
        <w:pStyle w:val="ListBullet2"/>
      </w:pPr>
      <w:r w:rsidRPr="00E4535C">
        <w:t>production records</w:t>
      </w:r>
    </w:p>
    <w:p w:rsidR="00000000" w:rsidRPr="00E4535C" w:rsidP="00E4535C">
      <w:pPr>
        <w:pStyle w:val="ListBullet2"/>
      </w:pPr>
      <w:r w:rsidRPr="00E4535C">
        <w:t>quality records</w:t>
      </w:r>
    </w:p>
    <w:p w:rsidR="00000000" w:rsidRPr="00E4535C" w:rsidP="00E4535C">
      <w:pPr>
        <w:pStyle w:val="ListBullet2"/>
      </w:pPr>
      <w:r w:rsidRPr="00E4535C">
        <w:t>maintenance records</w:t>
      </w:r>
    </w:p>
    <w:p w:rsidR="00000000" w:rsidRPr="00E4535C" w:rsidP="00E4535C">
      <w:pPr>
        <w:pStyle w:val="ListBullet2"/>
      </w:pPr>
      <w:r w:rsidRPr="00E4535C">
        <w:t>tally sheets</w:t>
      </w:r>
    </w:p>
    <w:p w:rsidR="00000000" w:rsidRPr="00E4535C" w:rsidP="00E4535C">
      <w:pPr>
        <w:pStyle w:val="ListBullet"/>
      </w:pPr>
      <w:r w:rsidRPr="00E4535C">
        <w:t>wood flakes</w:t>
      </w:r>
    </w:p>
    <w:p w:rsidR="00000000" w:rsidRPr="00E4535C" w:rsidP="00E4535C">
      <w:pPr>
        <w:pStyle w:val="ListBullet"/>
      </w:pPr>
      <w:r w:rsidRPr="00E4535C">
        <w:t>storage area</w:t>
      </w:r>
    </w:p>
    <w:p w:rsidR="00000000" w:rsidRPr="00E4535C" w:rsidP="00E4535C">
      <w:pPr>
        <w:pStyle w:val="ListBullet"/>
      </w:pPr>
      <w:r w:rsidRPr="00E4535C">
        <w:t xml:space="preserve">wood flakes transfer equipment </w:t>
      </w:r>
    </w:p>
    <w:p w:rsidR="00000000" w:rsidRPr="00E4535C" w:rsidP="00E4535C">
      <w:pPr>
        <w:pStyle w:val="ListBullet"/>
      </w:pPr>
      <w:r w:rsidRPr="00E4535C">
        <w:t xml:space="preserve">drying equipment </w:t>
      </w:r>
    </w:p>
    <w:p w:rsidR="00000000" w:rsidRPr="00E4535C" w:rsidP="00E4535C">
      <w:pPr>
        <w:pStyle w:val="ListBullet"/>
      </w:pPr>
      <w:r w:rsidRPr="00E4535C">
        <w:t>relevant personnel for the purposes of communicating information</w:t>
      </w:r>
    </w:p>
    <w:p w:rsidR="00000000" w:rsidRPr="00E4535C" w:rsidP="00E4535C">
      <w:pPr>
        <w:pStyle w:val="ListBullet"/>
      </w:pPr>
      <w:r w:rsidRPr="00E4535C">
        <w:t>personal protective equipment required for drying wood flakes.</w:t>
      </w:r>
    </w:p>
    <w:p w:rsidR="00000000" w:rsidRPr="00E4535C" w:rsidP="00E4535C">
      <w:pPr>
        <w:pStyle w:val="BodyText"/>
      </w:pPr>
    </w:p>
    <w:p w:rsidR="00000000" w:rsidRPr="00E4535C" w:rsidP="000E0C77">
      <w:pPr>
        <w:pStyle w:val="BodyText"/>
      </w:pPr>
      <w:r w:rsidRPr="00E4535C">
        <w:t>Competency is to be assessed in the workplace or a simulated environment that accurately reflects performance in a real workpla</w:t>
      </w:r>
      <w:r w:rsidRPr="00E4535C">
        <w:t xml:space="preserve">ce setting. </w:t>
      </w:r>
    </w:p>
    <w:p w:rsidR="00000000" w:rsidRPr="00E4535C" w:rsidP="000E0C77">
      <w:pPr>
        <w:pStyle w:val="Heading4"/>
      </w:pPr>
      <w:r w:rsidRPr="00E4535C">
        <w:rPr>
          <w:rStyle w:val="SpecialBold"/>
        </w:rPr>
        <w:t>Assessor requirements</w:t>
      </w:r>
    </w:p>
    <w:p w:rsidR="00000000" w:rsidRPr="00E4535C" w:rsidP="000E0C77">
      <w:pPr>
        <w:pStyle w:val="BodyText"/>
      </w:pPr>
      <w:r w:rsidRPr="00E4535C">
        <w:t>Assessors must:</w:t>
      </w:r>
    </w:p>
    <w:p w:rsidR="00000000" w:rsidRPr="00E4535C" w:rsidP="00E4535C">
      <w:pPr>
        <w:pStyle w:val="ListBullet"/>
      </w:pPr>
      <w:r w:rsidRPr="00E4535C">
        <w:t>hold the appropriate assessor competency standards as outlined in regulations; and</w:t>
      </w:r>
    </w:p>
    <w:p w:rsidR="00000000" w:rsidRPr="00E4535C" w:rsidP="00E4535C">
      <w:pPr>
        <w:pStyle w:val="ListBullet"/>
      </w:pPr>
      <w:r w:rsidRPr="00E4535C">
        <w:t>be able to demonstrate vocational competencies at least to the level being assessed; and</w:t>
      </w:r>
    </w:p>
    <w:p w:rsidR="00000000" w:rsidRPr="00E4535C" w:rsidP="00E4535C">
      <w:pPr>
        <w:pStyle w:val="ListBullet"/>
      </w:pPr>
      <w:r w:rsidRPr="00E4535C">
        <w:t>be able to demonstrate how they are continuing to develop their VET knowledge and skills as well as maintaining their industry currency and assessor competence.</w:t>
      </w:r>
    </w:p>
    <w:p w:rsidR="00000000" w:rsidRPr="00E4535C" w:rsidP="00E4535C">
      <w:pPr>
        <w:pStyle w:val="AllowPageBreak"/>
      </w:pPr>
    </w:p>
    <w:p w:rsidR="00000000" w:rsidRPr="00E4535C" w:rsidP="00E4535C">
      <w:pPr>
        <w:pStyle w:val="Heading1"/>
      </w:pPr>
      <w:bookmarkStart w:id="14" w:name="O_917535"/>
      <w:bookmarkEnd w:id="14"/>
      <w:r w:rsidRPr="00E4535C">
        <w:t>Links</w:t>
      </w:r>
    </w:p>
    <w:p w:rsidR="00000000" w:rsidRPr="00E4535C" w:rsidP="000E0C77">
      <w:pPr>
        <w:pStyle w:val="BodyText"/>
      </w:pPr>
      <w:r w:rsidRPr="00E4535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5015F">
        <w:rPr>
          <w:rStyle w:val="Hyperlink"/>
        </w:rPr>
        <w:t>https://vetnet.gov.au/Pages/TrainingDocs.aspx?q=0d96fe23-5747-4c01-9d6f-3509ff8d3d47</w:t>
      </w:r>
      <w:r>
        <w:fldChar w:fldCharType="end"/>
      </w:r>
    </w:p>
    <w:p w:rsidR="00000000" w:rsidRPr="00E4535C" w:rsidP="00E4535C"/>
    <w:sectPr w:rsidSect="00E453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rsidRPr="000E0C77" w:rsidP="000E0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77" w:rsidP="00E45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C77" w:rsidP="00E453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0C77" w:rsidP="00E453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rsidP="00E4535C">
    <w:pPr>
      <w:pStyle w:val="Footer"/>
      <w:framePr w:wrap="around"/>
    </w:pPr>
    <w:r>
      <w:fldChar w:fldCharType="begin"/>
    </w:r>
    <w:r>
      <w:instrText xml:space="preserve"> DOCPROPERTY  Subject  \* MERGEFORMAT </w:instrText>
    </w:r>
    <w:r>
      <w:fldChar w:fldCharType="separate"/>
    </w:r>
    <w:r w:rsidR="000E0C77">
      <w:t>Approved</w:t>
    </w:r>
    <w:r w:rsidR="000E0C77">
      <w:fldChar w:fldCharType="end"/>
    </w:r>
    <w:r>
      <w:tab/>
      <w:t xml:space="preserve">Page </w:t>
    </w:r>
    <w:r>
      <w:fldChar w:fldCharType="begin"/>
    </w:r>
    <w:r>
      <w:instrText xml:space="preserve"> PAGE  \* Arabic  \* MERGEFORMAT </w:instrText>
    </w:r>
    <w:r>
      <w:fldChar w:fldCharType="separate"/>
    </w:r>
    <w:r w:rsidR="000E0C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C77">
      <w:rPr>
        <w:noProof/>
      </w:rPr>
      <w:t>4</w:t>
    </w:r>
    <w:r>
      <w:rPr>
        <w:noProof/>
      </w:rPr>
      <w:fldChar w:fldCharType="end"/>
    </w:r>
  </w:p>
  <w:p w:rsidR="00E4535C" w:rsidP="00E4535C">
    <w:pPr>
      <w:pStyle w:val="Footer"/>
      <w:framePr w:wrap="around"/>
    </w:pPr>
    <w:r>
      <w:t xml:space="preserve">© Commonwealth of Australia, </w:t>
    </w:r>
    <w:r>
      <w:fldChar w:fldCharType="begin"/>
    </w:r>
    <w:r>
      <w:instrText xml:space="preserve"> DATE  \@ "yyyy"  \* MERGEFORMAT </w:instrText>
    </w:r>
    <w:r>
      <w:fldChar w:fldCharType="separate"/>
    </w:r>
    <w:r w:rsidR="000E0C77">
      <w:rPr>
        <w:noProof/>
      </w:rPr>
      <w:t>2025</w:t>
    </w:r>
    <w:r>
      <w:fldChar w:fldCharType="end"/>
    </w:r>
    <w:r>
      <w:tab/>
    </w:r>
    <w:r>
      <w:fldChar w:fldCharType="begin"/>
    </w:r>
    <w:r>
      <w:instrText xml:space="preserve"> DOCPROPERTY  Author  \* MERGEFORMAT </w:instrText>
    </w:r>
    <w:r>
      <w:fldChar w:fldCharType="separate"/>
    </w:r>
    <w:r w:rsidR="000E0C77">
      <w:t>Skills Insight</w:t>
    </w:r>
    <w:r w:rsidR="000E0C77">
      <w:fldChar w:fldCharType="end"/>
    </w:r>
  </w:p>
  <w:p w:rsidR="00E4535C" w:rsidP="00E45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35C" w:rsidRPr="000E0C77" w:rsidP="000E0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77" w:rsidRPr="002D2AF8" w:rsidP="00E4535C">
    <w:pPr>
      <w:pStyle w:val="Header"/>
      <w:framePr w:wrap="around"/>
    </w:pPr>
    <w:r>
      <w:fldChar w:fldCharType="begin"/>
    </w:r>
    <w:r>
      <w:instrText xml:space="preserve"> TITLE   \* MERGEFORMAT </w:instrText>
    </w:r>
    <w:r>
      <w:fldChar w:fldCharType="separate"/>
    </w:r>
    <w:r>
      <w:t>FWPWPP3228 Dry Wood Flakes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C77" w:rsidP="00E453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C" w:rsidRPr="002D2AF8" w:rsidP="00E4535C">
    <w:pPr>
      <w:pStyle w:val="Header"/>
      <w:framePr w:wrap="around"/>
    </w:pPr>
    <w:r>
      <w:fldChar w:fldCharType="begin"/>
    </w:r>
    <w:r>
      <w:instrText xml:space="preserve"> TITLE   \* MERGEFORMAT </w:instrText>
    </w:r>
    <w:r>
      <w:fldChar w:fldCharType="separate"/>
    </w:r>
    <w:r w:rsidR="000E0C77">
      <w:t>FWPWPP3228 Dry Wood Flakes</w:t>
    </w:r>
    <w:r w:rsidR="000E0C77">
      <w:fldChar w:fldCharType="end"/>
    </w:r>
    <w:r>
      <w:tab/>
      <w:t xml:space="preserve">Date this document was generated: </w:t>
    </w:r>
    <w:r>
      <w:fldChar w:fldCharType="begin"/>
    </w:r>
    <w:r>
      <w:instrText xml:space="preserve"> CREATEDATE  \@ "d MMMM yyyy"  \* MERGEFORMAT </w:instrText>
    </w:r>
    <w:r>
      <w:fldChar w:fldCharType="separate"/>
    </w:r>
    <w:r w:rsidR="000E0C77">
      <w:rPr>
        <w:noProof/>
      </w:rPr>
      <w:t>2 March 2025</w:t>
    </w:r>
    <w:r>
      <w:fldChar w:fldCharType="end"/>
    </w:r>
  </w:p>
  <w:p w:rsidR="00E4535C" w:rsidP="00E45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05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C4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25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35C"/>
    <w:pPr>
      <w:spacing w:before="360" w:after="60"/>
      <w:outlineLvl w:val="0"/>
    </w:pPr>
    <w:rPr>
      <w:sz w:val="32"/>
    </w:rPr>
  </w:style>
  <w:style w:type="paragraph" w:styleId="Heading2">
    <w:name w:val="heading 2"/>
    <w:basedOn w:val="HeadingBase"/>
    <w:next w:val="BodyText"/>
    <w:link w:val="Heading2Char"/>
    <w:qFormat/>
    <w:rsid w:val="00E4535C"/>
    <w:pPr>
      <w:keepLines/>
      <w:spacing w:before="240" w:after="120"/>
      <w:outlineLvl w:val="1"/>
    </w:pPr>
    <w:rPr>
      <w:sz w:val="28"/>
      <w:szCs w:val="40"/>
    </w:rPr>
  </w:style>
  <w:style w:type="paragraph" w:styleId="Heading3">
    <w:name w:val="heading 3"/>
    <w:basedOn w:val="HeadingBase"/>
    <w:next w:val="BodyText"/>
    <w:link w:val="Heading3Char"/>
    <w:qFormat/>
    <w:rsid w:val="00E4535C"/>
    <w:pPr>
      <w:spacing w:before="180" w:after="120"/>
      <w:outlineLvl w:val="2"/>
    </w:pPr>
    <w:rPr>
      <w:spacing w:val="-10"/>
      <w:kern w:val="32"/>
    </w:rPr>
  </w:style>
  <w:style w:type="paragraph" w:styleId="Heading4">
    <w:name w:val="heading 4"/>
    <w:basedOn w:val="HeadingBase"/>
    <w:next w:val="BodyText"/>
    <w:link w:val="Heading4Char"/>
    <w:qFormat/>
    <w:rsid w:val="00E4535C"/>
    <w:pPr>
      <w:spacing w:before="160" w:after="120"/>
      <w:outlineLvl w:val="3"/>
    </w:pPr>
    <w:rPr>
      <w:sz w:val="22"/>
    </w:rPr>
  </w:style>
  <w:style w:type="paragraph" w:styleId="Heading5">
    <w:name w:val="heading 5"/>
    <w:basedOn w:val="HeadingBase"/>
    <w:next w:val="Normal"/>
    <w:link w:val="Heading5Char"/>
    <w:qFormat/>
    <w:rsid w:val="00E4535C"/>
    <w:pPr>
      <w:spacing w:before="80"/>
      <w:outlineLvl w:val="4"/>
    </w:pPr>
    <w:rPr>
      <w:color w:val="918585"/>
      <w:sz w:val="20"/>
    </w:rPr>
  </w:style>
  <w:style w:type="paragraph" w:styleId="Heading6">
    <w:name w:val="heading 6"/>
    <w:basedOn w:val="HeadingBase"/>
    <w:next w:val="Normal"/>
    <w:link w:val="Heading6Char"/>
    <w:qFormat/>
    <w:rsid w:val="00E4535C"/>
    <w:pPr>
      <w:spacing w:before="60"/>
      <w:outlineLvl w:val="5"/>
    </w:pPr>
    <w:rPr>
      <w:color w:val="918585"/>
      <w:sz w:val="20"/>
    </w:rPr>
  </w:style>
  <w:style w:type="paragraph" w:styleId="Heading7">
    <w:name w:val="heading 7"/>
    <w:basedOn w:val="Normal"/>
    <w:next w:val="Normal"/>
    <w:link w:val="Heading7Char"/>
    <w:qFormat/>
    <w:rsid w:val="00E4535C"/>
    <w:pPr>
      <w:ind w:left="720"/>
      <w:outlineLvl w:val="6"/>
    </w:pPr>
    <w:rPr>
      <w:i/>
    </w:rPr>
  </w:style>
  <w:style w:type="paragraph" w:styleId="Heading8">
    <w:name w:val="heading 8"/>
    <w:basedOn w:val="Normal"/>
    <w:next w:val="Normal"/>
    <w:link w:val="Heading8Char"/>
    <w:qFormat/>
    <w:rsid w:val="00E4535C"/>
    <w:pPr>
      <w:ind w:left="720"/>
      <w:outlineLvl w:val="7"/>
    </w:pPr>
    <w:rPr>
      <w:i/>
    </w:rPr>
  </w:style>
  <w:style w:type="paragraph" w:styleId="Heading9">
    <w:name w:val="heading 9"/>
    <w:basedOn w:val="Normal"/>
    <w:next w:val="Normal"/>
    <w:link w:val="Heading9Char"/>
    <w:qFormat/>
    <w:rsid w:val="00E4535C"/>
    <w:pPr>
      <w:ind w:left="720"/>
      <w:outlineLvl w:val="8"/>
    </w:pPr>
    <w:rPr>
      <w:i/>
    </w:rPr>
  </w:style>
  <w:style w:type="character" w:default="1" w:styleId="DefaultParagraphFont">
    <w:name w:val="Default Paragraph Font"/>
    <w:uiPriority w:val="1"/>
    <w:unhideWhenUsed/>
    <w:rsid w:val="00E45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35C"/>
  </w:style>
  <w:style w:type="character" w:customStyle="1" w:styleId="Heading1Char">
    <w:name w:val="Heading 1 Char"/>
    <w:basedOn w:val="DefaultParagraphFont"/>
    <w:link w:val="Heading1"/>
    <w:rsid w:val="00E4535C"/>
    <w:rPr>
      <w:rFonts w:ascii="Times New Roman" w:eastAsia="Times New Roman" w:hAnsi="Times New Roman" w:cs="Times New Roman"/>
      <w:b/>
      <w:sz w:val="32"/>
      <w:szCs w:val="20"/>
      <w:lang w:eastAsia="en-US"/>
    </w:rPr>
  </w:style>
  <w:style w:type="paragraph" w:styleId="BodyText">
    <w:name w:val="Body Text"/>
    <w:basedOn w:val="Normal"/>
    <w:link w:val="BodyTextChar"/>
    <w:rsid w:val="00E45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35C"/>
    <w:rPr>
      <w:rFonts w:ascii="Times New Roman" w:eastAsia="Times New Roman" w:hAnsi="Times New Roman" w:cs="Times New Roman"/>
      <w:sz w:val="24"/>
      <w:lang w:eastAsia="en-US"/>
    </w:rPr>
  </w:style>
  <w:style w:type="paragraph" w:styleId="ListBullet">
    <w:name w:val="List Bullet"/>
    <w:basedOn w:val="List"/>
    <w:rsid w:val="00E4535C"/>
    <w:pPr>
      <w:numPr>
        <w:numId w:val="12"/>
      </w:numPr>
      <w:tabs>
        <w:tab w:val="clear" w:pos="340"/>
      </w:tabs>
      <w:spacing w:before="40" w:after="40"/>
    </w:pPr>
  </w:style>
  <w:style w:type="character" w:customStyle="1" w:styleId="SpecialBold">
    <w:name w:val="Special Bold"/>
    <w:basedOn w:val="DefaultParagraphFont"/>
    <w:rsid w:val="00E4535C"/>
    <w:rPr>
      <w:b/>
      <w:spacing w:val="0"/>
    </w:rPr>
  </w:style>
  <w:style w:type="paragraph" w:styleId="ListBullet2">
    <w:name w:val="List Bullet 2"/>
    <w:basedOn w:val="List2"/>
    <w:rsid w:val="00E4535C"/>
    <w:pPr>
      <w:numPr>
        <w:numId w:val="13"/>
      </w:numPr>
      <w:tabs>
        <w:tab w:val="clear" w:pos="680"/>
      </w:tabs>
    </w:pPr>
  </w:style>
  <w:style w:type="paragraph" w:customStyle="1" w:styleId="SuperHeading">
    <w:name w:val="SuperHeading"/>
    <w:basedOn w:val="Normal"/>
    <w:rsid w:val="00E4535C"/>
    <w:pPr>
      <w:spacing w:before="240" w:after="120"/>
      <w:outlineLvl w:val="0"/>
    </w:pPr>
    <w:rPr>
      <w:rFonts w:ascii="Times New Roman" w:hAnsi="Times New Roman"/>
      <w:b/>
      <w:sz w:val="32"/>
    </w:rPr>
  </w:style>
  <w:style w:type="paragraph" w:customStyle="1" w:styleId="AllowPageBreak">
    <w:name w:val="AllowPageBreak"/>
    <w:rsid w:val="00E45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35C"/>
    <w:rPr>
      <w:rFonts w:ascii="Courier New" w:eastAsia="Times New Roman" w:hAnsi="Courier New" w:cs="Times New Roman"/>
      <w:i/>
      <w:szCs w:val="20"/>
      <w:lang w:eastAsia="en-US"/>
    </w:rPr>
  </w:style>
  <w:style w:type="paragraph" w:customStyle="1" w:styleId="HeadingBase">
    <w:name w:val="Heading Base"/>
    <w:rsid w:val="00E45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35C"/>
    <w:pPr>
      <w:tabs>
        <w:tab w:val="right" w:leader="dot" w:pos="9072"/>
      </w:tabs>
      <w:ind w:left="567"/>
    </w:pPr>
    <w:rPr>
      <w:szCs w:val="22"/>
    </w:rPr>
  </w:style>
  <w:style w:type="paragraph" w:customStyle="1" w:styleId="TOCBase">
    <w:name w:val="TOC Base"/>
    <w:rsid w:val="00E45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35C"/>
    <w:pPr>
      <w:tabs>
        <w:tab w:val="right" w:leader="dot" w:pos="9072"/>
      </w:tabs>
      <w:spacing w:before="40" w:after="40"/>
      <w:ind w:left="284"/>
    </w:pPr>
    <w:rPr>
      <w:rFonts w:ascii="Times New Roman" w:hAnsi="Times New Roman"/>
    </w:rPr>
  </w:style>
  <w:style w:type="paragraph" w:styleId="TOC1">
    <w:name w:val="toc 1"/>
    <w:basedOn w:val="TOCBase"/>
    <w:next w:val="Normal"/>
    <w:rsid w:val="00E45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35C"/>
    <w:rPr>
      <w:rFonts w:ascii="Times New Roman" w:eastAsia="Times New Roman" w:hAnsi="Times New Roman" w:cs="Times New Roman"/>
      <w:sz w:val="16"/>
      <w:lang w:eastAsia="en-US"/>
    </w:rPr>
  </w:style>
  <w:style w:type="paragraph" w:styleId="Title">
    <w:name w:val="Title"/>
    <w:basedOn w:val="HeadingBase"/>
    <w:link w:val="TitleChar"/>
    <w:qFormat/>
    <w:rsid w:val="00E4535C"/>
    <w:pPr>
      <w:spacing w:before="5040"/>
      <w:jc w:val="center"/>
    </w:pPr>
    <w:rPr>
      <w:sz w:val="48"/>
      <w:szCs w:val="72"/>
      <w:lang w:val="en-US"/>
    </w:rPr>
  </w:style>
  <w:style w:type="character" w:customStyle="1" w:styleId="TitleChar">
    <w:name w:val="Title Char"/>
    <w:basedOn w:val="DefaultParagraphFont"/>
    <w:link w:val="Title"/>
    <w:rsid w:val="00E45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35C"/>
    <w:pPr>
      <w:tabs>
        <w:tab w:val="left" w:pos="3600"/>
        <w:tab w:val="left" w:pos="3958"/>
      </w:tabs>
    </w:pPr>
  </w:style>
  <w:style w:type="paragraph" w:styleId="List">
    <w:name w:val="List"/>
    <w:basedOn w:val="BodyText"/>
    <w:next w:val="BodyText"/>
    <w:rsid w:val="00E4535C"/>
    <w:pPr>
      <w:tabs>
        <w:tab w:val="left" w:pos="340"/>
      </w:tabs>
      <w:spacing w:before="60" w:after="60"/>
      <w:ind w:left="340" w:hanging="340"/>
    </w:pPr>
  </w:style>
  <w:style w:type="paragraph" w:customStyle="1" w:styleId="Note">
    <w:name w:val="Note"/>
    <w:basedOn w:val="BodyText"/>
    <w:rsid w:val="00E45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35C"/>
    <w:pPr>
      <w:framePr w:wrap="auto" w:hAnchor="text" w:y="6049"/>
    </w:pPr>
    <w:rPr>
      <w:color w:val="000000"/>
      <w:sz w:val="40"/>
    </w:rPr>
  </w:style>
  <w:style w:type="paragraph" w:customStyle="1" w:styleId="TOCTitle">
    <w:name w:val="TOCTitle"/>
    <w:basedOn w:val="Heading1"/>
    <w:rsid w:val="00E4535C"/>
    <w:pPr>
      <w:spacing w:after="240"/>
      <w:jc w:val="center"/>
      <w:outlineLvl w:val="9"/>
    </w:pPr>
    <w:rPr>
      <w:caps/>
    </w:rPr>
  </w:style>
  <w:style w:type="paragraph" w:customStyle="1" w:styleId="Version">
    <w:name w:val="Version"/>
    <w:rsid w:val="00E45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35C"/>
    <w:pPr>
      <w:keepNext w:val="0"/>
      <w:tabs>
        <w:tab w:val="right" w:pos="4176"/>
      </w:tabs>
      <w:ind w:left="198" w:hanging="198"/>
    </w:pPr>
    <w:rPr>
      <w:rFonts w:ascii="Garamond" w:hAnsi="Garamond"/>
    </w:rPr>
  </w:style>
  <w:style w:type="paragraph" w:styleId="IndexHeading">
    <w:name w:val="index heading"/>
    <w:basedOn w:val="Normal"/>
    <w:next w:val="Index1"/>
    <w:semiHidden/>
    <w:rsid w:val="00E4535C"/>
    <w:pPr>
      <w:spacing w:before="120" w:after="120"/>
    </w:pPr>
    <w:rPr>
      <w:rFonts w:ascii="Arial" w:hAnsi="Arial"/>
      <w:b/>
      <w:color w:val="918585"/>
      <w:sz w:val="24"/>
    </w:rPr>
  </w:style>
  <w:style w:type="paragraph" w:styleId="Header">
    <w:name w:val="header"/>
    <w:basedOn w:val="Normal"/>
    <w:link w:val="HeaderChar"/>
    <w:rsid w:val="00E45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35C"/>
    <w:rPr>
      <w:rFonts w:ascii="Times New Roman" w:eastAsia="Times New Roman" w:hAnsi="Times New Roman" w:cs="Times New Roman"/>
      <w:sz w:val="16"/>
      <w:szCs w:val="20"/>
      <w:lang w:val="en-GB" w:eastAsia="en-US"/>
    </w:rPr>
  </w:style>
  <w:style w:type="paragraph" w:customStyle="1" w:styleId="Chapter">
    <w:name w:val="Chapter"/>
    <w:basedOn w:val="Normal"/>
    <w:rsid w:val="00E4535C"/>
    <w:pPr>
      <w:spacing w:before="240"/>
    </w:pPr>
    <w:rPr>
      <w:rFonts w:ascii="Times New Roman" w:hAnsi="Times New Roman"/>
      <w:smallCaps/>
      <w:spacing w:val="80"/>
      <w:sz w:val="28"/>
    </w:rPr>
  </w:style>
  <w:style w:type="paragraph" w:customStyle="1" w:styleId="InChapter">
    <w:name w:val="InChapter"/>
    <w:basedOn w:val="Heading3"/>
    <w:rsid w:val="00E4535C"/>
    <w:pPr>
      <w:spacing w:after="240"/>
      <w:outlineLvl w:val="9"/>
    </w:pPr>
    <w:rPr>
      <w:noProof/>
    </w:rPr>
  </w:style>
  <w:style w:type="paragraph" w:styleId="Index2">
    <w:name w:val="index 2"/>
    <w:basedOn w:val="Normal"/>
    <w:next w:val="Normal"/>
    <w:semiHidden/>
    <w:rsid w:val="00E4535C"/>
    <w:pPr>
      <w:tabs>
        <w:tab w:val="right" w:pos="4176"/>
      </w:tabs>
      <w:ind w:left="568" w:hanging="284"/>
    </w:pPr>
    <w:rPr>
      <w:rFonts w:ascii="Garamond" w:hAnsi="Garamond"/>
    </w:rPr>
  </w:style>
  <w:style w:type="paragraph" w:customStyle="1" w:styleId="Byline">
    <w:name w:val="Byline"/>
    <w:rsid w:val="00E45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35C"/>
    <w:pPr>
      <w:tabs>
        <w:tab w:val="clear" w:pos="3600"/>
        <w:tab w:val="clear" w:pos="3958"/>
      </w:tabs>
      <w:jc w:val="right"/>
    </w:pPr>
  </w:style>
  <w:style w:type="character" w:styleId="Emphasis">
    <w:name w:val="Emphasis"/>
    <w:basedOn w:val="DefaultParagraphFont"/>
    <w:qFormat/>
    <w:rsid w:val="00E4535C"/>
    <w:rPr>
      <w:i/>
    </w:rPr>
  </w:style>
  <w:style w:type="paragraph" w:styleId="Caption">
    <w:name w:val="caption"/>
    <w:basedOn w:val="BodyText"/>
    <w:next w:val="Normal"/>
    <w:qFormat/>
    <w:rsid w:val="00E4535C"/>
    <w:pPr>
      <w:framePr w:w="2268" w:hSpace="181" w:vSpace="181" w:wrap="around" w:vAnchor="text" w:hAnchor="page" w:x="1135" w:y="285" w:anchorLock="1"/>
    </w:pPr>
    <w:rPr>
      <w:i/>
    </w:rPr>
  </w:style>
  <w:style w:type="paragraph" w:customStyle="1" w:styleId="MiniTOCTitle">
    <w:name w:val="MiniTOCTitle"/>
    <w:basedOn w:val="Heading4"/>
    <w:rsid w:val="00E4535C"/>
    <w:pPr>
      <w:spacing w:before="240"/>
      <w:outlineLvl w:val="9"/>
    </w:pPr>
    <w:rPr>
      <w:noProof/>
      <w:sz w:val="24"/>
    </w:rPr>
  </w:style>
  <w:style w:type="paragraph" w:customStyle="1" w:styleId="MiniTOCItem">
    <w:name w:val="MiniTOCItem"/>
    <w:basedOn w:val="ListBullet"/>
    <w:rsid w:val="00E4535C"/>
    <w:pPr>
      <w:numPr>
        <w:numId w:val="0"/>
      </w:numPr>
      <w:tabs>
        <w:tab w:val="right" w:leader="dot" w:pos="6521"/>
      </w:tabs>
      <w:spacing w:before="0" w:after="0"/>
    </w:pPr>
  </w:style>
  <w:style w:type="paragraph" w:customStyle="1" w:styleId="TOFTitle">
    <w:name w:val="TOFTitle"/>
    <w:basedOn w:val="TOCTitle"/>
    <w:rsid w:val="00E4535C"/>
  </w:style>
  <w:style w:type="paragraph" w:styleId="TableofFigures">
    <w:name w:val="table of figures"/>
    <w:basedOn w:val="Normal"/>
    <w:next w:val="Normal"/>
    <w:semiHidden/>
    <w:rsid w:val="00E4535C"/>
    <w:pPr>
      <w:tabs>
        <w:tab w:val="right" w:leader="dot" w:pos="9072"/>
      </w:tabs>
      <w:ind w:left="970" w:hanging="403"/>
    </w:pPr>
    <w:rPr>
      <w:rFonts w:ascii="Times New Roman" w:hAnsi="Times New Roman"/>
      <w:b/>
    </w:rPr>
  </w:style>
  <w:style w:type="paragraph" w:styleId="ListNumber">
    <w:name w:val="List Number"/>
    <w:basedOn w:val="List"/>
    <w:rsid w:val="00E4535C"/>
    <w:pPr>
      <w:numPr>
        <w:numId w:val="15"/>
      </w:numPr>
      <w:tabs>
        <w:tab w:val="clear" w:pos="340"/>
      </w:tabs>
    </w:pPr>
  </w:style>
  <w:style w:type="character" w:customStyle="1" w:styleId="WingdingSymbols">
    <w:name w:val="Wingding Symbols"/>
    <w:rsid w:val="00E4535C"/>
    <w:rPr>
      <w:rFonts w:ascii="Wingdings" w:hAnsi="Wingdings"/>
    </w:rPr>
  </w:style>
  <w:style w:type="paragraph" w:customStyle="1" w:styleId="TableHeading">
    <w:name w:val="Table Heading"/>
    <w:basedOn w:val="HeadingBase"/>
    <w:rsid w:val="00E4535C"/>
    <w:pPr>
      <w:keepLines/>
      <w:pBdr>
        <w:bottom w:val="single" w:sz="6" w:space="1" w:color="918585"/>
      </w:pBdr>
      <w:spacing w:before="240"/>
    </w:pPr>
  </w:style>
  <w:style w:type="character" w:customStyle="1" w:styleId="HotSpot">
    <w:name w:val="HotSpot"/>
    <w:rsid w:val="00E4535C"/>
    <w:rPr>
      <w:color w:val="0033CC"/>
      <w:u w:val="none"/>
    </w:rPr>
  </w:style>
  <w:style w:type="paragraph" w:customStyle="1" w:styleId="BodyTextRight">
    <w:name w:val="Body Text Right"/>
    <w:basedOn w:val="BodyText"/>
    <w:rsid w:val="00E4535C"/>
    <w:pPr>
      <w:spacing w:before="0" w:after="0"/>
      <w:jc w:val="right"/>
    </w:pPr>
  </w:style>
  <w:style w:type="paragraph" w:styleId="Index3">
    <w:name w:val="index 3"/>
    <w:basedOn w:val="ListNumber2"/>
    <w:next w:val="Normal"/>
    <w:semiHidden/>
    <w:rsid w:val="00E4535C"/>
    <w:pPr>
      <w:numPr>
        <w:numId w:val="0"/>
      </w:numPr>
      <w:tabs>
        <w:tab w:val="right" w:leader="dot" w:pos="4176"/>
      </w:tabs>
    </w:pPr>
  </w:style>
  <w:style w:type="paragraph" w:styleId="ListNumber2">
    <w:name w:val="List Number 2"/>
    <w:basedOn w:val="List2"/>
    <w:rsid w:val="00E4535C"/>
    <w:pPr>
      <w:numPr>
        <w:numId w:val="10"/>
      </w:numPr>
      <w:tabs>
        <w:tab w:val="clear" w:pos="1060"/>
      </w:tabs>
    </w:pPr>
  </w:style>
  <w:style w:type="paragraph" w:customStyle="1" w:styleId="MarginNote">
    <w:name w:val="Margin Note"/>
    <w:basedOn w:val="BodyText"/>
    <w:rsid w:val="00E45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35C"/>
    <w:rPr>
      <w:sz w:val="32"/>
    </w:rPr>
  </w:style>
  <w:style w:type="paragraph" w:customStyle="1" w:styleId="HeadingProcedure">
    <w:name w:val="Heading Procedure"/>
    <w:basedOn w:val="HeadingBase"/>
    <w:next w:val="Normal"/>
    <w:rsid w:val="00E4535C"/>
    <w:pPr>
      <w:tabs>
        <w:tab w:val="left" w:pos="0"/>
      </w:tabs>
      <w:spacing w:before="120" w:after="60"/>
    </w:pPr>
    <w:rPr>
      <w:i/>
      <w:color w:val="918585"/>
      <w:sz w:val="22"/>
    </w:rPr>
  </w:style>
  <w:style w:type="paragraph" w:customStyle="1" w:styleId="TableBodyText">
    <w:name w:val="Table Body Text"/>
    <w:basedOn w:val="BodyText"/>
    <w:rsid w:val="00E4535C"/>
    <w:pPr>
      <w:spacing w:before="60" w:after="60"/>
    </w:pPr>
  </w:style>
  <w:style w:type="paragraph" w:styleId="ListContinue">
    <w:name w:val="List Continue"/>
    <w:basedOn w:val="List"/>
    <w:rsid w:val="00E4535C"/>
    <w:pPr>
      <w:ind w:firstLine="0"/>
    </w:pPr>
  </w:style>
  <w:style w:type="paragraph" w:customStyle="1" w:styleId="ListNote">
    <w:name w:val="List Note"/>
    <w:basedOn w:val="List"/>
    <w:rsid w:val="00E4535C"/>
    <w:pPr>
      <w:pBdr>
        <w:top w:val="single" w:sz="6" w:space="2" w:color="918585"/>
        <w:bottom w:val="single" w:sz="6" w:space="2" w:color="918585"/>
      </w:pBdr>
      <w:tabs>
        <w:tab w:val="left" w:pos="1021"/>
      </w:tabs>
      <w:ind w:firstLine="0"/>
    </w:pPr>
  </w:style>
  <w:style w:type="paragraph" w:customStyle="1" w:styleId="Warning">
    <w:name w:val="Warning"/>
    <w:basedOn w:val="BodyText"/>
    <w:rsid w:val="00E4535C"/>
    <w:pPr>
      <w:shd w:val="clear" w:color="auto" w:fill="D9D9D9"/>
      <w:tabs>
        <w:tab w:val="left" w:pos="992"/>
      </w:tabs>
      <w:ind w:left="119" w:right="119"/>
    </w:pPr>
    <w:rPr>
      <w:sz w:val="20"/>
    </w:rPr>
  </w:style>
  <w:style w:type="paragraph" w:customStyle="1" w:styleId="MarginIcons">
    <w:name w:val="Margin Icons"/>
    <w:basedOn w:val="BodyText"/>
    <w:rsid w:val="00E45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35C"/>
    <w:rPr>
      <w:rFonts w:ascii="Courier New" w:hAnsi="Courier New"/>
    </w:rPr>
  </w:style>
  <w:style w:type="paragraph" w:customStyle="1" w:styleId="NoteBullet">
    <w:name w:val="Note Bullet"/>
    <w:basedOn w:val="Note"/>
    <w:rsid w:val="00E4535C"/>
    <w:pPr>
      <w:tabs>
        <w:tab w:val="clear" w:pos="680"/>
      </w:tabs>
      <w:spacing w:before="60" w:after="60"/>
    </w:pPr>
  </w:style>
  <w:style w:type="paragraph" w:customStyle="1" w:styleId="SubHeading2">
    <w:name w:val="SubHeading2"/>
    <w:basedOn w:val="HeadingBase"/>
    <w:rsid w:val="00E4535C"/>
    <w:pPr>
      <w:spacing w:before="240" w:after="60"/>
    </w:pPr>
    <w:rPr>
      <w:sz w:val="20"/>
    </w:rPr>
  </w:style>
  <w:style w:type="paragraph" w:customStyle="1" w:styleId="SubHeading1">
    <w:name w:val="SubHeading1"/>
    <w:basedOn w:val="HeadingBase"/>
    <w:rsid w:val="00E4535C"/>
    <w:pPr>
      <w:spacing w:before="240" w:after="60"/>
    </w:pPr>
    <w:rPr>
      <w:color w:val="918585"/>
      <w:sz w:val="22"/>
    </w:rPr>
  </w:style>
  <w:style w:type="paragraph" w:customStyle="1" w:styleId="SideHeading">
    <w:name w:val="Side Heading"/>
    <w:basedOn w:val="HeadingBase"/>
    <w:rsid w:val="00E45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35C"/>
    <w:pPr>
      <w:tabs>
        <w:tab w:val="num" w:pos="360"/>
      </w:tabs>
    </w:pPr>
  </w:style>
  <w:style w:type="paragraph" w:styleId="PlainText">
    <w:name w:val="Plain Text"/>
    <w:basedOn w:val="Normal"/>
    <w:link w:val="PlainTextChar"/>
    <w:rsid w:val="00E4535C"/>
    <w:rPr>
      <w:sz w:val="20"/>
    </w:rPr>
  </w:style>
  <w:style w:type="character" w:customStyle="1" w:styleId="PlainTextChar">
    <w:name w:val="Plain Text Char"/>
    <w:basedOn w:val="DefaultParagraphFont"/>
    <w:link w:val="PlainText"/>
    <w:rsid w:val="00E4535C"/>
    <w:rPr>
      <w:rFonts w:ascii="Courier New" w:eastAsia="Times New Roman" w:hAnsi="Courier New" w:cs="Times New Roman"/>
      <w:sz w:val="20"/>
      <w:szCs w:val="20"/>
      <w:lang w:eastAsia="en-US"/>
    </w:rPr>
  </w:style>
  <w:style w:type="character" w:customStyle="1" w:styleId="MenuOption">
    <w:name w:val="Menu Option"/>
    <w:basedOn w:val="DefaultParagraphFont"/>
    <w:rsid w:val="00E4535C"/>
    <w:rPr>
      <w:b/>
      <w:smallCaps/>
    </w:rPr>
  </w:style>
  <w:style w:type="paragraph" w:customStyle="1" w:styleId="TableListNumber">
    <w:name w:val="Table List Number"/>
    <w:basedOn w:val="ListNumber"/>
    <w:rsid w:val="00E4535C"/>
    <w:pPr>
      <w:numPr>
        <w:numId w:val="0"/>
      </w:numPr>
    </w:pPr>
  </w:style>
  <w:style w:type="paragraph" w:styleId="TOC4">
    <w:name w:val="toc 4"/>
    <w:basedOn w:val="TOCBase"/>
    <w:next w:val="Normal"/>
    <w:semiHidden/>
    <w:rsid w:val="00E4535C"/>
    <w:pPr>
      <w:tabs>
        <w:tab w:val="right" w:leader="dot" w:pos="9071"/>
      </w:tabs>
      <w:ind w:left="1701"/>
    </w:pPr>
  </w:style>
  <w:style w:type="paragraph" w:customStyle="1" w:styleId="ListAlpha">
    <w:name w:val="List Alpha"/>
    <w:basedOn w:val="List"/>
    <w:rsid w:val="00E4535C"/>
    <w:pPr>
      <w:numPr>
        <w:numId w:val="9"/>
      </w:numPr>
    </w:pPr>
  </w:style>
  <w:style w:type="paragraph" w:customStyle="1" w:styleId="ListAlpha2">
    <w:name w:val="List Alpha 2"/>
    <w:basedOn w:val="List2"/>
    <w:rsid w:val="00E4535C"/>
    <w:pPr>
      <w:numPr>
        <w:numId w:val="8"/>
      </w:numPr>
    </w:pPr>
  </w:style>
  <w:style w:type="paragraph" w:styleId="List2">
    <w:name w:val="List 2"/>
    <w:basedOn w:val="BodyText"/>
    <w:rsid w:val="00E4535C"/>
    <w:pPr>
      <w:tabs>
        <w:tab w:val="left" w:pos="680"/>
      </w:tabs>
      <w:spacing w:before="60" w:after="60"/>
      <w:ind w:left="680" w:hanging="340"/>
    </w:pPr>
  </w:style>
  <w:style w:type="paragraph" w:styleId="List3">
    <w:name w:val="List 3"/>
    <w:basedOn w:val="BodyText"/>
    <w:rsid w:val="00E4535C"/>
    <w:pPr>
      <w:tabs>
        <w:tab w:val="left" w:pos="1021"/>
      </w:tabs>
      <w:spacing w:before="60" w:after="60"/>
      <w:ind w:left="1020" w:hanging="340"/>
    </w:pPr>
  </w:style>
  <w:style w:type="paragraph" w:styleId="List4">
    <w:name w:val="List 4"/>
    <w:basedOn w:val="BodyText"/>
    <w:rsid w:val="00E4535C"/>
    <w:pPr>
      <w:tabs>
        <w:tab w:val="left" w:pos="1361"/>
      </w:tabs>
      <w:spacing w:before="60" w:after="60"/>
      <w:ind w:left="1361" w:hanging="340"/>
    </w:pPr>
  </w:style>
  <w:style w:type="paragraph" w:styleId="List5">
    <w:name w:val="List 5"/>
    <w:basedOn w:val="BodyText"/>
    <w:rsid w:val="00E4535C"/>
    <w:pPr>
      <w:tabs>
        <w:tab w:val="left" w:pos="1701"/>
      </w:tabs>
      <w:spacing w:before="60" w:after="60"/>
      <w:ind w:left="1701" w:hanging="340"/>
    </w:pPr>
  </w:style>
  <w:style w:type="paragraph" w:styleId="ListBullet3">
    <w:name w:val="List Bullet 3"/>
    <w:basedOn w:val="List3"/>
    <w:rsid w:val="00E4535C"/>
    <w:pPr>
      <w:numPr>
        <w:numId w:val="14"/>
      </w:numPr>
      <w:tabs>
        <w:tab w:val="clear" w:pos="1021"/>
      </w:tabs>
      <w:ind w:left="1037" w:hanging="357"/>
    </w:pPr>
  </w:style>
  <w:style w:type="paragraph" w:styleId="ListBullet4">
    <w:name w:val="List Bullet 4"/>
    <w:basedOn w:val="List4"/>
    <w:rsid w:val="00E4535C"/>
    <w:pPr>
      <w:numPr>
        <w:numId w:val="3"/>
      </w:numPr>
      <w:tabs>
        <w:tab w:val="clear" w:pos="1361"/>
      </w:tabs>
    </w:pPr>
  </w:style>
  <w:style w:type="paragraph" w:styleId="ListBullet5">
    <w:name w:val="List Bullet 5"/>
    <w:basedOn w:val="List5"/>
    <w:rsid w:val="00E4535C"/>
    <w:pPr>
      <w:numPr>
        <w:numId w:val="4"/>
      </w:numPr>
    </w:pPr>
  </w:style>
  <w:style w:type="paragraph" w:styleId="ListContinue2">
    <w:name w:val="List Continue 2"/>
    <w:basedOn w:val="List2"/>
    <w:rsid w:val="00E4535C"/>
    <w:pPr>
      <w:ind w:firstLine="0"/>
    </w:pPr>
  </w:style>
  <w:style w:type="paragraph" w:styleId="ListContinue3">
    <w:name w:val="List Continue 3"/>
    <w:basedOn w:val="List3"/>
    <w:rsid w:val="00E4535C"/>
    <w:pPr>
      <w:ind w:left="1021" w:firstLine="0"/>
    </w:pPr>
  </w:style>
  <w:style w:type="paragraph" w:styleId="ListContinue4">
    <w:name w:val="List Continue 4"/>
    <w:basedOn w:val="List4"/>
    <w:rsid w:val="00E4535C"/>
    <w:pPr>
      <w:ind w:firstLine="0"/>
    </w:pPr>
  </w:style>
  <w:style w:type="paragraph" w:styleId="ListContinue5">
    <w:name w:val="List Continue 5"/>
    <w:basedOn w:val="List5"/>
    <w:rsid w:val="00E4535C"/>
    <w:pPr>
      <w:ind w:firstLine="0"/>
    </w:pPr>
  </w:style>
  <w:style w:type="paragraph" w:styleId="ListNumber3">
    <w:name w:val="List Number 3"/>
    <w:basedOn w:val="List3"/>
    <w:rsid w:val="00E4535C"/>
    <w:pPr>
      <w:numPr>
        <w:numId w:val="5"/>
      </w:numPr>
    </w:pPr>
  </w:style>
  <w:style w:type="paragraph" w:styleId="ListNumber4">
    <w:name w:val="List Number 4"/>
    <w:basedOn w:val="List4"/>
    <w:rsid w:val="00E4535C"/>
    <w:pPr>
      <w:numPr>
        <w:numId w:val="6"/>
      </w:numPr>
    </w:pPr>
  </w:style>
  <w:style w:type="paragraph" w:styleId="ListNumber5">
    <w:name w:val="List Number 5"/>
    <w:basedOn w:val="List5"/>
    <w:rsid w:val="00E4535C"/>
    <w:pPr>
      <w:numPr>
        <w:numId w:val="7"/>
      </w:numPr>
    </w:pPr>
  </w:style>
  <w:style w:type="paragraph" w:styleId="BlockText">
    <w:name w:val="Block Text"/>
    <w:basedOn w:val="Normal"/>
    <w:rsid w:val="00E4535C"/>
    <w:pPr>
      <w:spacing w:after="120"/>
      <w:ind w:left="1440" w:right="1440"/>
    </w:pPr>
  </w:style>
  <w:style w:type="character" w:customStyle="1" w:styleId="Subscript">
    <w:name w:val="Subscript"/>
    <w:basedOn w:val="DefaultParagraphFont"/>
    <w:rsid w:val="00E4535C"/>
    <w:rPr>
      <w:sz w:val="16"/>
      <w:vertAlign w:val="subscript"/>
    </w:rPr>
  </w:style>
  <w:style w:type="character" w:customStyle="1" w:styleId="Superscript">
    <w:name w:val="Superscript"/>
    <w:basedOn w:val="DefaultParagraphFont"/>
    <w:rsid w:val="00E4535C"/>
    <w:rPr>
      <w:sz w:val="16"/>
      <w:vertAlign w:val="superscript"/>
    </w:rPr>
  </w:style>
  <w:style w:type="character" w:customStyle="1" w:styleId="Symbols">
    <w:name w:val="Symbols"/>
    <w:basedOn w:val="DefaultParagraphFont"/>
    <w:rsid w:val="00E4535C"/>
    <w:rPr>
      <w:rFonts w:ascii="Symbol" w:hAnsi="Symbol"/>
    </w:rPr>
  </w:style>
  <w:style w:type="character" w:customStyle="1" w:styleId="MenuOptions">
    <w:name w:val="Menu Options"/>
    <w:basedOn w:val="DefaultParagraphFont"/>
    <w:rsid w:val="00E4535C"/>
    <w:rPr>
      <w:rFonts w:ascii="Arial Narrow" w:hAnsi="Arial Narrow"/>
      <w:smallCaps/>
    </w:rPr>
  </w:style>
  <w:style w:type="character" w:customStyle="1" w:styleId="Buttons">
    <w:name w:val="Buttons"/>
    <w:basedOn w:val="DefaultParagraphFont"/>
    <w:rsid w:val="00E4535C"/>
    <w:rPr>
      <w:b/>
    </w:rPr>
  </w:style>
  <w:style w:type="character" w:customStyle="1" w:styleId="Underlined">
    <w:name w:val="Underlined"/>
    <w:basedOn w:val="DefaultParagraphFont"/>
    <w:rsid w:val="00E4535C"/>
    <w:rPr>
      <w:u w:val="single"/>
    </w:rPr>
  </w:style>
  <w:style w:type="paragraph" w:customStyle="1" w:styleId="TableBodyTextRight">
    <w:name w:val="Table Body Text Right"/>
    <w:basedOn w:val="TableBodyText"/>
    <w:rsid w:val="00E4535C"/>
    <w:pPr>
      <w:widowControl w:val="0"/>
      <w:autoSpaceDE w:val="0"/>
      <w:autoSpaceDN w:val="0"/>
      <w:adjustRightInd w:val="0"/>
      <w:jc w:val="right"/>
    </w:pPr>
    <w:rPr>
      <w:rFonts w:cs="Arial"/>
      <w:szCs w:val="18"/>
    </w:rPr>
  </w:style>
  <w:style w:type="paragraph" w:customStyle="1" w:styleId="CopyrightText">
    <w:name w:val="Copyright Text"/>
    <w:basedOn w:val="BodyText"/>
    <w:rsid w:val="00E4535C"/>
    <w:rPr>
      <w:sz w:val="18"/>
    </w:rPr>
  </w:style>
  <w:style w:type="paragraph" w:customStyle="1" w:styleId="BodySmallRight">
    <w:name w:val="Body Small Right"/>
    <w:basedOn w:val="BodyTextRight"/>
    <w:rsid w:val="00E4535C"/>
    <w:rPr>
      <w:sz w:val="18"/>
      <w:szCs w:val="18"/>
    </w:rPr>
  </w:style>
  <w:style w:type="paragraph" w:customStyle="1" w:styleId="MarginEdition">
    <w:name w:val="Margin Edition"/>
    <w:basedOn w:val="MarginNote"/>
    <w:rsid w:val="00E4535C"/>
    <w:pPr>
      <w:spacing w:before="0" w:after="0"/>
    </w:pPr>
    <w:rPr>
      <w:rFonts w:ascii="Times New Roman" w:hAnsi="Times New Roman"/>
      <w:color w:val="999999"/>
    </w:rPr>
  </w:style>
  <w:style w:type="paragraph" w:customStyle="1" w:styleId="Spacer">
    <w:name w:val="Spacer"/>
    <w:basedOn w:val="Normal"/>
    <w:rsid w:val="00E4535C"/>
    <w:rPr>
      <w:sz w:val="2"/>
      <w:szCs w:val="2"/>
    </w:rPr>
  </w:style>
  <w:style w:type="character" w:customStyle="1" w:styleId="Small">
    <w:name w:val="Small"/>
    <w:basedOn w:val="DefaultParagraphFont"/>
    <w:rsid w:val="00E4535C"/>
    <w:rPr>
      <w:sz w:val="16"/>
    </w:rPr>
  </w:style>
  <w:style w:type="paragraph" w:customStyle="1" w:styleId="WideTable">
    <w:name w:val="Wide Table"/>
    <w:basedOn w:val="Normal"/>
    <w:rsid w:val="00E4535C"/>
    <w:pPr>
      <w:ind w:left="-1418"/>
    </w:pPr>
    <w:rPr>
      <w:sz w:val="2"/>
      <w:szCs w:val="2"/>
    </w:rPr>
  </w:style>
  <w:style w:type="character" w:styleId="PageNumber">
    <w:name w:val="page number"/>
    <w:basedOn w:val="DefaultParagraphFont"/>
    <w:rsid w:val="00E4535C"/>
  </w:style>
  <w:style w:type="paragraph" w:styleId="Quote">
    <w:name w:val="Quote"/>
    <w:basedOn w:val="Heading1"/>
    <w:link w:val="QuoteChar"/>
    <w:qFormat/>
    <w:rsid w:val="00E4535C"/>
    <w:rPr>
      <w:b w:val="0"/>
      <w:sz w:val="72"/>
      <w:szCs w:val="72"/>
      <w:lang w:val="en-NZ"/>
    </w:rPr>
  </w:style>
  <w:style w:type="character" w:customStyle="1" w:styleId="QuoteChar">
    <w:name w:val="Quote Char"/>
    <w:basedOn w:val="DefaultParagraphFont"/>
    <w:link w:val="Quote"/>
    <w:rsid w:val="00E45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35C"/>
    <w:pPr>
      <w:pageBreakBefore/>
    </w:pPr>
  </w:style>
  <w:style w:type="paragraph" w:customStyle="1" w:styleId="Border">
    <w:name w:val="Border"/>
    <w:basedOn w:val="Normal"/>
    <w:qFormat/>
    <w:rsid w:val="00E45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35C"/>
    <w:rPr>
      <w:b/>
      <w:bCs/>
      <w:i/>
      <w:iCs/>
      <w:color w:val="auto"/>
    </w:rPr>
  </w:style>
  <w:style w:type="paragraph" w:styleId="IntenseQuote">
    <w:name w:val="Intense Quote"/>
    <w:basedOn w:val="Normal"/>
    <w:next w:val="Normal"/>
    <w:link w:val="IntenseQuoteChar"/>
    <w:uiPriority w:val="30"/>
    <w:qFormat/>
    <w:rsid w:val="00E45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35C"/>
    <w:rPr>
      <w:smallCaps/>
      <w:color w:val="auto"/>
      <w:u w:val="single"/>
    </w:rPr>
  </w:style>
  <w:style w:type="character" w:styleId="IntenseReference">
    <w:name w:val="Intense Reference"/>
    <w:basedOn w:val="DefaultParagraphFont"/>
    <w:uiPriority w:val="32"/>
    <w:qFormat/>
    <w:rsid w:val="00E4535C"/>
    <w:rPr>
      <w:b/>
      <w:bCs/>
      <w:smallCaps/>
      <w:color w:val="auto"/>
      <w:spacing w:val="5"/>
      <w:u w:val="single"/>
    </w:rPr>
  </w:style>
  <w:style w:type="paragraph" w:customStyle="1" w:styleId="2ColumnHeading">
    <w:name w:val="2Column Heading"/>
    <w:basedOn w:val="BodyText"/>
    <w:qFormat/>
    <w:rsid w:val="00E4535C"/>
    <w:pPr>
      <w:spacing w:after="60"/>
      <w:ind w:left="-2268"/>
    </w:pPr>
    <w:rPr>
      <w:b/>
    </w:rPr>
  </w:style>
  <w:style w:type="paragraph" w:customStyle="1" w:styleId="Heading1TOC">
    <w:name w:val="Heading1 TOC"/>
    <w:basedOn w:val="Normal"/>
    <w:qFormat/>
    <w:rsid w:val="00E4535C"/>
    <w:pPr>
      <w:spacing w:before="240" w:after="120"/>
    </w:pPr>
    <w:rPr>
      <w:rFonts w:ascii="Times New Roman" w:hAnsi="Times New Roman"/>
      <w:b/>
      <w:sz w:val="32"/>
    </w:rPr>
  </w:style>
  <w:style w:type="paragraph" w:customStyle="1" w:styleId="Heading2TOC">
    <w:name w:val="Heading2 TOC"/>
    <w:basedOn w:val="Normal"/>
    <w:qFormat/>
    <w:rsid w:val="00E4535C"/>
    <w:pPr>
      <w:spacing w:before="240" w:after="60"/>
    </w:pPr>
    <w:rPr>
      <w:rFonts w:ascii="Times New Roman" w:hAnsi="Times New Roman"/>
      <w:b/>
      <w:sz w:val="28"/>
    </w:rPr>
  </w:style>
  <w:style w:type="character" w:customStyle="1" w:styleId="Underline">
    <w:name w:val="Underline"/>
    <w:basedOn w:val="DefaultParagraphFont"/>
    <w:qFormat/>
    <w:rsid w:val="00E4535C"/>
    <w:rPr>
      <w:u w:val="single"/>
    </w:rPr>
  </w:style>
  <w:style w:type="character" w:customStyle="1" w:styleId="BoldandItalics">
    <w:name w:val="Bold and Italics"/>
    <w:qFormat/>
    <w:rsid w:val="00E4535C"/>
    <w:rPr>
      <w:b/>
      <w:i/>
      <w:u w:val="none"/>
    </w:rPr>
  </w:style>
  <w:style w:type="paragraph" w:styleId="BalloonText">
    <w:name w:val="Balloon Text"/>
    <w:basedOn w:val="Normal"/>
    <w:link w:val="BalloonTextChar"/>
    <w:rsid w:val="00E4535C"/>
    <w:rPr>
      <w:rFonts w:ascii="Tahoma" w:hAnsi="Tahoma" w:cs="Tahoma"/>
      <w:sz w:val="16"/>
      <w:szCs w:val="16"/>
    </w:rPr>
  </w:style>
  <w:style w:type="character" w:customStyle="1" w:styleId="BalloonTextChar">
    <w:name w:val="Balloon Text Char"/>
    <w:basedOn w:val="DefaultParagraphFont"/>
    <w:link w:val="BalloonText"/>
    <w:rsid w:val="00E45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35C"/>
    <w:rPr>
      <w:b/>
      <w:color w:val="660033"/>
      <w:spacing w:val="0"/>
    </w:rPr>
  </w:style>
  <w:style w:type="paragraph" w:customStyle="1" w:styleId="Nameditemlist">
    <w:name w:val="Named item list"/>
    <w:basedOn w:val="BodyText"/>
    <w:qFormat/>
    <w:rsid w:val="00E4535C"/>
    <w:pPr>
      <w:tabs>
        <w:tab w:val="left" w:pos="2835"/>
      </w:tabs>
      <w:ind w:left="2835" w:hanging="2835"/>
    </w:pPr>
  </w:style>
  <w:style w:type="paragraph" w:customStyle="1" w:styleId="BodyTextnopadding">
    <w:name w:val="Body Text no padding"/>
    <w:basedOn w:val="BodyText"/>
    <w:qFormat/>
    <w:rsid w:val="00E4535C"/>
    <w:pPr>
      <w:spacing w:before="0" w:after="0"/>
    </w:pPr>
  </w:style>
  <w:style w:type="paragraph" w:customStyle="1" w:styleId="BodyTextBold">
    <w:name w:val="Body Text Bold"/>
    <w:basedOn w:val="BodyText"/>
    <w:qFormat/>
    <w:rsid w:val="00E4535C"/>
    <w:rPr>
      <w:b/>
    </w:rPr>
  </w:style>
  <w:style w:type="character" w:styleId="Hyperlink">
    <w:name w:val="Hyperlink"/>
    <w:basedOn w:val="DefaultParagraphFont"/>
    <w:uiPriority w:val="99"/>
    <w:unhideWhenUsed/>
    <w:rsid w:val="000E0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7288</Characters>
  <Application>Microsoft Office Word</Application>
  <DocSecurity>0</DocSecurity>
  <Lines>208</Lines>
  <Paragraphs>153</Paragraphs>
  <ScaleCrop>false</ScaleCrop>
  <Company>Author-it Software Corporation Ltd.</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FWPWPP3228 Dry Wood Flakes</dc:title>
  <dc:subject>Approved</dc:subject>
  <dc:creator>Skills Insight</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