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326" w:rsidP="004E03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FWPWPP3227 Vacuum paint</w:t>
      </w:r>
      <w:r>
        <w:fldChar w:fldCharType="end"/>
      </w:r>
    </w:p>
    <w:p w:rsidR="004E0326" w:rsidP="004E0326">
      <w:pPr>
        <w:pStyle w:val="Version"/>
        <w:sectPr w:rsidSect="000049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94F" w:rsidP="0000494F">
      <w:pPr>
        <w:pStyle w:val="SuperHeading"/>
      </w:pPr>
      <w:r w:rsidRPr="0000494F">
        <w:t>FWPWPP3227 Vacuum paint</w:t>
      </w:r>
    </w:p>
    <w:p w:rsidR="00000000" w:rsidRPr="0000494F" w:rsidP="0000494F">
      <w:pPr>
        <w:pStyle w:val="Heading1"/>
      </w:pPr>
      <w:bookmarkStart w:id="1" w:name="O_917500"/>
      <w:bookmarkEnd w:id="1"/>
      <w:r w:rsidRPr="000049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BodyText"/>
            </w:pPr>
            <w:r w:rsidRPr="0000494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rPr>
                <w:rStyle w:val="SpecialBold"/>
              </w:rPr>
              <w:t>Comment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BodyText"/>
            </w:pPr>
            <w:r w:rsidRPr="0000494F">
              <w:t>Replaces equivalent unit FPIWPP3227B Vacuum paint, which was first released with FPI11 Forest and Forest Products Training Package Version 2.2.</w:t>
            </w:r>
          </w:p>
          <w:p w:rsidR="00000000" w:rsidRPr="0000494F" w:rsidP="0000494F">
            <w:pPr>
              <w:pStyle w:val="BodyText"/>
            </w:pPr>
            <w:r w:rsidRPr="0000494F">
              <w:t>This is the first release of this unit in the new standards format.</w:t>
            </w:r>
          </w:p>
        </w:tc>
      </w:tr>
    </w:tbl>
    <w:p w:rsidR="00000000" w:rsidRPr="0000494F" w:rsidP="0000494F">
      <w:pPr>
        <w:pStyle w:val="BodyText"/>
      </w:pPr>
    </w:p>
    <w:p w:rsidR="00000000" w:rsidRPr="0000494F" w:rsidP="0000494F">
      <w:pPr>
        <w:pStyle w:val="AllowPageBreak"/>
      </w:pPr>
    </w:p>
    <w:p w:rsidR="00000000" w:rsidRPr="0000494F" w:rsidP="0000494F">
      <w:pPr>
        <w:pStyle w:val="Heading1"/>
      </w:pPr>
      <w:bookmarkStart w:id="2" w:name="O_917501"/>
      <w:bookmarkEnd w:id="2"/>
      <w:r w:rsidRPr="0000494F">
        <w:t>Applic</w:t>
      </w:r>
      <w:r w:rsidRPr="0000494F">
        <w:t>ation</w:t>
      </w:r>
    </w:p>
    <w:p w:rsidR="00000000" w:rsidRPr="0000494F" w:rsidP="004E0326">
      <w:pPr>
        <w:pStyle w:val="BodyText"/>
      </w:pPr>
      <w:r w:rsidRPr="0000494F">
        <w:t>This unit of competency describes the outcomes required to paint articles using a vacuum painting line with drying ovens and de-nibbing machines.</w:t>
      </w:r>
    </w:p>
    <w:p w:rsidR="00000000" w:rsidRPr="0000494F" w:rsidP="004E0326">
      <w:pPr>
        <w:pStyle w:val="BodyText"/>
      </w:pPr>
      <w:r w:rsidRPr="0000494F">
        <w:t>The unit applies to production technicians and operators who vacuum paint in a forest products factory s</w:t>
      </w:r>
      <w:r w:rsidRPr="0000494F">
        <w:t xml:space="preserve">etting. </w:t>
      </w:r>
    </w:p>
    <w:p w:rsidR="00000000" w:rsidRPr="0000494F" w:rsidP="004E0326">
      <w:pPr>
        <w:pStyle w:val="BodyText"/>
      </w:pPr>
      <w:r w:rsidRPr="0000494F">
        <w:t>Licensing, legislative, regulatory, or certification requirements apply to this unit in some states and territories at the time of publication, and may differ according to jurisdiction.</w:t>
      </w:r>
    </w:p>
    <w:p w:rsidR="00000000" w:rsidRPr="0000494F" w:rsidP="0000494F">
      <w:pPr>
        <w:pStyle w:val="Heading1"/>
      </w:pPr>
      <w:bookmarkStart w:id="3" w:name="O_917502"/>
      <w:bookmarkEnd w:id="3"/>
      <w:r w:rsidRPr="0000494F">
        <w:t>Pre-requisite Unit</w:t>
      </w:r>
    </w:p>
    <w:p w:rsidR="00000000" w:rsidRPr="0000494F" w:rsidP="004E0326">
      <w:pPr>
        <w:pStyle w:val="BodyText"/>
      </w:pPr>
      <w:r w:rsidRPr="0000494F">
        <w:t>Nil</w:t>
      </w:r>
    </w:p>
    <w:p w:rsidR="00000000" w:rsidRPr="0000494F" w:rsidP="0000494F">
      <w:pPr>
        <w:pStyle w:val="Heading1"/>
      </w:pPr>
      <w:bookmarkStart w:id="4" w:name="O_917504"/>
      <w:bookmarkEnd w:id="4"/>
      <w:r w:rsidRPr="0000494F">
        <w:t>Unit</w:t>
      </w:r>
      <w:r w:rsidRPr="0000494F">
        <w:t xml:space="preserve"> Sector</w:t>
      </w:r>
    </w:p>
    <w:p w:rsidR="00000000" w:rsidRPr="0000494F" w:rsidP="004E0326">
      <w:pPr>
        <w:pStyle w:val="BodyText"/>
      </w:pPr>
      <w:r w:rsidRPr="0000494F">
        <w:t>Wood Panel Products.</w:t>
      </w:r>
    </w:p>
    <w:p w:rsidR="00000000" w:rsidRPr="0000494F" w:rsidP="0000494F">
      <w:pPr>
        <w:pStyle w:val="Heading1"/>
      </w:pPr>
      <w:bookmarkStart w:id="5" w:name="O_917505"/>
      <w:bookmarkEnd w:id="5"/>
      <w:r w:rsidRPr="0000494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BodyText"/>
            </w:pPr>
            <w:r w:rsidRPr="0000494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1. Prepare for vacuum painting process.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BodyText"/>
            </w:pPr>
            <w:r w:rsidRPr="0000494F">
              <w:t>1.1 Work order is revie</w:t>
            </w:r>
            <w:r w:rsidRPr="0000494F">
              <w:t>wed and checked with appropriate personnel.</w:t>
            </w:r>
          </w:p>
          <w:p w:rsidR="00000000" w:rsidRPr="0000494F" w:rsidP="0000494F">
            <w:pPr>
              <w:pStyle w:val="BodyText"/>
            </w:pPr>
            <w:r w:rsidRPr="0000494F">
              <w:t>1.2 Identify and follow safe work procedure for vacuum painting.</w:t>
            </w:r>
          </w:p>
          <w:p w:rsidR="00000000" w:rsidRPr="0000494F" w:rsidP="0000494F">
            <w:pPr>
              <w:pStyle w:val="BodyText"/>
            </w:pPr>
            <w:r w:rsidRPr="0000494F">
              <w:t>1.3 Acquire type and quantity of articles to be vacuum painted from storage location.</w:t>
            </w:r>
          </w:p>
          <w:p w:rsidR="00000000" w:rsidRPr="0000494F" w:rsidP="0000494F">
            <w:pPr>
              <w:pStyle w:val="BodyText"/>
            </w:pPr>
            <w:r w:rsidRPr="0000494F">
              <w:t>1.4 Check equipment for operational effectiveness in line wit</w:t>
            </w:r>
            <w:r w:rsidRPr="0000494F">
              <w:t>h manufacturer</w:t>
            </w:r>
            <w:r>
              <w:t>’</w:t>
            </w:r>
            <w:r w:rsidRPr="0000494F">
              <w:t xml:space="preserve">s </w:t>
            </w:r>
            <w:r w:rsidRPr="0000494F">
              <w:t>recommendations and site requirements.</w:t>
            </w:r>
          </w:p>
          <w:p w:rsidR="00000000" w:rsidRPr="0000494F" w:rsidP="0000494F">
            <w:pPr>
              <w:pStyle w:val="BodyText"/>
            </w:pPr>
            <w:r w:rsidRPr="0000494F">
              <w:t>1.5 Plan and select vacuum painting process, feed rates and paint in line with site procedures.</w:t>
            </w:r>
          </w:p>
          <w:p w:rsidR="00000000" w:rsidRPr="0000494F" w:rsidP="0000494F">
            <w:pPr>
              <w:pStyle w:val="BodyText"/>
            </w:pPr>
            <w:r w:rsidRPr="0000494F">
              <w:t>1.6 Load paint products in equipment in line with manufacturer</w:t>
            </w:r>
            <w:r>
              <w:t>’</w:t>
            </w:r>
            <w:r w:rsidRPr="0000494F">
              <w:t>s specifications and safe work procedure.</w:t>
            </w:r>
          </w:p>
          <w:p w:rsidR="00000000" w:rsidRPr="0000494F" w:rsidP="0000494F">
            <w:pPr>
              <w:pStyle w:val="BodyText"/>
            </w:pPr>
            <w:r w:rsidRPr="0000494F">
              <w:t>1.7 Manufacture and fit paint templates according to manufacturer</w:t>
            </w:r>
            <w:r>
              <w:t>’</w:t>
            </w:r>
            <w:r w:rsidRPr="0000494F">
              <w:t>s specifications and safe work procedure.</w:t>
            </w:r>
          </w:p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1.8 Communicate with relevant personnel as required, to ensure safety and production requirements are met.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2. Vacuum paint.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BodyText"/>
            </w:pPr>
            <w:r w:rsidRPr="0000494F">
              <w:t>2.1 Operate vacuum paint coater in line with recipes and manufacturer</w:t>
            </w:r>
            <w:r>
              <w:t>’</w:t>
            </w:r>
            <w:r w:rsidRPr="0000494F">
              <w:t>s recommendations.</w:t>
            </w:r>
          </w:p>
          <w:p w:rsidR="00000000" w:rsidRPr="0000494F" w:rsidP="0000494F">
            <w:pPr>
              <w:pStyle w:val="BodyText"/>
            </w:pPr>
            <w:r w:rsidRPr="0000494F">
              <w:t>2.2 Apply paint and continuously monitor and adjust flow rates and viscosity in line with site requirements.</w:t>
            </w:r>
          </w:p>
          <w:p w:rsidR="00000000" w:rsidRPr="0000494F" w:rsidP="0000494F">
            <w:pPr>
              <w:pStyle w:val="BodyText"/>
            </w:pPr>
            <w:r w:rsidRPr="0000494F">
              <w:t>2.3 Continuously monitor paint operations and wet film thi</w:t>
            </w:r>
            <w:r w:rsidRPr="0000494F">
              <w:t>ckness, clearing blockages and filters to maintain paint coverage to specifications.</w:t>
            </w:r>
          </w:p>
          <w:p w:rsidR="00000000" w:rsidRPr="0000494F" w:rsidP="0000494F">
            <w:pPr>
              <w:pStyle w:val="BodyText"/>
            </w:pPr>
            <w:r w:rsidRPr="0000494F">
              <w:t>2.4 Regularly check products for surface quality and contamination in line with site requirements and take corrective action.</w:t>
            </w:r>
          </w:p>
          <w:p w:rsidR="00000000" w:rsidRPr="0000494F" w:rsidP="0000494F">
            <w:pPr>
              <w:pStyle w:val="BodyText"/>
            </w:pPr>
            <w:r w:rsidRPr="0000494F">
              <w:t>2.5 Remove sub-standard painted items from pa</w:t>
            </w:r>
            <w:r w:rsidRPr="0000494F">
              <w:t>inting process and review for further action.</w:t>
            </w:r>
          </w:p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2.6 Calibrate test equipment and regularly test samples of paint.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3. Operate drying oven.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BodyText"/>
            </w:pPr>
            <w:r w:rsidRPr="0000494F">
              <w:t>3.1 Start ovens and bring to operating temperature in line with manufacturer</w:t>
            </w:r>
            <w:r>
              <w:t>’</w:t>
            </w:r>
            <w:r w:rsidRPr="0000494F">
              <w:t>s specifications.</w:t>
            </w:r>
          </w:p>
          <w:p w:rsidR="00000000" w:rsidRPr="0000494F" w:rsidP="0000494F">
            <w:pPr>
              <w:pStyle w:val="BodyText"/>
            </w:pPr>
            <w:r w:rsidRPr="0000494F">
              <w:t xml:space="preserve">3.2 Monitor oven drying </w:t>
            </w:r>
            <w:r w:rsidRPr="0000494F">
              <w:t>processes in line with standard operating procedures.</w:t>
            </w:r>
          </w:p>
          <w:p w:rsidR="00000000" w:rsidRPr="0000494F" w:rsidP="0000494F">
            <w:pPr>
              <w:pStyle w:val="BodyText"/>
            </w:pPr>
            <w:r w:rsidRPr="0000494F">
              <w:t xml:space="preserve">3.3 Reject and dispose of products with oven drying defects in line with site procedures and environmental requirements. </w:t>
            </w:r>
          </w:p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3.4 Adjust drying operations in response to paint adhesion test results.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4. Ope</w:t>
            </w:r>
            <w:r w:rsidRPr="0000494F">
              <w:t>rate de-nibber.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BodyText"/>
            </w:pPr>
            <w:r w:rsidRPr="0000494F">
              <w:t>4.1 Set up and start de-nibbing machine in line with manufacturer</w:t>
            </w:r>
            <w:r>
              <w:t>’</w:t>
            </w:r>
            <w:r w:rsidRPr="0000494F">
              <w:t>s recommendations.</w:t>
            </w:r>
          </w:p>
          <w:p w:rsidR="00000000" w:rsidRPr="0000494F" w:rsidP="0000494F">
            <w:pPr>
              <w:pStyle w:val="BodyText"/>
            </w:pPr>
            <w:r w:rsidRPr="0000494F">
              <w:t>4.2 Select and install profile flap brushes.</w:t>
            </w:r>
          </w:p>
          <w:p w:rsidR="00000000" w:rsidRPr="0000494F" w:rsidP="0000494F">
            <w:pPr>
              <w:pStyle w:val="BodyText"/>
            </w:pPr>
            <w:r w:rsidRPr="0000494F">
              <w:t>4.3 Process and assess sample strips.</w:t>
            </w:r>
          </w:p>
          <w:p w:rsidR="00000000" w:rsidRPr="0000494F" w:rsidP="0000494F">
            <w:pPr>
              <w:pStyle w:val="BodyText"/>
            </w:pPr>
            <w:r w:rsidRPr="0000494F">
              <w:t>4.4 Reject and dispose of products with de-nibber defects in line with s</w:t>
            </w:r>
            <w:r w:rsidRPr="0000494F">
              <w:t>ite procedures and environmental requirements.</w:t>
            </w:r>
          </w:p>
          <w:p w:rsidR="00000000" w:rsidRPr="0000494F" w:rsidP="0000494F">
            <w:pPr>
              <w:pStyle w:val="BodyText"/>
            </w:pPr>
            <w:r w:rsidRPr="0000494F">
              <w:t>4.5 Adjust de-nibbing process in line with sample results.</w:t>
            </w:r>
          </w:p>
          <w:p w:rsidR="00000000" w:rsidRPr="0000494F" w:rsidP="0000494F">
            <w:pPr>
              <w:pStyle w:val="BodyText"/>
            </w:pPr>
            <w:r w:rsidRPr="0000494F">
              <w:t>4.6 Operate and monitor de-nibbing machine in line with standard operating procedures.</w:t>
            </w:r>
          </w:p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4.7 Investigate and resolve routine de-nibbing problems.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5. Shut down and clean equipment and record information.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BodyText"/>
            </w:pPr>
            <w:r w:rsidRPr="0000494F">
              <w:t>5.1 Shut down equipment in coordination with other line operators and site procedures.</w:t>
            </w:r>
          </w:p>
          <w:p w:rsidR="00000000" w:rsidRPr="0000494F" w:rsidP="0000494F">
            <w:pPr>
              <w:pStyle w:val="BodyText"/>
            </w:pPr>
            <w:r w:rsidRPr="0000494F">
              <w:t>5.2 Turn off vacuum coater, dryer and de-nibber and flush equipment in line with standard operating procedures.</w:t>
            </w:r>
          </w:p>
          <w:p w:rsidR="00000000" w:rsidRPr="0000494F" w:rsidP="0000494F">
            <w:pPr>
              <w:pStyle w:val="BodyText"/>
            </w:pPr>
            <w:r w:rsidRPr="0000494F">
              <w:t>5.3 Dispose of excess paint and flushing liquid in line with statutory requirements and environmental regulations.</w:t>
            </w:r>
          </w:p>
          <w:p w:rsidR="00000000" w:rsidRPr="0000494F" w:rsidP="0000494F">
            <w:pPr>
              <w:pStyle w:val="BodyText"/>
            </w:pPr>
            <w:r w:rsidRPr="0000494F">
              <w:t>5.4 Store equipment and paint in line with statutory requirements and environmental regulations.</w:t>
            </w:r>
          </w:p>
          <w:p w:rsidR="00000000" w:rsidRPr="0000494F" w:rsidP="0000494F">
            <w:pPr>
              <w:pStyle w:val="BodyText"/>
            </w:pPr>
            <w:r w:rsidRPr="0000494F">
              <w:t>5.5 Record and report processing and equipme</w:t>
            </w:r>
            <w:r w:rsidRPr="0000494F">
              <w:t>nt faults to appropriate personnel.</w:t>
            </w:r>
          </w:p>
        </w:tc>
      </w:tr>
    </w:tbl>
    <w:p w:rsidR="00000000" w:rsidRPr="0000494F" w:rsidP="0000494F">
      <w:pPr>
        <w:pStyle w:val="BodyText"/>
      </w:pPr>
    </w:p>
    <w:p w:rsidR="00000000" w:rsidRPr="0000494F" w:rsidP="0000494F">
      <w:pPr>
        <w:pStyle w:val="AllowPageBreak"/>
      </w:pPr>
    </w:p>
    <w:p w:rsidR="00000000" w:rsidRPr="0000494F" w:rsidP="0000494F">
      <w:pPr>
        <w:pStyle w:val="Heading1"/>
      </w:pPr>
      <w:bookmarkStart w:id="6" w:name="O_917506"/>
      <w:bookmarkEnd w:id="6"/>
      <w:r w:rsidRPr="0000494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This section describes those core and employment skills that are essential to performance and are not explicit in the performance criteria.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ListBullet"/>
            </w:pPr>
            <w:r w:rsidRPr="0000494F">
              <w:t>enter numerical data</w:t>
            </w:r>
            <w:r w:rsidRPr="0000494F">
              <w:t xml:space="preserve"> when setting machinery</w:t>
            </w:r>
          </w:p>
          <w:p w:rsidR="00000000" w:rsidRPr="0000494F" w:rsidP="0000494F">
            <w:pPr>
              <w:pStyle w:val="ListBullet"/>
            </w:pPr>
            <w:r w:rsidRPr="0000494F">
              <w:t>measure paint quantities</w:t>
            </w:r>
          </w:p>
          <w:p w:rsidR="00000000" w:rsidRPr="0000494F" w:rsidP="0000494F">
            <w:pPr>
              <w:pStyle w:val="ListBullet"/>
            </w:pPr>
            <w:r w:rsidRPr="0000494F">
              <w:t>measure paint template dimensions</w:t>
            </w:r>
          </w:p>
          <w:p w:rsidR="00000000" w:rsidRPr="0000494F" w:rsidP="0000494F">
            <w:pPr>
              <w:pStyle w:val="ListBullet"/>
            </w:pPr>
            <w:r w:rsidRPr="0000494F">
              <w:t>calculate paint flow rates and viscosity</w:t>
            </w:r>
          </w:p>
          <w:p w:rsidR="00000000" w:rsidP="0000494F">
            <w:pPr>
              <w:pStyle w:val="ListBullet"/>
              <w:rPr>
                <w:lang w:val="en-NZ"/>
              </w:rPr>
            </w:pPr>
            <w:r w:rsidRPr="0000494F">
              <w:t>set and adjust oven temperatures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ListBullet"/>
            </w:pPr>
            <w:r w:rsidRPr="0000494F">
              <w:t>monitor dials and gauges</w:t>
            </w:r>
          </w:p>
          <w:p w:rsidR="00000000" w:rsidP="0000494F">
            <w:pPr>
              <w:pStyle w:val="ListBullet"/>
              <w:rPr>
                <w:lang w:val="en-NZ"/>
              </w:rPr>
            </w:pPr>
            <w:r w:rsidRPr="0000494F">
              <w:t>read log sheet information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ListBullet"/>
            </w:pPr>
            <w:r w:rsidRPr="0000494F">
              <w:t>complete log sheet information (manually or electronically)</w:t>
            </w:r>
          </w:p>
          <w:p w:rsidR="00000000" w:rsidP="0000494F">
            <w:pPr>
              <w:pStyle w:val="ListBullet"/>
              <w:rPr>
                <w:lang w:val="en-NZ"/>
              </w:rPr>
            </w:pPr>
            <w:r w:rsidRPr="0000494F">
              <w:t>record pre-start inspection information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ListBullet"/>
            </w:pPr>
            <w:r w:rsidRPr="0000494F">
              <w:t>respond to faults and problems throughout the vacuum paint process.</w:t>
            </w:r>
          </w:p>
        </w:tc>
      </w:tr>
    </w:tbl>
    <w:p w:rsidR="00000000" w:rsidRPr="0000494F" w:rsidP="0000494F">
      <w:pPr>
        <w:pStyle w:val="BodyText"/>
      </w:pPr>
    </w:p>
    <w:p w:rsidR="00000000" w:rsidRPr="0000494F" w:rsidP="0000494F">
      <w:pPr>
        <w:pStyle w:val="AllowPageBreak"/>
      </w:pPr>
    </w:p>
    <w:p w:rsidR="00000000" w:rsidRPr="0000494F" w:rsidP="0000494F">
      <w:pPr>
        <w:pStyle w:val="Heading1"/>
      </w:pPr>
      <w:bookmarkStart w:id="7" w:name="O_917507"/>
      <w:bookmarkEnd w:id="7"/>
      <w:r w:rsidRPr="0000494F">
        <w:t>Range of Conditions</w:t>
      </w:r>
    </w:p>
    <w:p w:rsidR="00000000" w:rsidRPr="0000494F" w:rsidP="004E0326">
      <w:pPr>
        <w:pStyle w:val="BodyText"/>
      </w:pPr>
      <w:r w:rsidRPr="0000494F">
        <w:t>Not Applicable</w:t>
      </w:r>
    </w:p>
    <w:p w:rsidR="00000000" w:rsidRPr="0000494F" w:rsidP="0000494F">
      <w:pPr>
        <w:pStyle w:val="Heading1"/>
      </w:pPr>
      <w:bookmarkStart w:id="8" w:name="O_917508"/>
      <w:bookmarkEnd w:id="8"/>
      <w:r w:rsidRPr="0000494F">
        <w:t>Unit Mapping Information</w:t>
      </w:r>
    </w:p>
    <w:p w:rsidR="00000000" w:rsidRPr="0000494F" w:rsidP="004E0326">
      <w:pPr>
        <w:pStyle w:val="BodyText"/>
      </w:pPr>
      <w:r w:rsidRPr="0000494F">
        <w:t>FWPWPP3227B Vacuum paint.</w:t>
      </w:r>
    </w:p>
    <w:p w:rsidR="00000000" w:rsidRPr="0000494F" w:rsidP="0000494F">
      <w:pPr>
        <w:pStyle w:val="Heading1"/>
      </w:pPr>
      <w:bookmarkStart w:id="9" w:name="O_917515"/>
      <w:bookmarkEnd w:id="9"/>
      <w:r w:rsidRPr="0000494F">
        <w:t>Links</w:t>
      </w:r>
    </w:p>
    <w:p w:rsidR="00000000" w:rsidRPr="0000494F" w:rsidP="004E0326">
      <w:pPr>
        <w:pStyle w:val="BodyText"/>
      </w:pPr>
      <w:r w:rsidRPr="00004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101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0494F" w:rsidP="004E0326">
      <w:pPr>
        <w:pStyle w:val="BodyText"/>
        <w:sectPr w:rsidSect="000049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494F" w:rsidP="0000494F">
      <w:pPr>
        <w:pStyle w:val="SuperHeading"/>
      </w:pPr>
      <w:r w:rsidRPr="0000494F">
        <w:t>Assessment Requirements for FWPWPP3227 Vacuum paint</w:t>
      </w:r>
    </w:p>
    <w:p w:rsidR="00000000" w:rsidRPr="0000494F" w:rsidP="0000494F">
      <w:pPr>
        <w:pStyle w:val="Heading1"/>
      </w:pPr>
      <w:bookmarkStart w:id="10" w:name="O_917510"/>
      <w:bookmarkEnd w:id="10"/>
      <w:r w:rsidRPr="000049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BodyText"/>
            </w:pPr>
            <w:r w:rsidRPr="0000494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rPr>
                <w:rStyle w:val="SpecialBold"/>
              </w:rPr>
              <w:t>Comment</w:t>
            </w:r>
          </w:p>
        </w:tc>
      </w:tr>
      <w:tr w:rsidTr="004E03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94F">
            <w:pPr>
              <w:pStyle w:val="BodyText"/>
              <w:rPr>
                <w:lang w:val="en-NZ"/>
              </w:rPr>
            </w:pPr>
            <w:r w:rsidRPr="0000494F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94F" w:rsidP="0000494F">
            <w:pPr>
              <w:pStyle w:val="BodyText"/>
            </w:pPr>
            <w:r w:rsidRPr="0000494F">
              <w:t>Replaces equivalent unit FPIWPP3227B Vacuum paint, which was first released with FPI11 Forest and Fore</w:t>
            </w:r>
            <w:r w:rsidRPr="0000494F">
              <w:t>st Products Training Package Version 2.2. This is the first release of this unit in the new standards format.</w:t>
            </w:r>
          </w:p>
          <w:p w:rsidR="00000000" w:rsidRPr="0000494F" w:rsidP="0000494F">
            <w:pPr>
              <w:pStyle w:val="BodyText"/>
            </w:pPr>
            <w:r w:rsidRPr="0000494F">
              <w:t>Assessment requirements now specify the performance and knowledge evidence, as well as assessment conditions for this unit of competency. These se</w:t>
            </w:r>
            <w:r w:rsidRPr="0000494F">
              <w:t>ctions simplify and replace components used in the previous unit format, including Required Skills and Knowledge, Evidence Guide and Range Statement.</w:t>
            </w:r>
          </w:p>
        </w:tc>
      </w:tr>
    </w:tbl>
    <w:p w:rsidR="00000000" w:rsidRPr="0000494F" w:rsidP="0000494F">
      <w:pPr>
        <w:pStyle w:val="BodyText"/>
      </w:pPr>
    </w:p>
    <w:p w:rsidR="00000000" w:rsidRPr="0000494F" w:rsidP="0000494F">
      <w:pPr>
        <w:pStyle w:val="AllowPageBreak"/>
      </w:pPr>
    </w:p>
    <w:p w:rsidR="00000000" w:rsidRPr="0000494F" w:rsidP="0000494F">
      <w:pPr>
        <w:pStyle w:val="Heading1"/>
      </w:pPr>
      <w:bookmarkStart w:id="11" w:name="O_917511"/>
      <w:bookmarkEnd w:id="11"/>
      <w:r w:rsidRPr="0000494F">
        <w:t>Performance Evidence</w:t>
      </w:r>
    </w:p>
    <w:p w:rsidR="00000000" w:rsidRPr="0000494F" w:rsidP="004E0326">
      <w:pPr>
        <w:pStyle w:val="BodyText"/>
      </w:pPr>
      <w:r w:rsidRPr="0000494F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00494F">
        <w:t xml:space="preserve"> have been performed on at least one occasion:</w:t>
      </w:r>
    </w:p>
    <w:p w:rsidR="00000000" w:rsidRPr="0000494F" w:rsidP="0000494F">
      <w:pPr>
        <w:pStyle w:val="ListBullet"/>
      </w:pPr>
      <w:r w:rsidRPr="0000494F">
        <w:t>identify hazards and control risk in the work area</w:t>
      </w:r>
    </w:p>
    <w:p w:rsidR="00000000" w:rsidRPr="0000494F" w:rsidP="0000494F">
      <w:pPr>
        <w:pStyle w:val="ListBullet"/>
      </w:pPr>
      <w:r w:rsidRPr="0000494F">
        <w:t>set up vacuum painting process</w:t>
      </w:r>
    </w:p>
    <w:p w:rsidR="00000000" w:rsidRPr="0000494F" w:rsidP="0000494F">
      <w:pPr>
        <w:pStyle w:val="ListBullet"/>
      </w:pPr>
      <w:r w:rsidRPr="0000494F">
        <w:t>set parameters on equipment</w:t>
      </w:r>
    </w:p>
    <w:p w:rsidR="00000000" w:rsidRPr="0000494F" w:rsidP="0000494F">
      <w:pPr>
        <w:pStyle w:val="ListBullet"/>
      </w:pPr>
      <w:r w:rsidRPr="0000494F">
        <w:t>load paint products</w:t>
      </w:r>
    </w:p>
    <w:p w:rsidR="00000000" w:rsidRPr="0000494F" w:rsidP="0000494F">
      <w:pPr>
        <w:pStyle w:val="ListBullet"/>
      </w:pPr>
      <w:r w:rsidRPr="0000494F">
        <w:t>manufacture and fit paint templates</w:t>
      </w:r>
    </w:p>
    <w:p w:rsidR="00000000" w:rsidRPr="0000494F" w:rsidP="0000494F">
      <w:pPr>
        <w:pStyle w:val="ListBullet"/>
      </w:pPr>
      <w:r w:rsidRPr="0000494F">
        <w:t>operate vacuum paint coater and maintain paint coverage according to work order specifications</w:t>
      </w:r>
    </w:p>
    <w:p w:rsidR="00000000" w:rsidRPr="0000494F" w:rsidP="0000494F">
      <w:pPr>
        <w:pStyle w:val="ListBullet"/>
      </w:pPr>
      <w:r w:rsidRPr="0000494F">
        <w:t>adjust paint flow rates and viscosity</w:t>
      </w:r>
    </w:p>
    <w:p w:rsidR="00000000" w:rsidRPr="0000494F" w:rsidP="0000494F">
      <w:pPr>
        <w:pStyle w:val="ListBullet"/>
      </w:pPr>
      <w:r w:rsidRPr="0000494F">
        <w:t>clear vacuum paint blockages and filters</w:t>
      </w:r>
    </w:p>
    <w:p w:rsidR="00000000" w:rsidRPr="0000494F" w:rsidP="0000494F">
      <w:pPr>
        <w:pStyle w:val="ListBullet"/>
      </w:pPr>
      <w:r w:rsidRPr="0000494F">
        <w:t>calibrate test equipment and test samples of paint throughout the vacuum paint pro</w:t>
      </w:r>
      <w:r w:rsidRPr="0000494F">
        <w:t>cess</w:t>
      </w:r>
    </w:p>
    <w:p w:rsidR="00000000" w:rsidRPr="0000494F" w:rsidP="0000494F">
      <w:pPr>
        <w:pStyle w:val="ListBullet"/>
      </w:pPr>
      <w:r w:rsidRPr="0000494F">
        <w:t>operate, monitor and adjust drying oven according to standard operating procedure</w:t>
      </w:r>
    </w:p>
    <w:p w:rsidR="00000000" w:rsidRPr="0000494F" w:rsidP="0000494F">
      <w:pPr>
        <w:pStyle w:val="ListBullet"/>
      </w:pPr>
      <w:r w:rsidRPr="0000494F">
        <w:t>set up and operate de-nibbing machine</w:t>
      </w:r>
    </w:p>
    <w:p w:rsidR="00000000" w:rsidRPr="0000494F" w:rsidP="0000494F">
      <w:pPr>
        <w:pStyle w:val="ListBullet"/>
      </w:pPr>
      <w:r w:rsidRPr="0000494F">
        <w:t>install profile flap brushes in de-nibbing machine</w:t>
      </w:r>
    </w:p>
    <w:p w:rsidR="00000000" w:rsidRPr="0000494F" w:rsidP="0000494F">
      <w:pPr>
        <w:pStyle w:val="ListBullet"/>
      </w:pPr>
      <w:r w:rsidRPr="0000494F">
        <w:t>identify, remove and dispose of defective products during the vacuum painting, o</w:t>
      </w:r>
      <w:r w:rsidRPr="0000494F">
        <w:t>ven drying and de-nibbing process</w:t>
      </w:r>
    </w:p>
    <w:p w:rsidR="00000000" w:rsidRPr="0000494F" w:rsidP="0000494F">
      <w:pPr>
        <w:pStyle w:val="ListBullet"/>
      </w:pPr>
      <w:r w:rsidRPr="0000494F">
        <w:t>shut down and clean vacuum paint coater, drying oven and de-nibbing machine according to standard operating procedure</w:t>
      </w:r>
    </w:p>
    <w:p w:rsidR="00000000" w:rsidRPr="0000494F" w:rsidP="0000494F">
      <w:pPr>
        <w:pStyle w:val="ListBullet"/>
      </w:pPr>
      <w:r w:rsidRPr="0000494F">
        <w:t>shut-down and flush equipment</w:t>
      </w:r>
    </w:p>
    <w:p w:rsidR="00000000" w:rsidRPr="0000494F" w:rsidP="0000494F">
      <w:pPr>
        <w:pStyle w:val="ListBullet"/>
      </w:pPr>
      <w:r w:rsidRPr="0000494F">
        <w:t xml:space="preserve">store materials and equipment and dispose of waste according to statutory </w:t>
      </w:r>
      <w:r w:rsidRPr="0000494F">
        <w:t>and environmental protection requirements.</w:t>
      </w:r>
    </w:p>
    <w:p w:rsidR="00000000" w:rsidRPr="0000494F" w:rsidP="0000494F">
      <w:pPr>
        <w:pStyle w:val="AllowPageBreak"/>
      </w:pPr>
    </w:p>
    <w:p w:rsidR="00000000" w:rsidRPr="0000494F" w:rsidP="0000494F">
      <w:pPr>
        <w:pStyle w:val="Heading1"/>
      </w:pPr>
      <w:bookmarkStart w:id="12" w:name="O_917512"/>
      <w:bookmarkEnd w:id="12"/>
      <w:r w:rsidRPr="0000494F">
        <w:t>Knowledge Evidence</w:t>
      </w:r>
    </w:p>
    <w:p w:rsidR="00000000" w:rsidRPr="0000494F" w:rsidP="004E0326">
      <w:pPr>
        <w:pStyle w:val="BodyText"/>
      </w:pPr>
      <w:r w:rsidRPr="0000494F">
        <w:t>A person competent in this unit must be able to demonstrate knowledge of:</w:t>
      </w:r>
    </w:p>
    <w:p w:rsidR="00000000" w:rsidRPr="0000494F" w:rsidP="0000494F">
      <w:pPr>
        <w:pStyle w:val="ListBullet"/>
      </w:pPr>
      <w:r w:rsidRPr="0000494F">
        <w:t>safe work procedures relevant to the set-up, operation, shut-down and cleaning of vacuum painting, ove</w:t>
      </w:r>
      <w:r w:rsidRPr="0000494F">
        <w:t>n drying and de-nibbing equipment</w:t>
      </w:r>
    </w:p>
    <w:p w:rsidR="00000000" w:rsidRPr="0000494F" w:rsidP="0000494F">
      <w:pPr>
        <w:pStyle w:val="ListBullet"/>
      </w:pPr>
      <w:r w:rsidRPr="0000494F">
        <w:t>procedures for hazard identification and risk control during the entire vacuum painting process including:</w:t>
      </w:r>
    </w:p>
    <w:p w:rsidR="00000000" w:rsidRPr="0000494F" w:rsidP="0000494F">
      <w:pPr>
        <w:pStyle w:val="ListBullet"/>
      </w:pPr>
      <w:r w:rsidRPr="0000494F">
        <w:t>paints, their viscosity, film thickness, film wetness and feed rates</w:t>
      </w:r>
    </w:p>
    <w:p w:rsidR="00000000" w:rsidRPr="0000494F" w:rsidP="0000494F">
      <w:pPr>
        <w:pStyle w:val="ListBullet"/>
      </w:pPr>
      <w:r w:rsidRPr="0000494F">
        <w:t xml:space="preserve">procedures for the safe handling, use and storage of paints including their safety data sheets (SDS) </w:t>
      </w:r>
    </w:p>
    <w:p w:rsidR="00000000" w:rsidRPr="0000494F" w:rsidP="0000494F">
      <w:pPr>
        <w:pStyle w:val="ListBullet"/>
      </w:pPr>
      <w:r w:rsidRPr="0000494F">
        <w:t>procedures for clearing blockages and cleaning filters during the vacuum paint process</w:t>
      </w:r>
    </w:p>
    <w:p w:rsidR="00000000" w:rsidRPr="0000494F" w:rsidP="0000494F">
      <w:pPr>
        <w:pStyle w:val="ListBullet"/>
      </w:pPr>
      <w:r w:rsidRPr="0000494F">
        <w:t>procedures for safe disposal of waste materials according to enviro</w:t>
      </w:r>
      <w:r w:rsidRPr="0000494F">
        <w:t>nmental protection requirements</w:t>
      </w:r>
    </w:p>
    <w:p w:rsidR="00000000" w:rsidRPr="0000494F" w:rsidP="0000494F">
      <w:pPr>
        <w:pStyle w:val="ListBullet"/>
      </w:pPr>
      <w:r w:rsidRPr="0000494F">
        <w:t>workplace storage and labelling systems used to support the vacuum painting process</w:t>
      </w:r>
    </w:p>
    <w:p w:rsidR="00000000" w:rsidRPr="0000494F" w:rsidP="0000494F">
      <w:pPr>
        <w:pStyle w:val="ListBullet"/>
      </w:pPr>
      <w:r w:rsidRPr="0000494F">
        <w:t>workplace communication channels and protocols used to communicate with relevant personnel</w:t>
      </w:r>
    </w:p>
    <w:p w:rsidR="00000000" w:rsidRPr="0000494F" w:rsidP="0000494F">
      <w:pPr>
        <w:pStyle w:val="ListBullet"/>
      </w:pPr>
      <w:r w:rsidRPr="0000494F">
        <w:t xml:space="preserve">procedures for sample testing and calibration of </w:t>
      </w:r>
      <w:r w:rsidRPr="0000494F">
        <w:t>sample testing equipment</w:t>
      </w:r>
    </w:p>
    <w:p w:rsidR="00000000" w:rsidRPr="0000494F" w:rsidP="0000494F">
      <w:pPr>
        <w:pStyle w:val="ListBullet"/>
      </w:pPr>
      <w:r w:rsidRPr="0000494F">
        <w:t>paint recipes and how they are applied in the vacuum paint process</w:t>
      </w:r>
    </w:p>
    <w:p w:rsidR="00000000" w:rsidRPr="0000494F" w:rsidP="0000494F">
      <w:pPr>
        <w:pStyle w:val="ListBullet"/>
      </w:pPr>
      <w:r w:rsidRPr="0000494F">
        <w:t xml:space="preserve">procedures for identifying product contamination and defects including: </w:t>
      </w:r>
    </w:p>
    <w:p w:rsidR="00000000" w:rsidRPr="0000494F" w:rsidP="0000494F">
      <w:pPr>
        <w:pStyle w:val="ListBullet"/>
      </w:pPr>
      <w:r w:rsidRPr="0000494F">
        <w:t>dust, water spots, oil spots from equipment or oily finger prints</w:t>
      </w:r>
    </w:p>
    <w:p w:rsidR="00000000" w:rsidRPr="0000494F" w:rsidP="0000494F">
      <w:pPr>
        <w:pStyle w:val="ListBullet"/>
      </w:pPr>
      <w:r w:rsidRPr="0000494F">
        <w:t>orange peel effect</w:t>
      </w:r>
    </w:p>
    <w:p w:rsidR="00000000" w:rsidRPr="0000494F" w:rsidP="0000494F">
      <w:pPr>
        <w:pStyle w:val="ListBullet"/>
      </w:pPr>
      <w:r w:rsidRPr="0000494F">
        <w:t>incomp</w:t>
      </w:r>
      <w:r w:rsidRPr="0000494F">
        <w:t>lete cover</w:t>
      </w:r>
    </w:p>
    <w:p w:rsidR="00000000" w:rsidRPr="0000494F" w:rsidP="0000494F">
      <w:pPr>
        <w:pStyle w:val="ListBullet"/>
      </w:pPr>
      <w:r w:rsidRPr="0000494F">
        <w:t>solvent boil</w:t>
      </w:r>
    </w:p>
    <w:p w:rsidR="00000000" w:rsidRPr="0000494F" w:rsidP="0000494F">
      <w:pPr>
        <w:pStyle w:val="ListBullet"/>
      </w:pPr>
      <w:r w:rsidRPr="0000494F">
        <w:t>procedures for equipment lock-out</w:t>
      </w:r>
    </w:p>
    <w:p w:rsidR="00000000" w:rsidRPr="0000494F" w:rsidP="0000494F">
      <w:pPr>
        <w:pStyle w:val="ListBullet"/>
      </w:pPr>
      <w:r w:rsidRPr="0000494F">
        <w:t>procedures for identifying, recording and reporting vacuum painting process and equipment fault information</w:t>
      </w:r>
    </w:p>
    <w:p w:rsidR="00000000" w:rsidRPr="0000494F" w:rsidP="0000494F">
      <w:pPr>
        <w:pStyle w:val="ListBullet"/>
      </w:pPr>
      <w:r w:rsidRPr="0000494F">
        <w:t>procedures for emergency response (accident, fire, serious equipment fault).</w:t>
      </w:r>
    </w:p>
    <w:p w:rsidR="00000000" w:rsidRPr="0000494F" w:rsidP="0000494F">
      <w:pPr>
        <w:pStyle w:val="AllowPageBreak"/>
      </w:pPr>
    </w:p>
    <w:p w:rsidR="00000000" w:rsidRPr="0000494F" w:rsidP="0000494F">
      <w:pPr>
        <w:pStyle w:val="Heading1"/>
      </w:pPr>
      <w:bookmarkStart w:id="13" w:name="O_917513"/>
      <w:bookmarkEnd w:id="13"/>
      <w:r w:rsidRPr="0000494F">
        <w:t>Assessment Conditions</w:t>
      </w:r>
    </w:p>
    <w:p w:rsidR="00000000" w:rsidRPr="0000494F" w:rsidP="004E0326">
      <w:pPr>
        <w:pStyle w:val="BodyText"/>
      </w:pPr>
      <w:r w:rsidRPr="0000494F">
        <w:t>The following resources must be made available:</w:t>
      </w:r>
    </w:p>
    <w:p w:rsidR="00000000" w:rsidRPr="0000494F" w:rsidP="0000494F">
      <w:pPr>
        <w:pStyle w:val="ListBullet"/>
      </w:pPr>
      <w:r w:rsidRPr="0000494F">
        <w:t>work order</w:t>
      </w:r>
    </w:p>
    <w:p w:rsidR="00000000" w:rsidRPr="0000494F" w:rsidP="0000494F">
      <w:pPr>
        <w:pStyle w:val="ListBullet"/>
      </w:pPr>
      <w:r w:rsidRPr="0000494F">
        <w:t>articles to be vacuum painted</w:t>
      </w:r>
    </w:p>
    <w:p w:rsidR="00000000" w:rsidRPr="0000494F" w:rsidP="0000494F">
      <w:pPr>
        <w:pStyle w:val="ListBullet"/>
      </w:pPr>
      <w:r w:rsidRPr="0000494F">
        <w:t>storage location</w:t>
      </w:r>
    </w:p>
    <w:p w:rsidR="00000000" w:rsidRPr="0000494F" w:rsidP="0000494F">
      <w:pPr>
        <w:pStyle w:val="ListBullet"/>
      </w:pPr>
      <w:r w:rsidRPr="0000494F">
        <w:t>personal protective equipment required to vacuum paint</w:t>
      </w:r>
    </w:p>
    <w:p w:rsidR="00000000" w:rsidRPr="0000494F" w:rsidP="0000494F">
      <w:pPr>
        <w:pStyle w:val="ListBullet"/>
      </w:pPr>
      <w:r w:rsidRPr="0000494F">
        <w:t>vacuum painting chamber</w:t>
      </w:r>
    </w:p>
    <w:p w:rsidR="00000000" w:rsidRPr="0000494F" w:rsidP="0000494F">
      <w:pPr>
        <w:pStyle w:val="ListBullet"/>
      </w:pPr>
      <w:r w:rsidRPr="0000494F">
        <w:t>drying oven</w:t>
      </w:r>
    </w:p>
    <w:p w:rsidR="00000000" w:rsidRPr="0000494F" w:rsidP="0000494F">
      <w:pPr>
        <w:pStyle w:val="ListBullet"/>
      </w:pPr>
      <w:r w:rsidRPr="0000494F">
        <w:t>de-nibber together with continuous roller conveyors</w:t>
      </w:r>
    </w:p>
    <w:p w:rsidR="00000000" w:rsidRPr="0000494F" w:rsidP="0000494F">
      <w:pPr>
        <w:pStyle w:val="ListBullet"/>
      </w:pPr>
      <w:r w:rsidRPr="0000494F">
        <w:t>paint suitable for vacuum coating</w:t>
      </w:r>
    </w:p>
    <w:p w:rsidR="00000000" w:rsidRPr="0000494F" w:rsidP="0000494F">
      <w:pPr>
        <w:pStyle w:val="ListBullet"/>
      </w:pPr>
      <w:r w:rsidRPr="0000494F">
        <w:t>paint templates</w:t>
      </w:r>
    </w:p>
    <w:p w:rsidR="00000000" w:rsidRPr="0000494F" w:rsidP="0000494F">
      <w:pPr>
        <w:pStyle w:val="ListBullet"/>
      </w:pPr>
      <w:r w:rsidRPr="0000494F">
        <w:t>vacuum paint recipes</w:t>
      </w:r>
    </w:p>
    <w:p w:rsidR="00000000" w:rsidRPr="0000494F" w:rsidP="0000494F">
      <w:pPr>
        <w:pStyle w:val="ListBullet"/>
      </w:pPr>
      <w:r w:rsidRPr="0000494F">
        <w:t>relevant personnel for the purposes of communicating information</w:t>
      </w:r>
    </w:p>
    <w:p w:rsidR="00000000" w:rsidRPr="0000494F" w:rsidP="0000494F">
      <w:pPr>
        <w:pStyle w:val="ListBullet"/>
      </w:pPr>
      <w:r w:rsidRPr="0000494F">
        <w:t>established recording and reporting mechanisms (manual or computer-b</w:t>
      </w:r>
      <w:r w:rsidRPr="0000494F">
        <w:t>ased log book)</w:t>
      </w:r>
    </w:p>
    <w:p w:rsidR="00000000" w:rsidRPr="0000494F" w:rsidP="0000494F">
      <w:pPr>
        <w:pStyle w:val="ListBullet"/>
      </w:pPr>
      <w:r w:rsidRPr="0000494F">
        <w:t>sample safe work procedures for:</w:t>
      </w:r>
    </w:p>
    <w:p w:rsidR="00000000" w:rsidRPr="0000494F" w:rsidP="0000494F">
      <w:pPr>
        <w:pStyle w:val="ListBullet2"/>
      </w:pPr>
      <w:r w:rsidRPr="0000494F">
        <w:t>vacuum painting, drying and de-nibbing process</w:t>
      </w:r>
    </w:p>
    <w:p w:rsidR="00000000" w:rsidRPr="0000494F" w:rsidP="0000494F">
      <w:pPr>
        <w:pStyle w:val="ListBullet2"/>
      </w:pPr>
      <w:r w:rsidRPr="0000494F">
        <w:t>testing samples</w:t>
      </w:r>
    </w:p>
    <w:p w:rsidR="00000000" w:rsidRPr="0000494F" w:rsidP="0000494F">
      <w:pPr>
        <w:pStyle w:val="ListBullet2"/>
      </w:pPr>
      <w:r w:rsidRPr="0000494F">
        <w:t>cleaning machinery</w:t>
      </w:r>
    </w:p>
    <w:p w:rsidR="00000000" w:rsidRPr="0000494F" w:rsidP="0000494F">
      <w:pPr>
        <w:pStyle w:val="ListBullet2"/>
      </w:pPr>
      <w:r w:rsidRPr="0000494F">
        <w:t xml:space="preserve">manufacturer’s equipment guidebook </w:t>
      </w:r>
    </w:p>
    <w:p w:rsidR="00000000" w:rsidRPr="0000494F" w:rsidP="0000494F">
      <w:pPr>
        <w:pStyle w:val="BodyText"/>
      </w:pPr>
    </w:p>
    <w:p w:rsidR="00000000" w:rsidRPr="0000494F" w:rsidP="004E0326">
      <w:pPr>
        <w:pStyle w:val="BodyText"/>
      </w:pPr>
      <w:r w:rsidRPr="0000494F">
        <w:t xml:space="preserve">Competency is to be assessed in the workplace or a simulated environment that accurately reflects performance in a real workplace setting. </w:t>
      </w:r>
    </w:p>
    <w:p w:rsidR="00000000" w:rsidRPr="0000494F" w:rsidP="004E0326">
      <w:pPr>
        <w:pStyle w:val="Heading4"/>
      </w:pPr>
      <w:r w:rsidRPr="0000494F">
        <w:rPr>
          <w:rStyle w:val="SpecialBold"/>
        </w:rPr>
        <w:t>Assessor requirements</w:t>
      </w:r>
    </w:p>
    <w:p w:rsidR="00000000" w:rsidRPr="0000494F" w:rsidP="004E0326">
      <w:pPr>
        <w:pStyle w:val="BodyText"/>
      </w:pPr>
      <w:r w:rsidRPr="0000494F">
        <w:t>Assessors must:</w:t>
      </w:r>
    </w:p>
    <w:p w:rsidR="00000000" w:rsidRPr="0000494F" w:rsidP="0000494F">
      <w:pPr>
        <w:pStyle w:val="ListBullet"/>
      </w:pPr>
      <w:r w:rsidRPr="0000494F">
        <w:t>hold the appropriate assessor competency standards as outlined in regulations</w:t>
      </w:r>
      <w:r w:rsidRPr="0000494F">
        <w:t>; and</w:t>
      </w:r>
    </w:p>
    <w:p w:rsidR="00000000" w:rsidRPr="0000494F" w:rsidP="0000494F">
      <w:pPr>
        <w:pStyle w:val="ListBullet"/>
      </w:pPr>
      <w:r w:rsidRPr="0000494F">
        <w:t>be able to demonstrate vocational competencies at least to the level being assessed; and</w:t>
      </w:r>
    </w:p>
    <w:p w:rsidR="00000000" w:rsidRPr="0000494F" w:rsidP="0000494F">
      <w:pPr>
        <w:pStyle w:val="ListBullet"/>
      </w:pPr>
      <w:r w:rsidRPr="0000494F">
        <w:t>be able to demonstrate how they are continuing to develop their VET knowledge and skills as well as maintaining their industry currency and assessor competence.</w:t>
      </w:r>
    </w:p>
    <w:p w:rsidR="00000000" w:rsidRPr="0000494F" w:rsidP="0000494F">
      <w:pPr>
        <w:pStyle w:val="AllowPageBreak"/>
      </w:pPr>
    </w:p>
    <w:p w:rsidR="00000000" w:rsidRPr="0000494F" w:rsidP="0000494F">
      <w:pPr>
        <w:pStyle w:val="Heading1"/>
      </w:pPr>
      <w:bookmarkStart w:id="14" w:name="O_917516"/>
      <w:bookmarkEnd w:id="14"/>
      <w:r w:rsidRPr="0000494F">
        <w:t>Links</w:t>
      </w:r>
    </w:p>
    <w:p w:rsidR="00000000" w:rsidRPr="0000494F" w:rsidP="004E0326">
      <w:pPr>
        <w:pStyle w:val="BodyText"/>
      </w:pPr>
      <w:r w:rsidRPr="000049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2101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0494F" w:rsidP="0000494F"/>
    <w:sectPr w:rsidSect="000049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4F" w:rsidRPr="004E0326" w:rsidP="004E03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26" w:rsidP="00004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E0326" w:rsidP="00004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E0326" w:rsidP="000049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4F" w:rsidP="000049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E0326">
      <w:t>Approved</w:t>
    </w:r>
    <w:r w:rsidR="004E03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E032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E0326">
      <w:rPr>
        <w:noProof/>
      </w:rPr>
      <w:t>6</w:t>
    </w:r>
    <w:r>
      <w:rPr>
        <w:noProof/>
      </w:rPr>
      <w:fldChar w:fldCharType="end"/>
    </w:r>
  </w:p>
  <w:p w:rsidR="0000494F" w:rsidP="000049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E03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E0326">
      <w:t>Skills Insight</w:t>
    </w:r>
    <w:r w:rsidR="004E0326">
      <w:fldChar w:fldCharType="end"/>
    </w:r>
  </w:p>
  <w:p w:rsidR="0000494F" w:rsidP="000049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94F" w:rsidRPr="004E0326" w:rsidP="004E03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26" w:rsidRPr="002D2AF8" w:rsidP="00004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FWPWPP3227 Vacuum paint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E0326" w:rsidP="000049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94F" w:rsidRPr="002D2AF8" w:rsidP="000049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E0326">
      <w:t>FWPWPP3227 Vacuum paint</w:t>
    </w:r>
    <w:r w:rsidR="004E03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E0326">
      <w:rPr>
        <w:noProof/>
      </w:rPr>
      <w:t>2 March 2025</w:t>
    </w:r>
    <w:r>
      <w:fldChar w:fldCharType="end"/>
    </w:r>
  </w:p>
  <w:p w:rsidR="0000494F" w:rsidP="000049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66B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B8B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8C8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9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9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9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9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9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9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9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9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9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9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9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94F"/>
  </w:style>
  <w:style w:type="character" w:customStyle="1" w:styleId="Heading1Char">
    <w:name w:val="Heading 1 Char"/>
    <w:basedOn w:val="DefaultParagraphFont"/>
    <w:link w:val="Heading1"/>
    <w:rsid w:val="000049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9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9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9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94F"/>
    <w:rPr>
      <w:b/>
      <w:spacing w:val="0"/>
    </w:rPr>
  </w:style>
  <w:style w:type="paragraph" w:styleId="ListBullet2">
    <w:name w:val="List Bullet 2"/>
    <w:basedOn w:val="List2"/>
    <w:rsid w:val="000049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0494F"/>
    <w:rPr>
      <w:i/>
    </w:rPr>
  </w:style>
  <w:style w:type="paragraph" w:customStyle="1" w:styleId="SuperHeading">
    <w:name w:val="SuperHeading"/>
    <w:basedOn w:val="Normal"/>
    <w:rsid w:val="000049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9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9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9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9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9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9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9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9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9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9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9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9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9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9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9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9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9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9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9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9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9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9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9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9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9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9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9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9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9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9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9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49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9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9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94F"/>
  </w:style>
  <w:style w:type="paragraph" w:styleId="TableofFigures">
    <w:name w:val="table of figures"/>
    <w:basedOn w:val="Normal"/>
    <w:next w:val="Normal"/>
    <w:semiHidden/>
    <w:rsid w:val="000049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9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94F"/>
    <w:rPr>
      <w:rFonts w:ascii="Wingdings" w:hAnsi="Wingdings"/>
    </w:rPr>
  </w:style>
  <w:style w:type="paragraph" w:customStyle="1" w:styleId="TableHeading">
    <w:name w:val="Table Heading"/>
    <w:basedOn w:val="HeadingBase"/>
    <w:rsid w:val="000049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94F"/>
    <w:rPr>
      <w:color w:val="0033CC"/>
      <w:u w:val="none"/>
    </w:rPr>
  </w:style>
  <w:style w:type="paragraph" w:customStyle="1" w:styleId="BodyTextRight">
    <w:name w:val="Body Text Right"/>
    <w:basedOn w:val="BodyText"/>
    <w:rsid w:val="000049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9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9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9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9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9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94F"/>
    <w:rPr>
      <w:sz w:val="32"/>
    </w:rPr>
  </w:style>
  <w:style w:type="paragraph" w:customStyle="1" w:styleId="HeadingProcedure">
    <w:name w:val="Heading Procedure"/>
    <w:basedOn w:val="HeadingBase"/>
    <w:next w:val="Normal"/>
    <w:rsid w:val="000049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94F"/>
    <w:pPr>
      <w:spacing w:before="60" w:after="60"/>
    </w:pPr>
  </w:style>
  <w:style w:type="paragraph" w:styleId="ListContinue">
    <w:name w:val="List Continue"/>
    <w:basedOn w:val="List"/>
    <w:rsid w:val="0000494F"/>
    <w:pPr>
      <w:ind w:firstLine="0"/>
    </w:pPr>
  </w:style>
  <w:style w:type="paragraph" w:customStyle="1" w:styleId="ListNote">
    <w:name w:val="List Note"/>
    <w:basedOn w:val="List"/>
    <w:rsid w:val="000049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9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9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94F"/>
    <w:rPr>
      <w:rFonts w:ascii="Courier New" w:hAnsi="Courier New"/>
    </w:rPr>
  </w:style>
  <w:style w:type="paragraph" w:customStyle="1" w:styleId="NoteBullet">
    <w:name w:val="Note Bullet"/>
    <w:basedOn w:val="Note"/>
    <w:rsid w:val="000049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9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9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9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9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9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9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94F"/>
    <w:rPr>
      <w:b/>
      <w:smallCaps/>
    </w:rPr>
  </w:style>
  <w:style w:type="paragraph" w:customStyle="1" w:styleId="TableListNumber">
    <w:name w:val="Table List Number"/>
    <w:basedOn w:val="ListNumber"/>
    <w:rsid w:val="000049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9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94F"/>
    <w:pPr>
      <w:numPr>
        <w:numId w:val="9"/>
      </w:numPr>
    </w:pPr>
  </w:style>
  <w:style w:type="paragraph" w:customStyle="1" w:styleId="ListAlpha2">
    <w:name w:val="List Alpha 2"/>
    <w:basedOn w:val="List2"/>
    <w:rsid w:val="0000494F"/>
    <w:pPr>
      <w:numPr>
        <w:numId w:val="8"/>
      </w:numPr>
    </w:pPr>
  </w:style>
  <w:style w:type="paragraph" w:styleId="List2">
    <w:name w:val="List 2"/>
    <w:basedOn w:val="BodyText"/>
    <w:rsid w:val="000049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9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9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9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9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9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94F"/>
    <w:pPr>
      <w:numPr>
        <w:numId w:val="4"/>
      </w:numPr>
    </w:pPr>
  </w:style>
  <w:style w:type="paragraph" w:styleId="ListContinue2">
    <w:name w:val="List Continue 2"/>
    <w:basedOn w:val="List2"/>
    <w:rsid w:val="0000494F"/>
    <w:pPr>
      <w:ind w:firstLine="0"/>
    </w:pPr>
  </w:style>
  <w:style w:type="paragraph" w:styleId="ListContinue3">
    <w:name w:val="List Continue 3"/>
    <w:basedOn w:val="List3"/>
    <w:rsid w:val="0000494F"/>
    <w:pPr>
      <w:ind w:left="1021" w:firstLine="0"/>
    </w:pPr>
  </w:style>
  <w:style w:type="paragraph" w:styleId="ListContinue4">
    <w:name w:val="List Continue 4"/>
    <w:basedOn w:val="List4"/>
    <w:rsid w:val="0000494F"/>
    <w:pPr>
      <w:ind w:firstLine="0"/>
    </w:pPr>
  </w:style>
  <w:style w:type="paragraph" w:styleId="ListContinue5">
    <w:name w:val="List Continue 5"/>
    <w:basedOn w:val="List5"/>
    <w:rsid w:val="0000494F"/>
    <w:pPr>
      <w:ind w:firstLine="0"/>
    </w:pPr>
  </w:style>
  <w:style w:type="paragraph" w:styleId="ListNumber3">
    <w:name w:val="List Number 3"/>
    <w:basedOn w:val="List3"/>
    <w:rsid w:val="0000494F"/>
    <w:pPr>
      <w:numPr>
        <w:numId w:val="5"/>
      </w:numPr>
    </w:pPr>
  </w:style>
  <w:style w:type="paragraph" w:styleId="ListNumber4">
    <w:name w:val="List Number 4"/>
    <w:basedOn w:val="List4"/>
    <w:rsid w:val="0000494F"/>
    <w:pPr>
      <w:numPr>
        <w:numId w:val="6"/>
      </w:numPr>
    </w:pPr>
  </w:style>
  <w:style w:type="paragraph" w:styleId="ListNumber5">
    <w:name w:val="List Number 5"/>
    <w:basedOn w:val="List5"/>
    <w:rsid w:val="0000494F"/>
    <w:pPr>
      <w:numPr>
        <w:numId w:val="7"/>
      </w:numPr>
    </w:pPr>
  </w:style>
  <w:style w:type="paragraph" w:styleId="BlockText">
    <w:name w:val="Block Text"/>
    <w:basedOn w:val="Normal"/>
    <w:rsid w:val="000049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9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94F"/>
    <w:rPr>
      <w:sz w:val="16"/>
      <w:vertAlign w:val="superscript"/>
    </w:rPr>
  </w:style>
  <w:style w:type="character" w:customStyle="1" w:styleId="Symbols">
    <w:name w:val="Symbols"/>
    <w:basedOn w:val="DefaultParagraphFont"/>
    <w:rsid w:val="0000494F"/>
    <w:rPr>
      <w:rFonts w:ascii="Symbol" w:hAnsi="Symbol"/>
    </w:rPr>
  </w:style>
  <w:style w:type="character" w:customStyle="1" w:styleId="MenuOptions">
    <w:name w:val="Menu Options"/>
    <w:basedOn w:val="DefaultParagraphFont"/>
    <w:rsid w:val="000049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94F"/>
    <w:rPr>
      <w:b/>
    </w:rPr>
  </w:style>
  <w:style w:type="character" w:customStyle="1" w:styleId="Underlined">
    <w:name w:val="Underlined"/>
    <w:basedOn w:val="DefaultParagraphFont"/>
    <w:rsid w:val="0000494F"/>
    <w:rPr>
      <w:u w:val="single"/>
    </w:rPr>
  </w:style>
  <w:style w:type="paragraph" w:customStyle="1" w:styleId="TableBodyTextRight">
    <w:name w:val="Table Body Text Right"/>
    <w:basedOn w:val="TableBodyText"/>
    <w:rsid w:val="000049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94F"/>
    <w:rPr>
      <w:sz w:val="18"/>
    </w:rPr>
  </w:style>
  <w:style w:type="paragraph" w:customStyle="1" w:styleId="BodySmallRight">
    <w:name w:val="Body Small Right"/>
    <w:basedOn w:val="BodyTextRight"/>
    <w:rsid w:val="0000494F"/>
    <w:rPr>
      <w:sz w:val="18"/>
      <w:szCs w:val="18"/>
    </w:rPr>
  </w:style>
  <w:style w:type="paragraph" w:customStyle="1" w:styleId="MarginEdition">
    <w:name w:val="Margin Edition"/>
    <w:basedOn w:val="MarginNote"/>
    <w:rsid w:val="000049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94F"/>
    <w:rPr>
      <w:sz w:val="2"/>
      <w:szCs w:val="2"/>
    </w:rPr>
  </w:style>
  <w:style w:type="character" w:customStyle="1" w:styleId="Small">
    <w:name w:val="Small"/>
    <w:basedOn w:val="DefaultParagraphFont"/>
    <w:rsid w:val="0000494F"/>
    <w:rPr>
      <w:sz w:val="16"/>
    </w:rPr>
  </w:style>
  <w:style w:type="paragraph" w:customStyle="1" w:styleId="WideTable">
    <w:name w:val="Wide Table"/>
    <w:basedOn w:val="Normal"/>
    <w:rsid w:val="000049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94F"/>
  </w:style>
  <w:style w:type="paragraph" w:styleId="Quote">
    <w:name w:val="Quote"/>
    <w:basedOn w:val="Heading1"/>
    <w:link w:val="QuoteChar"/>
    <w:qFormat/>
    <w:rsid w:val="000049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9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94F"/>
    <w:pPr>
      <w:pageBreakBefore/>
    </w:pPr>
  </w:style>
  <w:style w:type="paragraph" w:customStyle="1" w:styleId="Border">
    <w:name w:val="Border"/>
    <w:basedOn w:val="Normal"/>
    <w:qFormat/>
    <w:rsid w:val="000049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9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9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9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9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9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9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9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9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94F"/>
    <w:rPr>
      <w:u w:val="single"/>
    </w:rPr>
  </w:style>
  <w:style w:type="character" w:customStyle="1" w:styleId="BoldandItalics">
    <w:name w:val="Bold and Italics"/>
    <w:qFormat/>
    <w:rsid w:val="0000494F"/>
    <w:rPr>
      <w:b/>
      <w:i/>
      <w:u w:val="none"/>
    </w:rPr>
  </w:style>
  <w:style w:type="paragraph" w:styleId="BalloonText">
    <w:name w:val="Balloon Text"/>
    <w:basedOn w:val="Normal"/>
    <w:link w:val="BalloonTextChar"/>
    <w:rsid w:val="000049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9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9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9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9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9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94F"/>
    <w:pPr>
      <w:spacing w:before="0" w:after="0"/>
    </w:pPr>
  </w:style>
  <w:style w:type="paragraph" w:customStyle="1" w:styleId="BodyTextBold">
    <w:name w:val="Body Text Bold"/>
    <w:basedOn w:val="BodyText"/>
    <w:qFormat/>
    <w:rsid w:val="0000494F"/>
    <w:rPr>
      <w:b/>
    </w:rPr>
  </w:style>
  <w:style w:type="character" w:styleId="Hyperlink">
    <w:name w:val="Hyperlink"/>
    <w:basedOn w:val="DefaultParagraphFont"/>
    <w:uiPriority w:val="99"/>
    <w:unhideWhenUsed/>
    <w:rsid w:val="004E03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1355</Words>
  <Characters>8418</Characters>
  <Application>Microsoft Office Word</Application>
  <DocSecurity>0</DocSecurity>
  <Lines>240</Lines>
  <Paragraphs>174</Paragraphs>
  <ScaleCrop>false</ScaleCrop>
  <Company>Author-it Software Corporation Ltd.</Company>
  <LinksUpToDate>false</LinksUpToDate>
  <CharactersWithSpaces>9599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FWPWPP3227 Vacuum paint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2025-03-01T15:58:00Z</dcterms:created>
  <dcterms:modified xsi:type="dcterms:W3CDTF">2025-03-01T15:58:00Z</dcterms:modified>
</cp:coreProperties>
</file>