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4AF" w:rsidP="001F7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FWPWPP3224 Profile sand products</w:t>
      </w:r>
      <w:r>
        <w:fldChar w:fldCharType="end"/>
      </w:r>
    </w:p>
    <w:p w:rsidR="001F74AF" w:rsidP="001F74AF">
      <w:pPr>
        <w:pStyle w:val="Version"/>
        <w:sectPr w:rsidSect="00A442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2F3" w:rsidP="00A442F3">
      <w:pPr>
        <w:pStyle w:val="SuperHeading"/>
      </w:pPr>
      <w:r w:rsidRPr="00A442F3">
        <w:t>FWPWPP3224 Profile sand products</w:t>
      </w:r>
    </w:p>
    <w:p w:rsidR="00000000" w:rsidRPr="00A442F3" w:rsidP="00A442F3">
      <w:pPr>
        <w:pStyle w:val="Heading1"/>
      </w:pPr>
      <w:bookmarkStart w:id="1" w:name="O_917443"/>
      <w:bookmarkEnd w:id="1"/>
      <w:r w:rsidRPr="00A442F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F7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2F3" w:rsidP="00A442F3">
            <w:pPr>
              <w:pStyle w:val="BodyText"/>
            </w:pPr>
            <w:r w:rsidRPr="00A442F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2F3">
            <w:pPr>
              <w:pStyle w:val="BodyText"/>
              <w:rPr>
                <w:lang w:val="en-NZ"/>
              </w:rPr>
            </w:pPr>
            <w:r w:rsidRPr="00A442F3">
              <w:rPr>
                <w:rStyle w:val="SpecialBold"/>
              </w:rPr>
              <w:t>Comment</w:t>
            </w:r>
          </w:p>
        </w:tc>
      </w:tr>
      <w:tr w:rsidTr="001F7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2F3">
            <w:pPr>
              <w:pStyle w:val="BodyText"/>
              <w:rPr>
                <w:lang w:val="en-NZ"/>
              </w:rPr>
            </w:pPr>
            <w:r w:rsidRPr="00A442F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2F3" w:rsidP="00A442F3">
            <w:pPr>
              <w:pStyle w:val="BodyText"/>
            </w:pPr>
            <w:r w:rsidRPr="00A442F3">
              <w:t>Replaces equivalent unit FPIWPP3224B Profile sand products, which was first released with FPI11 Forest and Forest Products Training Package Version 2.2.</w:t>
            </w:r>
          </w:p>
          <w:p w:rsidR="00000000" w:rsidRPr="00A442F3" w:rsidP="00A442F3">
            <w:pPr>
              <w:pStyle w:val="BodyText"/>
            </w:pPr>
            <w:r w:rsidRPr="00A442F3">
              <w:t>This is the first release of this unit in the new standards for</w:t>
            </w:r>
            <w:r w:rsidRPr="00A442F3">
              <w:t>mat.</w:t>
            </w:r>
          </w:p>
        </w:tc>
      </w:tr>
    </w:tbl>
    <w:p w:rsidR="00000000" w:rsidRPr="00A442F3" w:rsidP="00A442F3">
      <w:pPr>
        <w:pStyle w:val="BodyText"/>
      </w:pPr>
    </w:p>
    <w:p w:rsidR="00000000" w:rsidRPr="00A442F3" w:rsidP="00A442F3">
      <w:pPr>
        <w:pStyle w:val="AllowPageBreak"/>
      </w:pPr>
    </w:p>
    <w:p w:rsidR="00000000" w:rsidRPr="00A442F3" w:rsidP="00A442F3">
      <w:pPr>
        <w:pStyle w:val="Heading1"/>
      </w:pPr>
      <w:bookmarkStart w:id="2" w:name="O_917444"/>
      <w:bookmarkEnd w:id="2"/>
      <w:r w:rsidRPr="00A442F3">
        <w:t>Application</w:t>
      </w:r>
    </w:p>
    <w:p w:rsidR="00000000" w:rsidRPr="00A442F3" w:rsidP="001F74AF">
      <w:pPr>
        <w:pStyle w:val="BodyText"/>
      </w:pPr>
      <w:r w:rsidRPr="00A442F3">
        <w:t>This unit of competency describes the outcomes required to profile sand surfaces of curved or shaped products to achieve a smooth surface.</w:t>
      </w:r>
    </w:p>
    <w:p w:rsidR="00000000" w:rsidRPr="00A442F3" w:rsidP="001F74AF">
      <w:pPr>
        <w:pStyle w:val="BodyText"/>
      </w:pPr>
      <w:r w:rsidRPr="00A442F3">
        <w:t>The unit applies to production technicians and operators that profile sanding pro</w:t>
      </w:r>
      <w:r w:rsidRPr="00A442F3">
        <w:t>ducts in a forest and wood products factory setting.</w:t>
      </w:r>
    </w:p>
    <w:p w:rsidR="00000000" w:rsidRPr="00A442F3" w:rsidP="001F74AF">
      <w:pPr>
        <w:pStyle w:val="BodyText"/>
      </w:pPr>
      <w:r w:rsidRPr="00A442F3">
        <w:t>Licensing, legislative, regulatory, or certification requirements apply to this unit in some states and territories at the time of publication, and may differ according to jurisdiction.</w:t>
      </w:r>
    </w:p>
    <w:p w:rsidR="00000000" w:rsidRPr="00A442F3" w:rsidP="00A442F3">
      <w:pPr>
        <w:pStyle w:val="Heading1"/>
      </w:pPr>
      <w:bookmarkStart w:id="3" w:name="O_917445"/>
      <w:bookmarkEnd w:id="3"/>
      <w:r w:rsidRPr="00A442F3">
        <w:t>Pre-requisite Unit</w:t>
      </w:r>
    </w:p>
    <w:p w:rsidR="00000000" w:rsidRPr="00A442F3" w:rsidP="001F74AF">
      <w:pPr>
        <w:pStyle w:val="BodyText"/>
      </w:pPr>
      <w:r w:rsidRPr="00A442F3">
        <w:t>Nil</w:t>
      </w:r>
    </w:p>
    <w:p w:rsidR="00000000" w:rsidRPr="00A442F3" w:rsidP="00A442F3">
      <w:pPr>
        <w:pStyle w:val="Heading1"/>
      </w:pPr>
      <w:bookmarkStart w:id="4" w:name="O_917447"/>
      <w:bookmarkEnd w:id="4"/>
      <w:r w:rsidRPr="00A442F3">
        <w:t>Unit Sector</w:t>
      </w:r>
    </w:p>
    <w:p w:rsidR="00000000" w:rsidRPr="00A442F3" w:rsidP="001F74AF">
      <w:pPr>
        <w:pStyle w:val="List"/>
      </w:pPr>
      <w:r w:rsidRPr="00A442F3">
        <w:t>Wood Panel Products</w:t>
      </w:r>
    </w:p>
    <w:p w:rsidR="00000000" w:rsidRPr="00A442F3" w:rsidP="001F74AF">
      <w:pPr>
        <w:pStyle w:val="List"/>
      </w:pPr>
      <w:r w:rsidRPr="00A442F3">
        <w:t>Timber Manufactured Products</w:t>
      </w:r>
    </w:p>
    <w:p w:rsidR="00000000" w:rsidRPr="00A442F3" w:rsidP="00A442F3">
      <w:pPr>
        <w:pStyle w:val="AllowPageBreak"/>
      </w:pPr>
    </w:p>
    <w:p w:rsidR="00000000" w:rsidRPr="00A442F3" w:rsidP="00A442F3">
      <w:pPr>
        <w:pStyle w:val="Heading1"/>
      </w:pPr>
      <w:bookmarkStart w:id="5" w:name="O_917448"/>
      <w:bookmarkEnd w:id="5"/>
      <w:r w:rsidRPr="00A442F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F7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2F3" w:rsidP="00A442F3">
            <w:pPr>
              <w:pStyle w:val="BodyText"/>
            </w:pPr>
            <w:r w:rsidRPr="00A442F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2F3">
            <w:pPr>
              <w:pStyle w:val="BodyText"/>
              <w:rPr>
                <w:lang w:val="en-NZ"/>
              </w:rPr>
            </w:pPr>
            <w:r w:rsidRPr="00A442F3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F7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2F3">
            <w:pPr>
              <w:pStyle w:val="BodyText"/>
              <w:rPr>
                <w:lang w:val="en-NZ"/>
              </w:rPr>
            </w:pPr>
            <w:r w:rsidRPr="00A442F3">
              <w:t>1. Plan and prepare for sanding.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2F3" w:rsidP="00A442F3">
            <w:pPr>
              <w:pStyle w:val="BodyText"/>
            </w:pPr>
            <w:r w:rsidRPr="00A442F3">
              <w:t>1.1 Review and check work orde</w:t>
            </w:r>
            <w:r w:rsidRPr="00A442F3">
              <w:t>r with relevant personnel.</w:t>
            </w:r>
          </w:p>
          <w:p w:rsidR="00000000" w:rsidRPr="00A442F3" w:rsidP="00A442F3">
            <w:pPr>
              <w:pStyle w:val="BodyText"/>
            </w:pPr>
            <w:r w:rsidRPr="00A442F3">
              <w:t>1.2 Identify hazards and control risk according to site procedures.</w:t>
            </w:r>
          </w:p>
          <w:p w:rsidR="00000000" w:rsidRPr="00A442F3" w:rsidP="00A442F3">
            <w:pPr>
              <w:pStyle w:val="BodyText"/>
            </w:pPr>
            <w:r w:rsidRPr="00A442F3">
              <w:t>1.3 Retrieve type and quantity of profiles to be sanded from the production process.</w:t>
            </w:r>
          </w:p>
          <w:p w:rsidR="00000000" w:rsidRPr="00A442F3" w:rsidP="00A442F3">
            <w:pPr>
              <w:pStyle w:val="BodyText"/>
            </w:pPr>
            <w:r w:rsidRPr="00A442F3">
              <w:t>1.4 Check equipment for operational effectiveness in line with manufacturer</w:t>
            </w:r>
            <w:r>
              <w:t>’</w:t>
            </w:r>
            <w:r w:rsidRPr="00A442F3">
              <w:t>s recommendations, using an inspection checklist.</w:t>
            </w:r>
          </w:p>
          <w:p w:rsidR="00000000" w:rsidRPr="00A442F3" w:rsidP="00A442F3">
            <w:pPr>
              <w:pStyle w:val="BodyText"/>
            </w:pPr>
            <w:r w:rsidRPr="00A442F3">
              <w:t>1.5 Plan sanding process in line with site procedures.</w:t>
            </w:r>
          </w:p>
          <w:p w:rsidR="00000000" w:rsidP="00A442F3">
            <w:pPr>
              <w:pStyle w:val="BodyText"/>
              <w:rPr>
                <w:lang w:val="en-NZ"/>
              </w:rPr>
            </w:pPr>
            <w:r w:rsidRPr="00A442F3">
              <w:t xml:space="preserve">1.6 Communicate plan with relevant personnel according to site procedures.  </w:t>
            </w:r>
          </w:p>
        </w:tc>
      </w:tr>
      <w:tr w:rsidTr="001F7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2F3">
            <w:pPr>
              <w:pStyle w:val="BodyText"/>
              <w:rPr>
                <w:lang w:val="en-NZ"/>
              </w:rPr>
            </w:pPr>
            <w:r w:rsidRPr="00A442F3">
              <w:t>2. Sand profiles and report faults.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2F3" w:rsidP="00A442F3">
            <w:pPr>
              <w:pStyle w:val="BodyText"/>
            </w:pPr>
            <w:r w:rsidRPr="00A442F3">
              <w:t>2.1 Set sanding profile and feed rate</w:t>
            </w:r>
            <w:r w:rsidRPr="00A442F3">
              <w:t xml:space="preserve"> for optimal smoothing of product and adjust to suit varying products.</w:t>
            </w:r>
          </w:p>
          <w:p w:rsidR="00000000" w:rsidRPr="00A442F3" w:rsidP="00A442F3">
            <w:pPr>
              <w:pStyle w:val="BodyText"/>
            </w:pPr>
            <w:r w:rsidRPr="00A442F3">
              <w:t>2.2 Perform profile sanding in line with site requirements.</w:t>
            </w:r>
          </w:p>
          <w:p w:rsidR="00000000" w:rsidRPr="00A442F3" w:rsidP="00A442F3">
            <w:pPr>
              <w:pStyle w:val="BodyText"/>
            </w:pPr>
            <w:r w:rsidRPr="00A442F3">
              <w:t>2.3 Regularly check and clean dust extraction equipment to avoid blockages.</w:t>
            </w:r>
          </w:p>
          <w:p w:rsidR="00000000" w:rsidRPr="00A442F3" w:rsidP="00A442F3">
            <w:pPr>
              <w:pStyle w:val="BodyText"/>
            </w:pPr>
            <w:r w:rsidRPr="00A442F3">
              <w:t>2.4 Visually assess product quality to ensure specified outcome has been achieved.</w:t>
            </w:r>
          </w:p>
          <w:p w:rsidR="00000000" w:rsidRPr="00A442F3" w:rsidP="00A442F3">
            <w:pPr>
              <w:pStyle w:val="BodyText"/>
            </w:pPr>
            <w:r w:rsidRPr="00A442F3">
              <w:t>2.5 Remove and replace worn sanding medium as required.</w:t>
            </w:r>
          </w:p>
          <w:p w:rsidR="00000000" w:rsidRPr="00A442F3" w:rsidP="00A442F3">
            <w:pPr>
              <w:pStyle w:val="BodyText"/>
            </w:pPr>
            <w:r w:rsidRPr="00A442F3">
              <w:t>2.6 Reject and dispose of products with sanding defects in line with site procedures and environmental requirements.</w:t>
            </w:r>
          </w:p>
          <w:p w:rsidR="00000000" w:rsidP="00A442F3">
            <w:pPr>
              <w:pStyle w:val="BodyText"/>
              <w:rPr>
                <w:lang w:val="en-NZ"/>
              </w:rPr>
            </w:pPr>
            <w:r w:rsidRPr="00A442F3">
              <w:t>2.7 Record and report sanding process and equipment faults to appropriate personnel.</w:t>
            </w:r>
          </w:p>
        </w:tc>
      </w:tr>
      <w:tr w:rsidTr="001F7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2F3">
            <w:pPr>
              <w:pStyle w:val="BodyText"/>
              <w:rPr>
                <w:lang w:val="en-NZ"/>
              </w:rPr>
            </w:pPr>
            <w:r w:rsidRPr="00A442F3">
              <w:t>3. Grade and distribute products and clean up.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2F3" w:rsidP="00A442F3">
            <w:pPr>
              <w:pStyle w:val="BodyText"/>
            </w:pPr>
            <w:r w:rsidRPr="00A442F3">
              <w:t>3.1 Grade products in line with site requirements and industry standards.</w:t>
            </w:r>
          </w:p>
          <w:p w:rsidR="00000000" w:rsidRPr="00A442F3" w:rsidP="00A442F3">
            <w:pPr>
              <w:pStyle w:val="BodyText"/>
            </w:pPr>
            <w:r w:rsidRPr="00A442F3">
              <w:t>3.2 Move material to storage or processing operat</w:t>
            </w:r>
            <w:r w:rsidRPr="00A442F3">
              <w:t>ions in line with site requirements.</w:t>
            </w:r>
          </w:p>
          <w:p w:rsidR="00000000" w:rsidRPr="00A442F3" w:rsidP="00A442F3">
            <w:pPr>
              <w:pStyle w:val="BodyText"/>
            </w:pPr>
            <w:r w:rsidRPr="00A442F3">
              <w:t>3.3 Clean work area in line with site requirements.</w:t>
            </w:r>
          </w:p>
        </w:tc>
      </w:tr>
    </w:tbl>
    <w:p w:rsidR="00000000" w:rsidRPr="00A442F3" w:rsidP="00A442F3">
      <w:pPr>
        <w:pStyle w:val="BodyText"/>
      </w:pPr>
    </w:p>
    <w:p w:rsidR="00000000" w:rsidRPr="00A442F3" w:rsidP="00A442F3">
      <w:pPr>
        <w:pStyle w:val="AllowPageBreak"/>
      </w:pPr>
    </w:p>
    <w:p w:rsidR="00000000" w:rsidRPr="00A442F3" w:rsidP="00A442F3">
      <w:pPr>
        <w:pStyle w:val="Heading1"/>
      </w:pPr>
      <w:bookmarkStart w:id="6" w:name="O_917449"/>
      <w:bookmarkEnd w:id="6"/>
      <w:r w:rsidRPr="00A442F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F7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2F3">
            <w:pPr>
              <w:pStyle w:val="BodyText"/>
              <w:rPr>
                <w:lang w:val="en-NZ"/>
              </w:rPr>
            </w:pPr>
            <w:r w:rsidRPr="00A442F3">
              <w:t xml:space="preserve">This section describes those core and employment skills that are essential to performance and are not explicit in the performance </w:t>
            </w:r>
            <w:r w:rsidRPr="00A442F3">
              <w:t>criteria.</w:t>
            </w:r>
          </w:p>
        </w:tc>
      </w:tr>
      <w:tr w:rsidTr="001F7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2F3">
            <w:pPr>
              <w:pStyle w:val="BodyText"/>
              <w:rPr>
                <w:lang w:val="en-NZ"/>
              </w:rPr>
            </w:pPr>
            <w:r w:rsidRPr="00A442F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2F3" w:rsidP="00A442F3">
            <w:pPr>
              <w:pStyle w:val="ListBullet"/>
            </w:pPr>
            <w:r w:rsidRPr="00A442F3">
              <w:t>set and adjust parameters on equipment</w:t>
            </w:r>
          </w:p>
          <w:p w:rsidR="00000000" w:rsidRPr="00A442F3" w:rsidP="00A442F3">
            <w:pPr>
              <w:pStyle w:val="ListBullet"/>
            </w:pPr>
            <w:r w:rsidRPr="00A442F3">
              <w:t>use grading codes</w:t>
            </w:r>
          </w:p>
        </w:tc>
      </w:tr>
    </w:tbl>
    <w:p w:rsidR="00000000" w:rsidRPr="00A442F3" w:rsidP="00A442F3">
      <w:pPr>
        <w:pStyle w:val="BodyText"/>
      </w:pPr>
    </w:p>
    <w:p w:rsidR="00000000" w:rsidRPr="00A442F3" w:rsidP="00A442F3">
      <w:pPr>
        <w:pStyle w:val="AllowPageBreak"/>
      </w:pPr>
    </w:p>
    <w:p w:rsidR="00000000" w:rsidRPr="00A442F3" w:rsidP="00A442F3">
      <w:pPr>
        <w:pStyle w:val="Heading1"/>
      </w:pPr>
      <w:bookmarkStart w:id="7" w:name="O_917450"/>
      <w:bookmarkEnd w:id="7"/>
      <w:r w:rsidRPr="00A442F3">
        <w:t>Range of Conditions</w:t>
      </w:r>
    </w:p>
    <w:p w:rsidR="00000000" w:rsidRPr="00A442F3" w:rsidP="001F74AF">
      <w:pPr>
        <w:pStyle w:val="BodyText"/>
      </w:pPr>
      <w:r w:rsidRPr="00A442F3">
        <w:t>Not Applicable</w:t>
      </w:r>
    </w:p>
    <w:p w:rsidR="00000000" w:rsidRPr="00A442F3" w:rsidP="00A442F3">
      <w:pPr>
        <w:pStyle w:val="Heading1"/>
      </w:pPr>
      <w:bookmarkStart w:id="8" w:name="O_917451"/>
      <w:bookmarkEnd w:id="8"/>
      <w:r w:rsidRPr="00A442F3">
        <w:t>Unit Mapping Information</w:t>
      </w:r>
    </w:p>
    <w:p w:rsidR="00000000" w:rsidRPr="00A442F3" w:rsidP="001F74AF">
      <w:pPr>
        <w:pStyle w:val="BodyText"/>
      </w:pPr>
      <w:r w:rsidRPr="00A442F3">
        <w:t>FPIWPP3224B Profile sand products.</w:t>
      </w:r>
    </w:p>
    <w:p w:rsidR="00000000" w:rsidRPr="00A442F3" w:rsidP="00A442F3">
      <w:pPr>
        <w:pStyle w:val="Heading1"/>
      </w:pPr>
      <w:bookmarkStart w:id="9" w:name="O_917458"/>
      <w:bookmarkEnd w:id="9"/>
      <w:r w:rsidRPr="00A442F3">
        <w:t>Links</w:t>
      </w:r>
    </w:p>
    <w:p w:rsidR="00000000" w:rsidRPr="00A442F3" w:rsidP="001F74AF">
      <w:pPr>
        <w:pStyle w:val="BodyText"/>
      </w:pPr>
      <w:r w:rsidRPr="00A442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E56F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442F3" w:rsidP="00A442F3"/>
    <w:sectPr w:rsidSect="00A442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F3" w:rsidRPr="001F74AF" w:rsidP="001F7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AF" w:rsidP="00A44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4AF" w:rsidP="00A44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74AF" w:rsidP="00A442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2F3" w:rsidRPr="001F74AF" w:rsidP="001F7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AF" w:rsidRPr="002D2AF8" w:rsidP="00A44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FWPWPP3224 Profile sand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1F74AF" w:rsidP="00A442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F41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B6E1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2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2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2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2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2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2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2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2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2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2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2F3"/>
  </w:style>
  <w:style w:type="character" w:customStyle="1" w:styleId="Heading1Char">
    <w:name w:val="Heading 1 Char"/>
    <w:basedOn w:val="DefaultParagraphFont"/>
    <w:link w:val="Heading1"/>
    <w:rsid w:val="00A442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2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2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2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2F3"/>
    <w:rPr>
      <w:b/>
      <w:spacing w:val="0"/>
    </w:rPr>
  </w:style>
  <w:style w:type="character" w:styleId="Emphasis">
    <w:name w:val="Emphasis"/>
    <w:basedOn w:val="DefaultParagraphFont"/>
    <w:qFormat/>
    <w:rsid w:val="00A442F3"/>
    <w:rPr>
      <w:i/>
    </w:rPr>
  </w:style>
  <w:style w:type="paragraph" w:customStyle="1" w:styleId="SuperHeading">
    <w:name w:val="SuperHeading"/>
    <w:basedOn w:val="Normal"/>
    <w:rsid w:val="00A442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2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2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2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2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2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2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2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2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2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2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2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2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2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2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2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2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2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2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2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2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2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2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2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2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2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2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2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2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2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2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42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2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2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2F3"/>
  </w:style>
  <w:style w:type="paragraph" w:styleId="TableofFigures">
    <w:name w:val="table of figures"/>
    <w:basedOn w:val="Normal"/>
    <w:next w:val="Normal"/>
    <w:semiHidden/>
    <w:rsid w:val="00A442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2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42F3"/>
    <w:rPr>
      <w:rFonts w:ascii="Wingdings" w:hAnsi="Wingdings"/>
    </w:rPr>
  </w:style>
  <w:style w:type="paragraph" w:customStyle="1" w:styleId="TableHeading">
    <w:name w:val="Table Heading"/>
    <w:basedOn w:val="HeadingBase"/>
    <w:rsid w:val="00A442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2F3"/>
    <w:rPr>
      <w:color w:val="0033CC"/>
      <w:u w:val="none"/>
    </w:rPr>
  </w:style>
  <w:style w:type="paragraph" w:customStyle="1" w:styleId="BodyTextRight">
    <w:name w:val="Body Text Right"/>
    <w:basedOn w:val="BodyText"/>
    <w:rsid w:val="00A442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2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2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2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2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2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2F3"/>
    <w:rPr>
      <w:sz w:val="32"/>
    </w:rPr>
  </w:style>
  <w:style w:type="paragraph" w:customStyle="1" w:styleId="HeadingProcedure">
    <w:name w:val="Heading Procedure"/>
    <w:basedOn w:val="HeadingBase"/>
    <w:next w:val="Normal"/>
    <w:rsid w:val="00A442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2F3"/>
    <w:pPr>
      <w:spacing w:before="60" w:after="60"/>
    </w:pPr>
  </w:style>
  <w:style w:type="paragraph" w:styleId="ListContinue">
    <w:name w:val="List Continue"/>
    <w:basedOn w:val="List"/>
    <w:rsid w:val="00A442F3"/>
    <w:pPr>
      <w:ind w:firstLine="0"/>
    </w:pPr>
  </w:style>
  <w:style w:type="paragraph" w:customStyle="1" w:styleId="ListNote">
    <w:name w:val="List Note"/>
    <w:basedOn w:val="List"/>
    <w:rsid w:val="00A442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2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2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2F3"/>
    <w:rPr>
      <w:rFonts w:ascii="Courier New" w:hAnsi="Courier New"/>
    </w:rPr>
  </w:style>
  <w:style w:type="paragraph" w:customStyle="1" w:styleId="NoteBullet">
    <w:name w:val="Note Bullet"/>
    <w:basedOn w:val="Note"/>
    <w:rsid w:val="00A442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2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2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2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2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2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2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2F3"/>
    <w:rPr>
      <w:b/>
      <w:smallCaps/>
    </w:rPr>
  </w:style>
  <w:style w:type="paragraph" w:customStyle="1" w:styleId="TableListNumber">
    <w:name w:val="Table List Number"/>
    <w:basedOn w:val="ListNumber"/>
    <w:rsid w:val="00A442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2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2F3"/>
    <w:pPr>
      <w:numPr>
        <w:numId w:val="8"/>
      </w:numPr>
    </w:pPr>
  </w:style>
  <w:style w:type="paragraph" w:customStyle="1" w:styleId="ListAlpha2">
    <w:name w:val="List Alpha 2"/>
    <w:basedOn w:val="List2"/>
    <w:rsid w:val="00A442F3"/>
    <w:pPr>
      <w:numPr>
        <w:numId w:val="7"/>
      </w:numPr>
    </w:pPr>
  </w:style>
  <w:style w:type="paragraph" w:styleId="List2">
    <w:name w:val="List 2"/>
    <w:basedOn w:val="BodyText"/>
    <w:rsid w:val="00A442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2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2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2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2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2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42F3"/>
    <w:pPr>
      <w:numPr>
        <w:numId w:val="3"/>
      </w:numPr>
    </w:pPr>
  </w:style>
  <w:style w:type="paragraph" w:styleId="ListContinue2">
    <w:name w:val="List Continue 2"/>
    <w:basedOn w:val="List2"/>
    <w:rsid w:val="00A442F3"/>
    <w:pPr>
      <w:ind w:firstLine="0"/>
    </w:pPr>
  </w:style>
  <w:style w:type="paragraph" w:styleId="ListContinue3">
    <w:name w:val="List Continue 3"/>
    <w:basedOn w:val="List3"/>
    <w:rsid w:val="00A442F3"/>
    <w:pPr>
      <w:ind w:left="1021" w:firstLine="0"/>
    </w:pPr>
  </w:style>
  <w:style w:type="paragraph" w:styleId="ListContinue4">
    <w:name w:val="List Continue 4"/>
    <w:basedOn w:val="List4"/>
    <w:rsid w:val="00A442F3"/>
    <w:pPr>
      <w:ind w:firstLine="0"/>
    </w:pPr>
  </w:style>
  <w:style w:type="paragraph" w:styleId="ListContinue5">
    <w:name w:val="List Continue 5"/>
    <w:basedOn w:val="List5"/>
    <w:rsid w:val="00A442F3"/>
    <w:pPr>
      <w:ind w:firstLine="0"/>
    </w:pPr>
  </w:style>
  <w:style w:type="paragraph" w:styleId="ListNumber3">
    <w:name w:val="List Number 3"/>
    <w:basedOn w:val="List3"/>
    <w:rsid w:val="00A442F3"/>
    <w:pPr>
      <w:numPr>
        <w:numId w:val="4"/>
      </w:numPr>
    </w:pPr>
  </w:style>
  <w:style w:type="paragraph" w:styleId="ListNumber4">
    <w:name w:val="List Number 4"/>
    <w:basedOn w:val="List4"/>
    <w:rsid w:val="00A442F3"/>
    <w:pPr>
      <w:numPr>
        <w:numId w:val="5"/>
      </w:numPr>
    </w:pPr>
  </w:style>
  <w:style w:type="paragraph" w:styleId="ListNumber5">
    <w:name w:val="List Number 5"/>
    <w:basedOn w:val="List5"/>
    <w:rsid w:val="00A442F3"/>
    <w:pPr>
      <w:numPr>
        <w:numId w:val="6"/>
      </w:numPr>
    </w:pPr>
  </w:style>
  <w:style w:type="paragraph" w:styleId="BlockText">
    <w:name w:val="Block Text"/>
    <w:basedOn w:val="Normal"/>
    <w:rsid w:val="00A442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2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2F3"/>
    <w:rPr>
      <w:sz w:val="16"/>
      <w:vertAlign w:val="superscript"/>
    </w:rPr>
  </w:style>
  <w:style w:type="character" w:customStyle="1" w:styleId="Symbols">
    <w:name w:val="Symbols"/>
    <w:basedOn w:val="DefaultParagraphFont"/>
    <w:rsid w:val="00A442F3"/>
    <w:rPr>
      <w:rFonts w:ascii="Symbol" w:hAnsi="Symbol"/>
    </w:rPr>
  </w:style>
  <w:style w:type="character" w:customStyle="1" w:styleId="MenuOptions">
    <w:name w:val="Menu Options"/>
    <w:basedOn w:val="DefaultParagraphFont"/>
    <w:rsid w:val="00A442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2F3"/>
    <w:rPr>
      <w:b/>
    </w:rPr>
  </w:style>
  <w:style w:type="character" w:customStyle="1" w:styleId="Underlined">
    <w:name w:val="Underlined"/>
    <w:basedOn w:val="DefaultParagraphFont"/>
    <w:rsid w:val="00A442F3"/>
    <w:rPr>
      <w:u w:val="single"/>
    </w:rPr>
  </w:style>
  <w:style w:type="paragraph" w:customStyle="1" w:styleId="TableBodyTextRight">
    <w:name w:val="Table Body Text Right"/>
    <w:basedOn w:val="TableBodyText"/>
    <w:rsid w:val="00A442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2F3"/>
    <w:rPr>
      <w:sz w:val="18"/>
    </w:rPr>
  </w:style>
  <w:style w:type="paragraph" w:customStyle="1" w:styleId="BodySmallRight">
    <w:name w:val="Body Small Right"/>
    <w:basedOn w:val="BodyTextRight"/>
    <w:rsid w:val="00A442F3"/>
    <w:rPr>
      <w:sz w:val="18"/>
      <w:szCs w:val="18"/>
    </w:rPr>
  </w:style>
  <w:style w:type="paragraph" w:customStyle="1" w:styleId="MarginEdition">
    <w:name w:val="Margin Edition"/>
    <w:basedOn w:val="MarginNote"/>
    <w:rsid w:val="00A442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2F3"/>
    <w:rPr>
      <w:sz w:val="2"/>
      <w:szCs w:val="2"/>
    </w:rPr>
  </w:style>
  <w:style w:type="character" w:customStyle="1" w:styleId="Small">
    <w:name w:val="Small"/>
    <w:basedOn w:val="DefaultParagraphFont"/>
    <w:rsid w:val="00A442F3"/>
    <w:rPr>
      <w:sz w:val="16"/>
    </w:rPr>
  </w:style>
  <w:style w:type="paragraph" w:customStyle="1" w:styleId="WideTable">
    <w:name w:val="Wide Table"/>
    <w:basedOn w:val="Normal"/>
    <w:rsid w:val="00A442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2F3"/>
  </w:style>
  <w:style w:type="paragraph" w:styleId="Quote">
    <w:name w:val="Quote"/>
    <w:basedOn w:val="Heading1"/>
    <w:link w:val="QuoteChar"/>
    <w:qFormat/>
    <w:rsid w:val="00A442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2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2F3"/>
    <w:pPr>
      <w:pageBreakBefore/>
    </w:pPr>
  </w:style>
  <w:style w:type="paragraph" w:customStyle="1" w:styleId="Border">
    <w:name w:val="Border"/>
    <w:basedOn w:val="Normal"/>
    <w:qFormat/>
    <w:rsid w:val="00A442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2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2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2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2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2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2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2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2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2F3"/>
    <w:rPr>
      <w:u w:val="single"/>
    </w:rPr>
  </w:style>
  <w:style w:type="character" w:customStyle="1" w:styleId="BoldandItalics">
    <w:name w:val="Bold and Italics"/>
    <w:qFormat/>
    <w:rsid w:val="00A442F3"/>
    <w:rPr>
      <w:b/>
      <w:i/>
      <w:u w:val="none"/>
    </w:rPr>
  </w:style>
  <w:style w:type="paragraph" w:styleId="BalloonText">
    <w:name w:val="Balloon Text"/>
    <w:basedOn w:val="Normal"/>
    <w:link w:val="BalloonTextChar"/>
    <w:rsid w:val="00A442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2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2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2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2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2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2F3"/>
    <w:pPr>
      <w:spacing w:before="0" w:after="0"/>
    </w:pPr>
  </w:style>
  <w:style w:type="paragraph" w:customStyle="1" w:styleId="BodyTextBold">
    <w:name w:val="Body Text Bold"/>
    <w:basedOn w:val="BodyText"/>
    <w:qFormat/>
    <w:rsid w:val="00A442F3"/>
    <w:rPr>
      <w:b/>
    </w:rPr>
  </w:style>
  <w:style w:type="character" w:styleId="Hyperlink">
    <w:name w:val="Hyperlink"/>
    <w:basedOn w:val="DefaultParagraphFont"/>
    <w:uiPriority w:val="99"/>
    <w:unhideWhenUsed/>
    <w:rsid w:val="001F7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2752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FWPWPP3224 Profile sand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2020-12-04T00:53:00Z</dcterms:created>
  <dcterms:modified xsi:type="dcterms:W3CDTF">2020-12-04T00:53:00Z</dcterms:modified>
</cp:coreProperties>
</file>