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650B" w:rsidP="00C265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FWPWPP3223 Immunise veneer</w:t>
      </w:r>
      <w:r>
        <w:fldChar w:fldCharType="end"/>
      </w:r>
    </w:p>
    <w:p w:rsidR="00C2650B" w:rsidP="00C2650B">
      <w:pPr>
        <w:pStyle w:val="Version"/>
        <w:sectPr w:rsidSect="005847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747" w:rsidP="00584747">
      <w:pPr>
        <w:pStyle w:val="SuperHeading"/>
      </w:pPr>
      <w:r w:rsidRPr="00584747">
        <w:t>FWPWPP3223 Immunise veneer</w:t>
      </w:r>
    </w:p>
    <w:p w:rsidR="00000000" w:rsidRPr="00584747" w:rsidP="00584747">
      <w:pPr>
        <w:pStyle w:val="Heading1"/>
      </w:pPr>
      <w:bookmarkStart w:id="1" w:name="O_917424"/>
      <w:bookmarkEnd w:id="1"/>
      <w:r w:rsidRPr="0058474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26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47" w:rsidP="00584747">
            <w:pPr>
              <w:pStyle w:val="BodyText"/>
            </w:pPr>
            <w:r w:rsidRPr="0058474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47">
            <w:pPr>
              <w:pStyle w:val="BodyText"/>
              <w:rPr>
                <w:lang w:val="en-NZ"/>
              </w:rPr>
            </w:pPr>
            <w:r w:rsidRPr="00584747">
              <w:rPr>
                <w:rStyle w:val="SpecialBold"/>
              </w:rPr>
              <w:t>Comment</w:t>
            </w:r>
          </w:p>
        </w:tc>
      </w:tr>
      <w:tr w:rsidTr="00C26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47">
            <w:pPr>
              <w:pStyle w:val="BodyText"/>
              <w:rPr>
                <w:lang w:val="en-NZ"/>
              </w:rPr>
            </w:pPr>
            <w:r w:rsidRPr="0058474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47" w:rsidP="00584747">
            <w:pPr>
              <w:pStyle w:val="BodyText"/>
            </w:pPr>
            <w:r w:rsidRPr="00584747">
              <w:t>Replaces equivalent unit FPIWPP3223B Immunise veneer, which was first released with FPI11 Forest and Forest Products Training Package Version 2.2.</w:t>
            </w:r>
          </w:p>
          <w:p w:rsidR="00000000" w:rsidRPr="00584747" w:rsidP="00584747">
            <w:pPr>
              <w:pStyle w:val="BodyText"/>
            </w:pPr>
            <w:r w:rsidRPr="00584747">
              <w:t>This is the first release of this unit in the new standards format.</w:t>
            </w:r>
          </w:p>
        </w:tc>
      </w:tr>
    </w:tbl>
    <w:p w:rsidR="00000000" w:rsidRPr="00584747" w:rsidP="00584747">
      <w:pPr>
        <w:pStyle w:val="BodyText"/>
      </w:pPr>
    </w:p>
    <w:p w:rsidR="00000000" w:rsidRPr="00584747" w:rsidP="00584747">
      <w:pPr>
        <w:pStyle w:val="AllowPageBreak"/>
      </w:pPr>
    </w:p>
    <w:p w:rsidR="00000000" w:rsidRPr="00584747" w:rsidP="00584747">
      <w:pPr>
        <w:pStyle w:val="Heading1"/>
      </w:pPr>
      <w:bookmarkStart w:id="2" w:name="O_917425"/>
      <w:bookmarkEnd w:id="2"/>
      <w:r w:rsidRPr="00584747">
        <w:t>Application</w:t>
      </w:r>
    </w:p>
    <w:p w:rsidR="00000000" w:rsidRPr="00584747" w:rsidP="00C2650B">
      <w:pPr>
        <w:pStyle w:val="BodyText"/>
      </w:pPr>
      <w:r w:rsidRPr="00584747">
        <w:t>This unit of competency describes the outcomes required to plan and prepare a veneer immunisation process, treat veneer for protection against insects, pack veneer and report information.</w:t>
      </w:r>
    </w:p>
    <w:p w:rsidR="00000000" w:rsidRPr="00584747" w:rsidP="00C2650B">
      <w:pPr>
        <w:pStyle w:val="BodyText"/>
      </w:pPr>
      <w:r w:rsidRPr="00584747">
        <w:t>The unit applies to production technic</w:t>
      </w:r>
      <w:r w:rsidRPr="00584747">
        <w:t>ians and operators who immunise veneer in a forest and wood products factory setting.</w:t>
      </w:r>
    </w:p>
    <w:p w:rsidR="00000000" w:rsidRPr="00584747" w:rsidP="00C2650B">
      <w:pPr>
        <w:pStyle w:val="BodyText"/>
      </w:pPr>
      <w:r w:rsidRPr="00584747">
        <w:t>Licensing, legislative, regulatory, or certification requirements apply to this unit in some states and territories at the time of publication, and may differ according t</w:t>
      </w:r>
      <w:r w:rsidRPr="00584747">
        <w:t>o jurisdiction.</w:t>
      </w:r>
    </w:p>
    <w:p w:rsidR="00000000" w:rsidRPr="00584747" w:rsidP="00584747">
      <w:pPr>
        <w:pStyle w:val="Heading1"/>
      </w:pPr>
      <w:bookmarkStart w:id="3" w:name="O_917426"/>
      <w:bookmarkEnd w:id="3"/>
      <w:r w:rsidRPr="00584747">
        <w:t>Pre-requisite Unit</w:t>
      </w:r>
    </w:p>
    <w:p w:rsidR="00000000" w:rsidRPr="00584747" w:rsidP="00C2650B">
      <w:pPr>
        <w:pStyle w:val="BodyText"/>
      </w:pPr>
      <w:r w:rsidRPr="00584747">
        <w:t>Nil</w:t>
      </w:r>
    </w:p>
    <w:p w:rsidR="00000000" w:rsidRPr="00584747" w:rsidP="00584747">
      <w:pPr>
        <w:pStyle w:val="Heading1"/>
      </w:pPr>
      <w:bookmarkStart w:id="4" w:name="O_917428"/>
      <w:bookmarkEnd w:id="4"/>
      <w:r w:rsidRPr="00584747">
        <w:t>Unit Sector</w:t>
      </w:r>
    </w:p>
    <w:p w:rsidR="00000000" w:rsidRPr="00584747" w:rsidP="00C2650B">
      <w:pPr>
        <w:pStyle w:val="BodyText"/>
      </w:pPr>
      <w:r w:rsidRPr="00584747">
        <w:t>Wood Panel Products</w:t>
      </w:r>
    </w:p>
    <w:p w:rsidR="00000000" w:rsidRPr="00584747" w:rsidP="00584747">
      <w:pPr>
        <w:pStyle w:val="Heading1"/>
      </w:pPr>
      <w:bookmarkStart w:id="5" w:name="O_917429"/>
      <w:bookmarkEnd w:id="5"/>
      <w:r w:rsidRPr="0058474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26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47" w:rsidP="00584747">
            <w:pPr>
              <w:pStyle w:val="BodyText"/>
            </w:pPr>
            <w:r w:rsidRPr="0058474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47">
            <w:pPr>
              <w:pStyle w:val="BodyText"/>
              <w:rPr>
                <w:lang w:val="en-NZ"/>
              </w:rPr>
            </w:pPr>
            <w:r w:rsidRPr="00584747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C26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47">
            <w:pPr>
              <w:pStyle w:val="BodyText"/>
              <w:rPr>
                <w:lang w:val="en-NZ"/>
              </w:rPr>
            </w:pPr>
            <w:r w:rsidRPr="00584747">
              <w:t>1. Prepare for veneer immunisation.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47" w:rsidP="00584747">
            <w:pPr>
              <w:pStyle w:val="BodyText"/>
            </w:pPr>
            <w:r w:rsidRPr="00584747">
              <w:t xml:space="preserve">1.1 Work order is reviewed </w:t>
            </w:r>
            <w:r w:rsidRPr="00584747">
              <w:t>and checked with appropriate personnel</w:t>
            </w:r>
          </w:p>
          <w:p w:rsidR="00000000" w:rsidRPr="00584747" w:rsidP="00584747">
            <w:pPr>
              <w:pStyle w:val="BodyText"/>
            </w:pPr>
            <w:r w:rsidRPr="00584747">
              <w:t>1.2 Identify hazards and control risk according to site procedures.</w:t>
            </w:r>
          </w:p>
          <w:p w:rsidR="00000000" w:rsidRPr="00584747" w:rsidP="00584747">
            <w:pPr>
              <w:pStyle w:val="BodyText"/>
            </w:pPr>
            <w:r w:rsidRPr="00584747">
              <w:t>1.3 Retrieve from storage location and assess type and quantity of veneer to be immunised.</w:t>
            </w:r>
          </w:p>
          <w:p w:rsidR="00000000" w:rsidRPr="00584747" w:rsidP="00584747">
            <w:pPr>
              <w:pStyle w:val="BodyText"/>
            </w:pPr>
            <w:r w:rsidRPr="00584747">
              <w:t xml:space="preserve">1.4 Check equipment for operational effectiveness in line </w:t>
            </w:r>
            <w:r w:rsidRPr="00584747">
              <w:t>with manufacturer</w:t>
            </w:r>
            <w:r>
              <w:t>’</w:t>
            </w:r>
            <w:r w:rsidRPr="00584747">
              <w:t xml:space="preserve">s </w:t>
            </w:r>
            <w:r w:rsidRPr="00584747">
              <w:t>recommendations.</w:t>
            </w:r>
          </w:p>
          <w:p w:rsidR="00000000" w:rsidRPr="00584747" w:rsidP="00584747">
            <w:pPr>
              <w:pStyle w:val="BodyText"/>
            </w:pPr>
            <w:r w:rsidRPr="00584747">
              <w:t>1.5 Plan immunising process in line with site procedures.</w:t>
            </w:r>
          </w:p>
          <w:p w:rsidR="00000000" w:rsidP="00584747">
            <w:pPr>
              <w:pStyle w:val="BodyText"/>
              <w:rPr>
                <w:lang w:val="en-NZ"/>
              </w:rPr>
            </w:pPr>
            <w:r w:rsidRPr="00584747">
              <w:t>1.6 Communicate plan with relevant personnel in line with site requirements.</w:t>
            </w:r>
          </w:p>
        </w:tc>
      </w:tr>
      <w:tr w:rsidTr="00C26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47">
            <w:pPr>
              <w:pStyle w:val="BodyText"/>
              <w:rPr>
                <w:lang w:val="en-NZ"/>
              </w:rPr>
            </w:pPr>
            <w:r w:rsidRPr="00584747">
              <w:t>2. Prepare chemicals and perform veneer immunisation process.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47" w:rsidP="00584747">
            <w:pPr>
              <w:pStyle w:val="BodyText"/>
            </w:pPr>
            <w:r w:rsidRPr="00584747">
              <w:t>2.1 Access and prepar</w:t>
            </w:r>
            <w:r w:rsidRPr="00584747">
              <w:t>e type and quantity of chemicals and solutions to be used.</w:t>
            </w:r>
          </w:p>
          <w:p w:rsidR="00000000" w:rsidRPr="00584747" w:rsidP="00584747">
            <w:pPr>
              <w:pStyle w:val="BodyText"/>
            </w:pPr>
            <w:r w:rsidRPr="00584747">
              <w:t>2.2 Operate ancillary equipment used to add chemical solutions in line with operating procedures.</w:t>
            </w:r>
          </w:p>
          <w:p w:rsidR="00000000" w:rsidRPr="00584747" w:rsidP="00584747">
            <w:pPr>
              <w:pStyle w:val="BodyText"/>
            </w:pPr>
            <w:r w:rsidRPr="00584747">
              <w:t>2.3 Regularly test samples of solution in line with standard operating procedures.</w:t>
            </w:r>
          </w:p>
          <w:p w:rsidR="00000000" w:rsidRPr="00584747" w:rsidP="00584747">
            <w:pPr>
              <w:pStyle w:val="BodyText"/>
            </w:pPr>
            <w:r w:rsidRPr="00584747">
              <w:t>2.4 Plan load and unload cycles to provide selected treatment and drainage time for veneer.</w:t>
            </w:r>
          </w:p>
          <w:p w:rsidR="00000000" w:rsidRPr="00584747" w:rsidP="00584747">
            <w:pPr>
              <w:pStyle w:val="BodyText"/>
            </w:pPr>
            <w:r w:rsidRPr="00584747">
              <w:t>2.5 Load and unload veneer from solution tanks in line with standard operating procedures.</w:t>
            </w:r>
          </w:p>
          <w:p w:rsidR="00000000" w:rsidRPr="00584747" w:rsidP="00584747">
            <w:pPr>
              <w:pStyle w:val="BodyText"/>
            </w:pPr>
            <w:r w:rsidRPr="00584747">
              <w:t>2.6 Operate transfer equipment to shift veneer and visually assess treate</w:t>
            </w:r>
            <w:r w:rsidRPr="00584747">
              <w:t>d veneer to establish modifications required to treatment process.</w:t>
            </w:r>
          </w:p>
          <w:p w:rsidR="00000000" w:rsidP="00584747">
            <w:pPr>
              <w:pStyle w:val="BodyText"/>
              <w:rPr>
                <w:lang w:val="en-NZ"/>
              </w:rPr>
            </w:pPr>
            <w:r w:rsidRPr="00584747">
              <w:t>2.7 Monitor drainage of treated veneer to ensure even drying.</w:t>
            </w:r>
          </w:p>
        </w:tc>
      </w:tr>
      <w:tr w:rsidTr="00C26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47">
            <w:pPr>
              <w:pStyle w:val="BodyText"/>
              <w:rPr>
                <w:lang w:val="en-NZ"/>
              </w:rPr>
            </w:pPr>
            <w:r w:rsidRPr="00584747">
              <w:t>3. Reject or pack and label veneer panels and report information.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47" w:rsidP="00584747">
            <w:pPr>
              <w:pStyle w:val="BodyText"/>
            </w:pPr>
            <w:r w:rsidRPr="00584747">
              <w:t>3.1 Reject and dispose of, recycle or re-use veneer panels w</w:t>
            </w:r>
            <w:r w:rsidRPr="00584747">
              <w:t>ith a failed immunisation process, in line with site procedures and environmental requirements.</w:t>
            </w:r>
          </w:p>
          <w:p w:rsidR="00000000" w:rsidRPr="00584747" w:rsidP="00584747">
            <w:pPr>
              <w:pStyle w:val="BodyText"/>
            </w:pPr>
            <w:r w:rsidRPr="00584747">
              <w:t>3.2 Pack and label dried veneer panels in line with standard operating procedures.</w:t>
            </w:r>
          </w:p>
          <w:p w:rsidR="00000000" w:rsidP="00584747">
            <w:pPr>
              <w:pStyle w:val="BodyText"/>
              <w:rPr>
                <w:lang w:val="en-NZ"/>
              </w:rPr>
            </w:pPr>
            <w:r w:rsidRPr="00584747">
              <w:t>3.3 Record and report veneer immunising process and equipment faults to appro</w:t>
            </w:r>
            <w:r w:rsidRPr="00584747">
              <w:t>priate personnel.</w:t>
            </w:r>
          </w:p>
        </w:tc>
      </w:tr>
      <w:tr w:rsidTr="00C26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47">
            <w:pPr>
              <w:pStyle w:val="BodyText"/>
              <w:rPr>
                <w:lang w:val="en-NZ"/>
              </w:rPr>
            </w:pPr>
            <w:r w:rsidRPr="00584747">
              <w:t>4. Clean up and store chemicals.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47" w:rsidP="00584747">
            <w:pPr>
              <w:pStyle w:val="BodyText"/>
            </w:pPr>
            <w:r w:rsidRPr="00584747">
              <w:t>4.1 Perform veneer immunisation clean up in line with safe work procedures.</w:t>
            </w:r>
          </w:p>
          <w:p w:rsidR="00000000" w:rsidRPr="00584747" w:rsidP="00584747">
            <w:pPr>
              <w:pStyle w:val="BodyText"/>
            </w:pPr>
            <w:r w:rsidRPr="00584747">
              <w:t>4.2 Check condition of treating mechanisms and rectify if required.</w:t>
            </w:r>
          </w:p>
          <w:p w:rsidR="00000000" w:rsidRPr="00584747" w:rsidP="00584747">
            <w:pPr>
              <w:pStyle w:val="BodyText"/>
            </w:pPr>
            <w:r w:rsidRPr="00584747">
              <w:t>4.3 Clear treatment area of dust, shavings and debris in lin</w:t>
            </w:r>
            <w:r w:rsidRPr="00584747">
              <w:t>e with site requirements.</w:t>
            </w:r>
          </w:p>
          <w:p w:rsidR="00000000" w:rsidRPr="00584747" w:rsidP="00584747">
            <w:pPr>
              <w:pStyle w:val="BodyText"/>
            </w:pPr>
            <w:r w:rsidRPr="00584747">
              <w:t>4.4 Store chemicals in line with statutory requirements.</w:t>
            </w:r>
          </w:p>
        </w:tc>
      </w:tr>
    </w:tbl>
    <w:p w:rsidR="00000000" w:rsidRPr="00584747" w:rsidP="00584747">
      <w:pPr>
        <w:pStyle w:val="BodyText"/>
      </w:pPr>
    </w:p>
    <w:p w:rsidR="00000000" w:rsidRPr="00584747" w:rsidP="00584747">
      <w:pPr>
        <w:pStyle w:val="AllowPageBreak"/>
      </w:pPr>
    </w:p>
    <w:p w:rsidR="00000000" w:rsidRPr="00584747" w:rsidP="00584747">
      <w:pPr>
        <w:pStyle w:val="Heading1"/>
      </w:pPr>
      <w:bookmarkStart w:id="6" w:name="O_917430"/>
      <w:bookmarkEnd w:id="6"/>
      <w:r w:rsidRPr="0058474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26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47">
            <w:pPr>
              <w:pStyle w:val="BodyText"/>
              <w:rPr>
                <w:lang w:val="en-NZ"/>
              </w:rPr>
            </w:pPr>
            <w:r w:rsidRPr="00584747">
              <w:t>This section describes those core and employment skills that are essential to performance and are not explicit in the performance criteria.</w:t>
            </w:r>
          </w:p>
        </w:tc>
      </w:tr>
      <w:tr w:rsidTr="00C26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47">
            <w:pPr>
              <w:pStyle w:val="BodyText"/>
              <w:rPr>
                <w:lang w:val="en-NZ"/>
              </w:rPr>
            </w:pPr>
            <w:r w:rsidRPr="0058474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47" w:rsidP="00584747">
            <w:pPr>
              <w:pStyle w:val="ListBullet"/>
            </w:pPr>
            <w:r w:rsidRPr="00584747">
              <w:t>measure chemical quantities</w:t>
            </w:r>
          </w:p>
          <w:p w:rsidR="00000000" w:rsidP="00584747">
            <w:pPr>
              <w:pStyle w:val="ListBullet"/>
              <w:rPr>
                <w:lang w:val="en-NZ"/>
              </w:rPr>
            </w:pPr>
            <w:r w:rsidRPr="00584747">
              <w:t>set numerical data</w:t>
            </w:r>
          </w:p>
        </w:tc>
      </w:tr>
      <w:tr w:rsidTr="00C26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47">
            <w:pPr>
              <w:pStyle w:val="BodyText"/>
              <w:rPr>
                <w:lang w:val="en-NZ"/>
              </w:rPr>
            </w:pPr>
            <w:r w:rsidRPr="0058474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47" w:rsidP="00584747">
            <w:pPr>
              <w:pStyle w:val="ListBullet"/>
            </w:pPr>
            <w:r w:rsidRPr="00584747">
              <w:t>interpret safety data sheets (SDS)</w:t>
            </w:r>
          </w:p>
          <w:p w:rsidR="00000000" w:rsidP="00584747">
            <w:pPr>
              <w:pStyle w:val="ListBullet"/>
              <w:rPr>
                <w:lang w:val="en-NZ"/>
              </w:rPr>
            </w:pPr>
            <w:r w:rsidRPr="00584747">
              <w:t>monitor process information displayed on screens</w:t>
            </w:r>
          </w:p>
        </w:tc>
      </w:tr>
      <w:tr w:rsidTr="00C26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47">
            <w:pPr>
              <w:pStyle w:val="BodyText"/>
              <w:rPr>
                <w:lang w:val="en-NZ"/>
              </w:rPr>
            </w:pPr>
            <w:r w:rsidRPr="0058474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47" w:rsidP="00584747">
            <w:pPr>
              <w:pStyle w:val="ListBullet"/>
            </w:pPr>
            <w:r w:rsidRPr="00584747">
              <w:t>log veneer process information</w:t>
            </w:r>
          </w:p>
          <w:p w:rsidR="00000000" w:rsidRPr="00584747" w:rsidP="00584747">
            <w:pPr>
              <w:pStyle w:val="ListBullet"/>
            </w:pPr>
            <w:r w:rsidRPr="00584747">
              <w:t>complete shift change-over reports</w:t>
            </w:r>
          </w:p>
        </w:tc>
      </w:tr>
    </w:tbl>
    <w:p w:rsidR="00000000" w:rsidRPr="00584747" w:rsidP="00584747">
      <w:pPr>
        <w:pStyle w:val="BodyText"/>
      </w:pPr>
    </w:p>
    <w:p w:rsidR="00000000" w:rsidRPr="00584747" w:rsidP="00584747">
      <w:pPr>
        <w:pStyle w:val="AllowPageBreak"/>
      </w:pPr>
    </w:p>
    <w:p w:rsidR="00000000" w:rsidRPr="00584747" w:rsidP="00584747">
      <w:pPr>
        <w:pStyle w:val="Heading1"/>
      </w:pPr>
      <w:bookmarkStart w:id="7" w:name="O_917431"/>
      <w:bookmarkEnd w:id="7"/>
      <w:r w:rsidRPr="00584747">
        <w:t>Range of Conditions</w:t>
      </w:r>
    </w:p>
    <w:p w:rsidR="00000000" w:rsidRPr="00584747" w:rsidP="00C2650B">
      <w:pPr>
        <w:pStyle w:val="BodyText"/>
      </w:pPr>
      <w:r w:rsidRPr="00584747">
        <w:t>Not Applicable</w:t>
      </w:r>
    </w:p>
    <w:p w:rsidR="00000000" w:rsidRPr="00584747" w:rsidP="00584747">
      <w:pPr>
        <w:pStyle w:val="Heading1"/>
      </w:pPr>
      <w:bookmarkStart w:id="8" w:name="O_917432"/>
      <w:bookmarkEnd w:id="8"/>
      <w:r w:rsidRPr="00584747">
        <w:t>Unit Mapping Information</w:t>
      </w:r>
    </w:p>
    <w:p w:rsidR="00000000" w:rsidRPr="00584747" w:rsidP="00C2650B">
      <w:pPr>
        <w:pStyle w:val="BodyText"/>
      </w:pPr>
      <w:r w:rsidRPr="00584747">
        <w:t>FPIWPP3223B Immunise veneer.</w:t>
      </w:r>
    </w:p>
    <w:p w:rsidR="00000000" w:rsidRPr="00584747" w:rsidP="00584747">
      <w:pPr>
        <w:pStyle w:val="Heading1"/>
      </w:pPr>
      <w:bookmarkStart w:id="9" w:name="O_917439"/>
      <w:bookmarkEnd w:id="9"/>
      <w:r w:rsidRPr="00584747">
        <w:t>Links</w:t>
      </w:r>
    </w:p>
    <w:p w:rsidR="00000000" w:rsidRPr="00584747" w:rsidP="00C2650B">
      <w:pPr>
        <w:pStyle w:val="BodyText"/>
      </w:pPr>
      <w:r w:rsidRPr="005847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6134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84747" w:rsidP="00C2650B">
      <w:pPr>
        <w:pStyle w:val="BodyText"/>
        <w:sectPr w:rsidSect="005847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4747" w:rsidP="00584747">
      <w:pPr>
        <w:pStyle w:val="SuperHeading"/>
      </w:pPr>
      <w:r w:rsidRPr="00584747">
        <w:t>Assessment Requirements for FWPWPP3223 Immunise veneer</w:t>
      </w:r>
    </w:p>
    <w:p w:rsidR="00000000" w:rsidRPr="00584747" w:rsidP="00584747">
      <w:pPr>
        <w:pStyle w:val="Heading1"/>
      </w:pPr>
      <w:bookmarkStart w:id="10" w:name="O_917434"/>
      <w:bookmarkEnd w:id="10"/>
      <w:r w:rsidRPr="0058474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26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47" w:rsidP="00584747">
            <w:pPr>
              <w:pStyle w:val="BodyText"/>
            </w:pPr>
            <w:r w:rsidRPr="0058474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47">
            <w:pPr>
              <w:pStyle w:val="BodyText"/>
              <w:rPr>
                <w:lang w:val="en-NZ"/>
              </w:rPr>
            </w:pPr>
            <w:r w:rsidRPr="00584747">
              <w:rPr>
                <w:rStyle w:val="SpecialBold"/>
              </w:rPr>
              <w:t>Comment</w:t>
            </w:r>
          </w:p>
        </w:tc>
      </w:tr>
      <w:tr w:rsidTr="00C26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47">
            <w:pPr>
              <w:pStyle w:val="BodyText"/>
              <w:rPr>
                <w:lang w:val="en-NZ"/>
              </w:rPr>
            </w:pPr>
            <w:r w:rsidRPr="0058474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47" w:rsidP="00584747">
            <w:pPr>
              <w:pStyle w:val="BodyText"/>
            </w:pPr>
            <w:r w:rsidRPr="00584747">
              <w:t>Replaces equivalent unit FPIWPP3223B Immunise veneer, which was first released with FPI11 Forest and Forest Products Training Packa</w:t>
            </w:r>
            <w:r w:rsidRPr="00584747">
              <w:t>ge Version 2.2. This is the first release of this unit in the new standards format.</w:t>
            </w:r>
          </w:p>
          <w:p w:rsidR="00000000" w:rsidRPr="00584747" w:rsidP="00584747">
            <w:pPr>
              <w:pStyle w:val="BodyText"/>
            </w:pPr>
            <w:r w:rsidRPr="00584747">
              <w:t>Assessment requirements now specify the performance and knowledge evidence, as well as assessment conditions for this unit of competency. These sections simplify and replac</w:t>
            </w:r>
            <w:r w:rsidRPr="00584747">
              <w:t>e components used in the previous unit format, including Required Skills and Knowledge, Evidence Guide and Range Statement.</w:t>
            </w:r>
          </w:p>
        </w:tc>
      </w:tr>
    </w:tbl>
    <w:p w:rsidR="00000000" w:rsidRPr="00584747" w:rsidP="00584747">
      <w:pPr>
        <w:pStyle w:val="BodyText"/>
      </w:pPr>
    </w:p>
    <w:p w:rsidR="00000000" w:rsidRPr="00584747" w:rsidP="00584747">
      <w:pPr>
        <w:pStyle w:val="AllowPageBreak"/>
      </w:pPr>
    </w:p>
    <w:p w:rsidR="00000000" w:rsidRPr="00584747" w:rsidP="00584747">
      <w:pPr>
        <w:pStyle w:val="Heading1"/>
      </w:pPr>
      <w:bookmarkStart w:id="11" w:name="O_917435"/>
      <w:bookmarkEnd w:id="11"/>
      <w:r w:rsidRPr="00584747">
        <w:t>Performance Evidence</w:t>
      </w:r>
    </w:p>
    <w:p w:rsidR="00000000" w:rsidRPr="00584747" w:rsidP="00C2650B">
      <w:pPr>
        <w:pStyle w:val="BodyText"/>
      </w:pPr>
      <w:r w:rsidRPr="00584747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584747">
        <w:t xml:space="preserve"> have been performed on at least one occasion:</w:t>
      </w:r>
    </w:p>
    <w:p w:rsidR="00000000" w:rsidRPr="00584747" w:rsidP="00584747">
      <w:pPr>
        <w:pStyle w:val="ListBullet"/>
      </w:pPr>
      <w:r w:rsidRPr="00584747">
        <w:t>prepare the work area for the veneer immunisation process according to work health and safety (WHS) requirements and site requirements</w:t>
      </w:r>
    </w:p>
    <w:p w:rsidR="00000000" w:rsidRPr="00584747" w:rsidP="00584747">
      <w:pPr>
        <w:pStyle w:val="ListBullet"/>
      </w:pPr>
      <w:r w:rsidRPr="00584747">
        <w:t>prepare chemicals and immunise veneer according to standard operating pro</w:t>
      </w:r>
      <w:r w:rsidRPr="00584747">
        <w:t>cedure</w:t>
      </w:r>
    </w:p>
    <w:p w:rsidR="00000000" w:rsidRPr="00584747" w:rsidP="00584747">
      <w:pPr>
        <w:pStyle w:val="ListBullet"/>
      </w:pPr>
      <w:r w:rsidRPr="00584747">
        <w:t xml:space="preserve">load and unload at least three cycles of veneer </w:t>
      </w:r>
    </w:p>
    <w:p w:rsidR="00000000" w:rsidRPr="00584747" w:rsidP="00584747">
      <w:pPr>
        <w:pStyle w:val="ListBullet"/>
      </w:pPr>
      <w:r w:rsidRPr="00584747">
        <w:t>visually assess immunised veneer for faults and dispose of according to standard operating procedure and environmental requirements</w:t>
      </w:r>
    </w:p>
    <w:p w:rsidR="00000000" w:rsidRPr="00584747" w:rsidP="00584747">
      <w:pPr>
        <w:pStyle w:val="ListBullet"/>
      </w:pPr>
      <w:r w:rsidRPr="00584747">
        <w:t>record veneer immunisation process and faults according to workplace</w:t>
      </w:r>
      <w:r w:rsidRPr="00584747">
        <w:t xml:space="preserve"> procedures</w:t>
      </w:r>
    </w:p>
    <w:p w:rsidR="00000000" w:rsidRPr="00584747" w:rsidP="00584747">
      <w:pPr>
        <w:pStyle w:val="ListBullet"/>
      </w:pPr>
      <w:r w:rsidRPr="00584747">
        <w:t>store chemicals according to statutory requirements.</w:t>
      </w:r>
    </w:p>
    <w:p w:rsidR="00000000" w:rsidRPr="00584747" w:rsidP="00584747">
      <w:pPr>
        <w:pStyle w:val="AllowPageBreak"/>
      </w:pPr>
    </w:p>
    <w:p w:rsidR="00000000" w:rsidRPr="00584747" w:rsidP="00584747">
      <w:pPr>
        <w:pStyle w:val="Heading1"/>
      </w:pPr>
      <w:bookmarkStart w:id="12" w:name="O_917436"/>
      <w:bookmarkEnd w:id="12"/>
      <w:r w:rsidRPr="00584747">
        <w:t>Knowledge Evidence</w:t>
      </w:r>
    </w:p>
    <w:p w:rsidR="00000000" w:rsidRPr="00584747" w:rsidP="00C2650B">
      <w:pPr>
        <w:pStyle w:val="BodyText"/>
      </w:pPr>
      <w:r w:rsidRPr="00584747">
        <w:t>A person competent in this unit must be able to demonstrate knowledge of:</w:t>
      </w:r>
    </w:p>
    <w:p w:rsidR="00000000" w:rsidRPr="00584747" w:rsidP="00584747">
      <w:pPr>
        <w:pStyle w:val="ListBullet"/>
      </w:pPr>
      <w:r w:rsidRPr="00584747">
        <w:t>procedures for environmental protection requirements, including the safe disposa</w:t>
      </w:r>
      <w:r w:rsidRPr="00584747">
        <w:t>l of waste material, the safe use and storage of chemicals and safe cleaning of plant and work area</w:t>
      </w:r>
    </w:p>
    <w:p w:rsidR="00000000" w:rsidRPr="00584747" w:rsidP="00584747">
      <w:pPr>
        <w:pStyle w:val="ListBullet"/>
      </w:pPr>
      <w:r w:rsidRPr="00584747">
        <w:t>safe work procedures for immunising veneer</w:t>
      </w:r>
    </w:p>
    <w:p w:rsidR="00000000" w:rsidRPr="00584747" w:rsidP="00584747">
      <w:pPr>
        <w:pStyle w:val="ListBullet"/>
      </w:pPr>
      <w:r w:rsidRPr="00584747">
        <w:t>hazards and risks associated with immunising veneer and how to control them according to hierarchy of risk contro</w:t>
      </w:r>
      <w:r w:rsidRPr="00584747">
        <w:t>l</w:t>
      </w:r>
    </w:p>
    <w:p w:rsidR="00000000" w:rsidRPr="00584747" w:rsidP="00584747">
      <w:pPr>
        <w:pStyle w:val="ListBullet"/>
      </w:pPr>
      <w:r w:rsidRPr="00584747">
        <w:t>veneer immunising techniques</w:t>
      </w:r>
    </w:p>
    <w:p w:rsidR="00000000" w:rsidRPr="00584747" w:rsidP="00584747">
      <w:pPr>
        <w:pStyle w:val="ListBullet"/>
      </w:pPr>
      <w:r w:rsidRPr="00584747">
        <w:t>procedures for fault finding during visual inspection of veneer to determine suitability for packing</w:t>
      </w:r>
    </w:p>
    <w:p w:rsidR="00000000" w:rsidRPr="00584747" w:rsidP="00584747">
      <w:pPr>
        <w:pStyle w:val="ListBullet"/>
      </w:pPr>
      <w:r w:rsidRPr="00584747">
        <w:t>safety data sheets relevant to chemicals used to immunise veneer</w:t>
      </w:r>
    </w:p>
    <w:p w:rsidR="00000000" w:rsidRPr="00584747" w:rsidP="00584747">
      <w:pPr>
        <w:pStyle w:val="ListBullet"/>
      </w:pPr>
      <w:r w:rsidRPr="00584747">
        <w:t>characteristics of veneer (quarter sawn, back sawn, radial/</w:t>
      </w:r>
      <w:r w:rsidRPr="00584747">
        <w:t>rotary sawn)</w:t>
      </w:r>
    </w:p>
    <w:p w:rsidR="00000000" w:rsidRPr="00584747" w:rsidP="00584747">
      <w:pPr>
        <w:pStyle w:val="ListBullet"/>
      </w:pPr>
      <w:r w:rsidRPr="00584747">
        <w:t>storage locations and stock rotation positions</w:t>
      </w:r>
    </w:p>
    <w:p w:rsidR="00000000" w:rsidRPr="00584747" w:rsidP="00584747">
      <w:pPr>
        <w:pStyle w:val="ListBullet"/>
      </w:pPr>
      <w:r w:rsidRPr="00584747">
        <w:t>procedures for packing and labelling dried veneer panels</w:t>
      </w:r>
    </w:p>
    <w:p w:rsidR="00000000" w:rsidRPr="00584747" w:rsidP="00584747">
      <w:pPr>
        <w:pStyle w:val="ListBullet"/>
      </w:pPr>
      <w:r w:rsidRPr="00584747">
        <w:t>procedures for checking condition of treating mechanisms</w:t>
      </w:r>
    </w:p>
    <w:p w:rsidR="00000000" w:rsidRPr="00584747" w:rsidP="00584747">
      <w:pPr>
        <w:pStyle w:val="ListBullet"/>
      </w:pPr>
      <w:r w:rsidRPr="00584747">
        <w:t>procedures for recording and reporting veneer immunisation process and faults using manual or electronic recording systems</w:t>
      </w:r>
    </w:p>
    <w:p w:rsidR="00000000" w:rsidRPr="00584747" w:rsidP="00584747">
      <w:pPr>
        <w:pStyle w:val="ListBullet"/>
      </w:pPr>
      <w:r w:rsidRPr="00584747">
        <w:t>procedures for equipment lock-out</w:t>
      </w:r>
    </w:p>
    <w:p w:rsidR="00000000" w:rsidRPr="00584747" w:rsidP="00584747">
      <w:pPr>
        <w:pStyle w:val="ListBullet"/>
      </w:pPr>
      <w:r w:rsidRPr="00584747">
        <w:t>statutory requirements for the safe storage and handling of chemicals.</w:t>
      </w:r>
    </w:p>
    <w:p w:rsidR="00000000" w:rsidRPr="00584747" w:rsidP="00584747">
      <w:pPr>
        <w:pStyle w:val="AllowPageBreak"/>
      </w:pPr>
    </w:p>
    <w:p w:rsidR="00000000" w:rsidRPr="00584747" w:rsidP="00584747">
      <w:pPr>
        <w:pStyle w:val="Heading1"/>
      </w:pPr>
      <w:bookmarkStart w:id="13" w:name="O_917437"/>
      <w:bookmarkEnd w:id="13"/>
      <w:r w:rsidRPr="00584747">
        <w:t xml:space="preserve">Assessment </w:t>
      </w:r>
      <w:r w:rsidRPr="00584747">
        <w:t>Conditions</w:t>
      </w:r>
    </w:p>
    <w:p w:rsidR="00000000" w:rsidRPr="00584747" w:rsidP="00C2650B">
      <w:pPr>
        <w:pStyle w:val="BodyText"/>
      </w:pPr>
      <w:r w:rsidRPr="00584747">
        <w:t>The following resources must be made available:</w:t>
      </w:r>
    </w:p>
    <w:p w:rsidR="00000000" w:rsidRPr="00584747" w:rsidP="00584747">
      <w:pPr>
        <w:pStyle w:val="ListBullet"/>
      </w:pPr>
      <w:r w:rsidRPr="00584747">
        <w:t>work order</w:t>
      </w:r>
    </w:p>
    <w:p w:rsidR="00000000" w:rsidRPr="00584747" w:rsidP="00584747">
      <w:pPr>
        <w:pStyle w:val="ListBullet"/>
      </w:pPr>
      <w:r w:rsidRPr="00584747">
        <w:t>chemicals or chemical solutions used to immunise veneer which must include one or more of the following:</w:t>
      </w:r>
    </w:p>
    <w:p w:rsidR="00000000" w:rsidRPr="00584747" w:rsidP="00584747">
      <w:pPr>
        <w:pStyle w:val="ListBullet2"/>
      </w:pPr>
      <w:r w:rsidRPr="00584747">
        <w:t>insecticides</w:t>
      </w:r>
    </w:p>
    <w:p w:rsidR="00000000" w:rsidRPr="00584747" w:rsidP="00584747">
      <w:pPr>
        <w:pStyle w:val="ListBullet2"/>
      </w:pPr>
      <w:r w:rsidRPr="00584747">
        <w:t>solvents</w:t>
      </w:r>
    </w:p>
    <w:p w:rsidR="00000000" w:rsidRPr="00584747" w:rsidP="00584747">
      <w:pPr>
        <w:pStyle w:val="ListBullet2"/>
      </w:pPr>
      <w:r w:rsidRPr="00584747">
        <w:t>preservative oils</w:t>
      </w:r>
    </w:p>
    <w:p w:rsidR="00000000" w:rsidRPr="00584747" w:rsidP="00584747">
      <w:pPr>
        <w:pStyle w:val="ListBullet2"/>
      </w:pPr>
      <w:r w:rsidRPr="00584747">
        <w:t>waterborne preservatives</w:t>
      </w:r>
    </w:p>
    <w:p w:rsidR="00000000" w:rsidRPr="00584747" w:rsidP="00584747">
      <w:pPr>
        <w:pStyle w:val="ListBullet"/>
      </w:pPr>
      <w:r w:rsidRPr="00584747">
        <w:t>types of veneers including quarter sawn, back sawn or radial/rotary sawn</w:t>
      </w:r>
    </w:p>
    <w:p w:rsidR="00000000" w:rsidRPr="00584747" w:rsidP="00584747">
      <w:pPr>
        <w:pStyle w:val="ListBullet"/>
      </w:pPr>
      <w:r w:rsidRPr="00584747">
        <w:t>equipment used to immunise veneer: chemical solution tanks, chemical mixing and transfer equipment, veneer transfer equipment</w:t>
      </w:r>
    </w:p>
    <w:p w:rsidR="00000000" w:rsidRPr="00584747" w:rsidP="00584747">
      <w:pPr>
        <w:pStyle w:val="ListBullet"/>
      </w:pPr>
      <w:r w:rsidRPr="00584747">
        <w:t>documents, spreadsheets and commonly used proforma docume</w:t>
      </w:r>
      <w:r w:rsidRPr="00584747">
        <w:t>nts</w:t>
      </w:r>
    </w:p>
    <w:p w:rsidR="00000000" w:rsidRPr="00584747" w:rsidP="00584747">
      <w:pPr>
        <w:pStyle w:val="ListBullet"/>
      </w:pPr>
      <w:r w:rsidRPr="00584747">
        <w:t>relevant personnel for the purposes of communicating information</w:t>
      </w:r>
    </w:p>
    <w:p w:rsidR="00000000" w:rsidRPr="00584747" w:rsidP="00584747">
      <w:pPr>
        <w:pStyle w:val="ListBullet"/>
      </w:pPr>
      <w:r w:rsidRPr="00584747">
        <w:t>personal protective equipment:</w:t>
      </w:r>
    </w:p>
    <w:p w:rsidR="00000000" w:rsidRPr="00584747" w:rsidP="00584747">
      <w:pPr>
        <w:pStyle w:val="ListBullet2"/>
      </w:pPr>
      <w:r w:rsidRPr="00584747">
        <w:t>safety glasses</w:t>
      </w:r>
    </w:p>
    <w:p w:rsidR="00000000" w:rsidRPr="00584747" w:rsidP="00584747">
      <w:pPr>
        <w:pStyle w:val="ListBullet2"/>
      </w:pPr>
      <w:r w:rsidRPr="00584747">
        <w:t>protective footwear</w:t>
      </w:r>
    </w:p>
    <w:p w:rsidR="00000000" w:rsidRPr="00584747" w:rsidP="00584747">
      <w:pPr>
        <w:pStyle w:val="ListBullet2"/>
      </w:pPr>
      <w:r w:rsidRPr="00584747">
        <w:t xml:space="preserve">high visibility clothing. </w:t>
      </w:r>
    </w:p>
    <w:p w:rsidR="00000000" w:rsidRPr="00584747" w:rsidP="00584747">
      <w:pPr>
        <w:pStyle w:val="BodyText"/>
      </w:pPr>
    </w:p>
    <w:p w:rsidR="00000000" w:rsidRPr="00584747" w:rsidP="00C2650B">
      <w:pPr>
        <w:pStyle w:val="BodyText"/>
      </w:pPr>
      <w:r w:rsidRPr="00584747">
        <w:t>Competency is to be assessed in the workplace or a simulated environment that accurately ref</w:t>
      </w:r>
      <w:r w:rsidRPr="00584747">
        <w:t>lects performance in a real workplace setting.</w:t>
      </w:r>
    </w:p>
    <w:p w:rsidR="00000000" w:rsidRPr="00584747" w:rsidP="00C2650B">
      <w:pPr>
        <w:pStyle w:val="Heading4"/>
      </w:pPr>
      <w:r w:rsidRPr="00584747">
        <w:rPr>
          <w:rStyle w:val="SpecialBold"/>
        </w:rPr>
        <w:t>Assessor requirements</w:t>
      </w:r>
    </w:p>
    <w:p w:rsidR="00000000" w:rsidRPr="00584747" w:rsidP="00C2650B">
      <w:pPr>
        <w:pStyle w:val="BodyText"/>
      </w:pPr>
      <w:r w:rsidRPr="00584747">
        <w:t>Assessors must:</w:t>
      </w:r>
    </w:p>
    <w:p w:rsidR="00000000" w:rsidRPr="00584747" w:rsidP="00584747">
      <w:pPr>
        <w:pStyle w:val="ListBullet"/>
      </w:pPr>
      <w:r w:rsidRPr="00584747">
        <w:t>hold the appropriate assessor competency standards as outlined in regulations; and</w:t>
      </w:r>
    </w:p>
    <w:p w:rsidR="00000000" w:rsidRPr="00584747" w:rsidP="00584747">
      <w:pPr>
        <w:pStyle w:val="ListBullet"/>
      </w:pPr>
      <w:r w:rsidRPr="00584747">
        <w:t>be able to demonstrate vocational competencies at least to the level being assessed; and</w:t>
      </w:r>
    </w:p>
    <w:p w:rsidR="00000000" w:rsidRPr="00584747" w:rsidP="00584747">
      <w:pPr>
        <w:pStyle w:val="ListBullet"/>
      </w:pPr>
      <w:r w:rsidRPr="00584747">
        <w:t>be able to demonstrate how they are continuing to develop their VET knowledge and skills as well as maintaining their industry currency and assessor competence.</w:t>
      </w:r>
    </w:p>
    <w:p w:rsidR="00000000" w:rsidRPr="00584747" w:rsidP="00584747">
      <w:pPr>
        <w:pStyle w:val="AllowPageBreak"/>
      </w:pPr>
    </w:p>
    <w:p w:rsidR="00000000" w:rsidRPr="00584747" w:rsidP="00584747">
      <w:pPr>
        <w:pStyle w:val="Heading1"/>
      </w:pPr>
      <w:bookmarkStart w:id="14" w:name="O_917440"/>
      <w:bookmarkEnd w:id="14"/>
      <w:r w:rsidRPr="00584747">
        <w:t>Links</w:t>
      </w:r>
    </w:p>
    <w:p w:rsidR="00000000" w:rsidRPr="00584747" w:rsidP="00C2650B">
      <w:pPr>
        <w:pStyle w:val="BodyText"/>
      </w:pPr>
      <w:r w:rsidRPr="005847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6134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84747" w:rsidP="00584747"/>
    <w:sectPr w:rsidSect="005847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47" w:rsidRPr="00C2650B" w:rsidP="00C265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50B" w:rsidP="005847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650B" w:rsidP="005847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650B" w:rsidP="005847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47" w:rsidP="005847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650B">
      <w:t>Approved</w:t>
    </w:r>
    <w:r w:rsidR="00C265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65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650B">
      <w:rPr>
        <w:noProof/>
      </w:rPr>
      <w:t>4</w:t>
    </w:r>
    <w:r>
      <w:rPr>
        <w:noProof/>
      </w:rPr>
      <w:fldChar w:fldCharType="end"/>
    </w:r>
  </w:p>
  <w:p w:rsidR="00584747" w:rsidP="005847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65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650B">
      <w:t>Skills Insight</w:t>
    </w:r>
    <w:r w:rsidR="00C2650B">
      <w:fldChar w:fldCharType="end"/>
    </w:r>
  </w:p>
  <w:p w:rsidR="00584747" w:rsidP="005847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5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747" w:rsidRPr="00C2650B" w:rsidP="00C265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50B" w:rsidRPr="002D2AF8" w:rsidP="005847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FWPWPP3223 Immunise veneer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650B" w:rsidP="005847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47" w:rsidRPr="002D2AF8" w:rsidP="005847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650B">
      <w:t>FWPWPP3223 Immunise veneer</w:t>
    </w:r>
    <w:r w:rsidR="00C265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650B">
      <w:rPr>
        <w:noProof/>
      </w:rPr>
      <w:t>2 March 2025</w:t>
    </w:r>
    <w:r>
      <w:fldChar w:fldCharType="end"/>
    </w:r>
  </w:p>
  <w:p w:rsidR="00584747" w:rsidP="005847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9CB9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3A4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82A0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7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7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7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7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7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7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7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7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7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7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7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747"/>
  </w:style>
  <w:style w:type="character" w:customStyle="1" w:styleId="Heading1Char">
    <w:name w:val="Heading 1 Char"/>
    <w:basedOn w:val="DefaultParagraphFont"/>
    <w:link w:val="Heading1"/>
    <w:rsid w:val="005847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7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7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7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4747"/>
    <w:rPr>
      <w:b/>
      <w:spacing w:val="0"/>
    </w:rPr>
  </w:style>
  <w:style w:type="paragraph" w:styleId="ListBullet2">
    <w:name w:val="List Bullet 2"/>
    <w:basedOn w:val="List2"/>
    <w:rsid w:val="005847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4747"/>
    <w:rPr>
      <w:i/>
    </w:rPr>
  </w:style>
  <w:style w:type="paragraph" w:customStyle="1" w:styleId="SuperHeading">
    <w:name w:val="SuperHeading"/>
    <w:basedOn w:val="Normal"/>
    <w:rsid w:val="005847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7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47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7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7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7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7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7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7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7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7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7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7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7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7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7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7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7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47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7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7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7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7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7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7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7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7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7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7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7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47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7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7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747"/>
  </w:style>
  <w:style w:type="paragraph" w:styleId="TableofFigures">
    <w:name w:val="table of figures"/>
    <w:basedOn w:val="Normal"/>
    <w:next w:val="Normal"/>
    <w:semiHidden/>
    <w:rsid w:val="005847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7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4747"/>
    <w:rPr>
      <w:rFonts w:ascii="Wingdings" w:hAnsi="Wingdings"/>
    </w:rPr>
  </w:style>
  <w:style w:type="paragraph" w:customStyle="1" w:styleId="TableHeading">
    <w:name w:val="Table Heading"/>
    <w:basedOn w:val="HeadingBase"/>
    <w:rsid w:val="005847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747"/>
    <w:rPr>
      <w:color w:val="0033CC"/>
      <w:u w:val="none"/>
    </w:rPr>
  </w:style>
  <w:style w:type="paragraph" w:customStyle="1" w:styleId="BodyTextRight">
    <w:name w:val="Body Text Right"/>
    <w:basedOn w:val="BodyText"/>
    <w:rsid w:val="005847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7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7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7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7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7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747"/>
    <w:rPr>
      <w:sz w:val="32"/>
    </w:rPr>
  </w:style>
  <w:style w:type="paragraph" w:customStyle="1" w:styleId="HeadingProcedure">
    <w:name w:val="Heading Procedure"/>
    <w:basedOn w:val="HeadingBase"/>
    <w:next w:val="Normal"/>
    <w:rsid w:val="005847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747"/>
    <w:pPr>
      <w:spacing w:before="60" w:after="60"/>
    </w:pPr>
  </w:style>
  <w:style w:type="paragraph" w:styleId="ListContinue">
    <w:name w:val="List Continue"/>
    <w:basedOn w:val="List"/>
    <w:rsid w:val="00584747"/>
    <w:pPr>
      <w:ind w:firstLine="0"/>
    </w:pPr>
  </w:style>
  <w:style w:type="paragraph" w:customStyle="1" w:styleId="ListNote">
    <w:name w:val="List Note"/>
    <w:basedOn w:val="List"/>
    <w:rsid w:val="005847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7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7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747"/>
    <w:rPr>
      <w:rFonts w:ascii="Courier New" w:hAnsi="Courier New"/>
    </w:rPr>
  </w:style>
  <w:style w:type="paragraph" w:customStyle="1" w:styleId="NoteBullet">
    <w:name w:val="Note Bullet"/>
    <w:basedOn w:val="Note"/>
    <w:rsid w:val="005847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7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7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7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7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47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7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747"/>
    <w:rPr>
      <w:b/>
      <w:smallCaps/>
    </w:rPr>
  </w:style>
  <w:style w:type="paragraph" w:customStyle="1" w:styleId="TableListNumber">
    <w:name w:val="Table List Number"/>
    <w:basedOn w:val="ListNumber"/>
    <w:rsid w:val="005847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7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747"/>
    <w:pPr>
      <w:numPr>
        <w:numId w:val="9"/>
      </w:numPr>
    </w:pPr>
  </w:style>
  <w:style w:type="paragraph" w:customStyle="1" w:styleId="ListAlpha2">
    <w:name w:val="List Alpha 2"/>
    <w:basedOn w:val="List2"/>
    <w:rsid w:val="00584747"/>
    <w:pPr>
      <w:numPr>
        <w:numId w:val="8"/>
      </w:numPr>
    </w:pPr>
  </w:style>
  <w:style w:type="paragraph" w:styleId="List2">
    <w:name w:val="List 2"/>
    <w:basedOn w:val="BodyText"/>
    <w:rsid w:val="005847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7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7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7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7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7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4747"/>
    <w:pPr>
      <w:numPr>
        <w:numId w:val="4"/>
      </w:numPr>
    </w:pPr>
  </w:style>
  <w:style w:type="paragraph" w:styleId="ListContinue2">
    <w:name w:val="List Continue 2"/>
    <w:basedOn w:val="List2"/>
    <w:rsid w:val="00584747"/>
    <w:pPr>
      <w:ind w:firstLine="0"/>
    </w:pPr>
  </w:style>
  <w:style w:type="paragraph" w:styleId="ListContinue3">
    <w:name w:val="List Continue 3"/>
    <w:basedOn w:val="List3"/>
    <w:rsid w:val="00584747"/>
    <w:pPr>
      <w:ind w:left="1021" w:firstLine="0"/>
    </w:pPr>
  </w:style>
  <w:style w:type="paragraph" w:styleId="ListContinue4">
    <w:name w:val="List Continue 4"/>
    <w:basedOn w:val="List4"/>
    <w:rsid w:val="00584747"/>
    <w:pPr>
      <w:ind w:firstLine="0"/>
    </w:pPr>
  </w:style>
  <w:style w:type="paragraph" w:styleId="ListContinue5">
    <w:name w:val="List Continue 5"/>
    <w:basedOn w:val="List5"/>
    <w:rsid w:val="00584747"/>
    <w:pPr>
      <w:ind w:firstLine="0"/>
    </w:pPr>
  </w:style>
  <w:style w:type="paragraph" w:styleId="ListNumber3">
    <w:name w:val="List Number 3"/>
    <w:basedOn w:val="List3"/>
    <w:rsid w:val="00584747"/>
    <w:pPr>
      <w:numPr>
        <w:numId w:val="5"/>
      </w:numPr>
    </w:pPr>
  </w:style>
  <w:style w:type="paragraph" w:styleId="ListNumber4">
    <w:name w:val="List Number 4"/>
    <w:basedOn w:val="List4"/>
    <w:rsid w:val="00584747"/>
    <w:pPr>
      <w:numPr>
        <w:numId w:val="6"/>
      </w:numPr>
    </w:pPr>
  </w:style>
  <w:style w:type="paragraph" w:styleId="ListNumber5">
    <w:name w:val="List Number 5"/>
    <w:basedOn w:val="List5"/>
    <w:rsid w:val="00584747"/>
    <w:pPr>
      <w:numPr>
        <w:numId w:val="7"/>
      </w:numPr>
    </w:pPr>
  </w:style>
  <w:style w:type="paragraph" w:styleId="BlockText">
    <w:name w:val="Block Text"/>
    <w:basedOn w:val="Normal"/>
    <w:rsid w:val="005847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7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747"/>
    <w:rPr>
      <w:sz w:val="16"/>
      <w:vertAlign w:val="superscript"/>
    </w:rPr>
  </w:style>
  <w:style w:type="character" w:customStyle="1" w:styleId="Symbols">
    <w:name w:val="Symbols"/>
    <w:basedOn w:val="DefaultParagraphFont"/>
    <w:rsid w:val="00584747"/>
    <w:rPr>
      <w:rFonts w:ascii="Symbol" w:hAnsi="Symbol"/>
    </w:rPr>
  </w:style>
  <w:style w:type="character" w:customStyle="1" w:styleId="MenuOptions">
    <w:name w:val="Menu Options"/>
    <w:basedOn w:val="DefaultParagraphFont"/>
    <w:rsid w:val="005847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747"/>
    <w:rPr>
      <w:b/>
    </w:rPr>
  </w:style>
  <w:style w:type="character" w:customStyle="1" w:styleId="Underlined">
    <w:name w:val="Underlined"/>
    <w:basedOn w:val="DefaultParagraphFont"/>
    <w:rsid w:val="00584747"/>
    <w:rPr>
      <w:u w:val="single"/>
    </w:rPr>
  </w:style>
  <w:style w:type="paragraph" w:customStyle="1" w:styleId="TableBodyTextRight">
    <w:name w:val="Table Body Text Right"/>
    <w:basedOn w:val="TableBodyText"/>
    <w:rsid w:val="005847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747"/>
    <w:rPr>
      <w:sz w:val="18"/>
    </w:rPr>
  </w:style>
  <w:style w:type="paragraph" w:customStyle="1" w:styleId="BodySmallRight">
    <w:name w:val="Body Small Right"/>
    <w:basedOn w:val="BodyTextRight"/>
    <w:rsid w:val="00584747"/>
    <w:rPr>
      <w:sz w:val="18"/>
      <w:szCs w:val="18"/>
    </w:rPr>
  </w:style>
  <w:style w:type="paragraph" w:customStyle="1" w:styleId="MarginEdition">
    <w:name w:val="Margin Edition"/>
    <w:basedOn w:val="MarginNote"/>
    <w:rsid w:val="005847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747"/>
    <w:rPr>
      <w:sz w:val="2"/>
      <w:szCs w:val="2"/>
    </w:rPr>
  </w:style>
  <w:style w:type="character" w:customStyle="1" w:styleId="Small">
    <w:name w:val="Small"/>
    <w:basedOn w:val="DefaultParagraphFont"/>
    <w:rsid w:val="00584747"/>
    <w:rPr>
      <w:sz w:val="16"/>
    </w:rPr>
  </w:style>
  <w:style w:type="paragraph" w:customStyle="1" w:styleId="WideTable">
    <w:name w:val="Wide Table"/>
    <w:basedOn w:val="Normal"/>
    <w:rsid w:val="005847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747"/>
  </w:style>
  <w:style w:type="paragraph" w:styleId="Quote">
    <w:name w:val="Quote"/>
    <w:basedOn w:val="Heading1"/>
    <w:link w:val="QuoteChar"/>
    <w:qFormat/>
    <w:rsid w:val="005847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7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747"/>
    <w:pPr>
      <w:pageBreakBefore/>
    </w:pPr>
  </w:style>
  <w:style w:type="paragraph" w:customStyle="1" w:styleId="Border">
    <w:name w:val="Border"/>
    <w:basedOn w:val="Normal"/>
    <w:qFormat/>
    <w:rsid w:val="005847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7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7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7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7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7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7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7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7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747"/>
    <w:rPr>
      <w:u w:val="single"/>
    </w:rPr>
  </w:style>
  <w:style w:type="character" w:customStyle="1" w:styleId="BoldandItalics">
    <w:name w:val="Bold and Italics"/>
    <w:qFormat/>
    <w:rsid w:val="00584747"/>
    <w:rPr>
      <w:b/>
      <w:i/>
      <w:u w:val="none"/>
    </w:rPr>
  </w:style>
  <w:style w:type="paragraph" w:styleId="BalloonText">
    <w:name w:val="Balloon Text"/>
    <w:basedOn w:val="Normal"/>
    <w:link w:val="BalloonTextChar"/>
    <w:rsid w:val="00584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7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7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7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7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7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747"/>
    <w:pPr>
      <w:spacing w:before="0" w:after="0"/>
    </w:pPr>
  </w:style>
  <w:style w:type="paragraph" w:customStyle="1" w:styleId="BodyTextBold">
    <w:name w:val="Body Text Bold"/>
    <w:basedOn w:val="BodyText"/>
    <w:qFormat/>
    <w:rsid w:val="00584747"/>
    <w:rPr>
      <w:b/>
    </w:rPr>
  </w:style>
  <w:style w:type="character" w:styleId="Hyperlink">
    <w:name w:val="Hyperlink"/>
    <w:basedOn w:val="DefaultParagraphFont"/>
    <w:uiPriority w:val="99"/>
    <w:unhideWhenUsed/>
    <w:rsid w:val="00C265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1097</Words>
  <Characters>6802</Characters>
  <Application>Microsoft Office Word</Application>
  <DocSecurity>0</DocSecurity>
  <Lines>200</Lines>
  <Paragraphs>136</Paragraphs>
  <ScaleCrop>false</ScaleCrop>
  <Company>Author-it Software Corporation Ltd.</Company>
  <LinksUpToDate>false</LinksUpToDate>
  <CharactersWithSpaces>7763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FWPWPP3223 Immunise veneer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2025-03-02T02:58:00Z</dcterms:created>
  <dcterms:modified xsi:type="dcterms:W3CDTF">2025-03-02T02:58:00Z</dcterms:modified>
</cp:coreProperties>
</file>