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ADD" w:rsidP="006F7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FWPWPP3213 Heat treat material</w:t>
      </w:r>
      <w:r>
        <w:fldChar w:fldCharType="end"/>
      </w:r>
    </w:p>
    <w:p w:rsidR="006F7ADD" w:rsidP="006F7ADD">
      <w:pPr>
        <w:pStyle w:val="Version"/>
        <w:sectPr w:rsidSect="00ED5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65F" w:rsidP="00ED565F">
      <w:pPr>
        <w:pStyle w:val="SuperHeading"/>
      </w:pPr>
      <w:r w:rsidRPr="00ED565F">
        <w:t>FWPWPP3213 Heat treat material</w:t>
      </w:r>
    </w:p>
    <w:p w:rsidR="00000000" w:rsidRPr="00ED565F" w:rsidP="00ED565F">
      <w:pPr>
        <w:pStyle w:val="Heading1"/>
      </w:pPr>
      <w:bookmarkStart w:id="1" w:name="O_917234"/>
      <w:bookmarkEnd w:id="1"/>
      <w:r w:rsidRPr="00ED565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BodyText"/>
            </w:pPr>
            <w:r w:rsidRPr="00ED565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rPr>
                <w:rStyle w:val="SpecialBold"/>
              </w:rPr>
              <w:t>Comment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BodyText"/>
            </w:pPr>
            <w:r w:rsidRPr="00ED565F">
              <w:t>Replaces equivalent unit FPIWPP3213B Heat treat material, which was first released with FPI11 Forest and Forest Products Training Package Version 2.2.</w:t>
            </w:r>
          </w:p>
          <w:p w:rsidR="00000000" w:rsidRPr="00ED565F" w:rsidP="00ED565F">
            <w:pPr>
              <w:pStyle w:val="BodyText"/>
            </w:pPr>
            <w:r w:rsidRPr="00ED565F">
              <w:t>This is the first release of this unit in the new standards forma</w:t>
            </w:r>
            <w:r w:rsidRPr="00ED565F">
              <w:t>t.</w:t>
            </w:r>
          </w:p>
        </w:tc>
      </w:tr>
    </w:tbl>
    <w:p w:rsidR="00000000" w:rsidRPr="00ED565F" w:rsidP="00ED565F">
      <w:pPr>
        <w:pStyle w:val="BodyText"/>
      </w:pPr>
    </w:p>
    <w:p w:rsidR="00000000" w:rsidRPr="00ED565F" w:rsidP="00ED565F">
      <w:pPr>
        <w:pStyle w:val="AllowPageBreak"/>
      </w:pPr>
    </w:p>
    <w:p w:rsidR="00000000" w:rsidRPr="00ED565F" w:rsidP="00ED565F">
      <w:pPr>
        <w:pStyle w:val="Heading1"/>
      </w:pPr>
      <w:bookmarkStart w:id="2" w:name="O_917235"/>
      <w:bookmarkEnd w:id="2"/>
      <w:r w:rsidRPr="00ED565F">
        <w:t>Application</w:t>
      </w:r>
    </w:p>
    <w:p w:rsidR="00000000" w:rsidRPr="00ED565F" w:rsidP="006F7ADD">
      <w:pPr>
        <w:pStyle w:val="BodyText"/>
      </w:pPr>
      <w:r w:rsidRPr="00ED565F">
        <w:t>This unit of competency describes the outcomes required to heat treat material in standard or controlled humidity ovens to achieve the desired moisture content and curing.</w:t>
      </w:r>
    </w:p>
    <w:p w:rsidR="00000000" w:rsidRPr="00ED565F" w:rsidP="006F7ADD">
      <w:pPr>
        <w:pStyle w:val="BodyText"/>
      </w:pPr>
      <w:r w:rsidRPr="00ED565F">
        <w:t>The unit applies to production operators and techn</w:t>
      </w:r>
      <w:r w:rsidRPr="00ED565F">
        <w:t>icians who heat treat materials in a forest and wood products factory setting and includes operator maintenance.</w:t>
      </w:r>
    </w:p>
    <w:p w:rsidR="00000000" w:rsidRPr="00ED565F" w:rsidP="006F7ADD">
      <w:pPr>
        <w:pStyle w:val="BodyText"/>
      </w:pPr>
      <w:r w:rsidRPr="00ED565F">
        <w:t>No licensing, legislative, regulatory, or certification requirements apply to this unit at the time of publication.</w:t>
      </w:r>
    </w:p>
    <w:p w:rsidR="00000000" w:rsidRPr="00ED565F" w:rsidP="00ED565F">
      <w:pPr>
        <w:pStyle w:val="Heading1"/>
      </w:pPr>
      <w:bookmarkStart w:id="3" w:name="O_917236"/>
      <w:bookmarkEnd w:id="3"/>
      <w:r w:rsidRPr="00ED565F">
        <w:t>Pre-requis</w:t>
      </w:r>
      <w:r w:rsidRPr="00ED565F">
        <w:t>ite Unit</w:t>
      </w:r>
    </w:p>
    <w:p w:rsidR="00000000" w:rsidRPr="00ED565F" w:rsidP="006F7ADD">
      <w:pPr>
        <w:pStyle w:val="BodyText"/>
      </w:pPr>
      <w:r w:rsidRPr="00ED565F">
        <w:t>Nil</w:t>
      </w:r>
    </w:p>
    <w:p w:rsidR="00000000" w:rsidRPr="00ED565F" w:rsidP="00ED565F">
      <w:pPr>
        <w:pStyle w:val="Heading1"/>
      </w:pPr>
      <w:bookmarkStart w:id="4" w:name="O_917238"/>
      <w:bookmarkEnd w:id="4"/>
      <w:r w:rsidRPr="00ED565F">
        <w:t>Unit Sector</w:t>
      </w:r>
    </w:p>
    <w:p w:rsidR="00000000" w:rsidRPr="00ED565F" w:rsidP="006F7ADD">
      <w:pPr>
        <w:pStyle w:val="BodyText"/>
      </w:pPr>
      <w:r w:rsidRPr="00ED565F">
        <w:t>Wood Panel Products</w:t>
      </w:r>
    </w:p>
    <w:p w:rsidR="00000000" w:rsidRPr="00ED565F" w:rsidP="00ED565F">
      <w:pPr>
        <w:pStyle w:val="Heading1"/>
      </w:pPr>
      <w:bookmarkStart w:id="5" w:name="O_917239"/>
      <w:bookmarkEnd w:id="5"/>
      <w:r w:rsidRPr="00ED56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BodyText"/>
            </w:pPr>
            <w:r w:rsidRPr="00ED565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1. Prepare for heat treating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BodyText"/>
            </w:pPr>
            <w:r w:rsidRPr="00ED565F">
              <w:t>1.1 Review work order and where re</w:t>
            </w:r>
            <w:r w:rsidRPr="00ED565F">
              <w:t>quired check with appropriate personnel.</w:t>
            </w:r>
          </w:p>
          <w:p w:rsidR="00000000" w:rsidRPr="00ED565F" w:rsidP="00ED565F">
            <w:pPr>
              <w:pStyle w:val="BodyText"/>
            </w:pPr>
            <w:r w:rsidRPr="00ED565F">
              <w:t>1.2 Identify and obtain type and quantity of material for heat treatment.</w:t>
            </w:r>
          </w:p>
          <w:p w:rsidR="00000000" w:rsidRPr="00ED565F" w:rsidP="00ED565F">
            <w:pPr>
              <w:pStyle w:val="BodyText"/>
            </w:pPr>
            <w:r w:rsidRPr="00ED565F">
              <w:t>1.3 Select appropriate personal protective equipment and check for operational effectiveness.</w:t>
            </w:r>
          </w:p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1.4 Plan heat treating process cycles in line w</w:t>
            </w:r>
            <w:r w:rsidRPr="00ED565F">
              <w:t>ith work order.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2. Dry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BodyText"/>
            </w:pPr>
            <w:r w:rsidRPr="00ED565F">
              <w:t>2.1 Use equipment in line with organisational safety procedures, manufacturer’s instructions and environmental protection practices.</w:t>
            </w:r>
          </w:p>
          <w:p w:rsidR="00000000" w:rsidRPr="00ED565F" w:rsidP="00ED565F">
            <w:pPr>
              <w:pStyle w:val="BodyText"/>
            </w:pPr>
            <w:r w:rsidRPr="00ED565F">
              <w:t>2.2 Complete pre start-up equipment checks to ensure operational effectiveness and set hea</w:t>
            </w:r>
            <w:r w:rsidRPr="00ED565F">
              <w:t>ting temperature and humidity for optimal product recovery.</w:t>
            </w:r>
          </w:p>
          <w:p w:rsidR="00000000" w:rsidRPr="00ED565F" w:rsidP="00ED565F">
            <w:pPr>
              <w:pStyle w:val="BodyText"/>
            </w:pPr>
            <w:r w:rsidRPr="00ED565F">
              <w:t>2.3 Adjust oven settings to suit process cycles and material condition, and monitor continually.</w:t>
            </w:r>
          </w:p>
          <w:p w:rsidR="00000000" w:rsidRPr="00ED565F" w:rsidP="00ED565F">
            <w:pPr>
              <w:pStyle w:val="BodyText"/>
            </w:pPr>
            <w:r w:rsidRPr="00ED565F">
              <w:t>2.4 Follow emergency shutdown procedures in response to oven alarm.</w:t>
            </w:r>
          </w:p>
          <w:p w:rsidR="00000000" w:rsidRPr="00ED565F" w:rsidP="00ED565F">
            <w:pPr>
              <w:pStyle w:val="BodyText"/>
            </w:pPr>
            <w:r w:rsidRPr="00ED565F">
              <w:t>2.5 Prepare racks containing materials of consistent processing condition and allowable range of thickness and load into oven, maximising space.</w:t>
            </w:r>
          </w:p>
          <w:p w:rsidR="00000000" w:rsidRPr="00ED565F" w:rsidP="00ED565F">
            <w:pPr>
              <w:pStyle w:val="BodyText"/>
            </w:pPr>
            <w:r w:rsidRPr="00ED565F">
              <w:t>2.6 Assess material visually and measure moisture levels to ensure specified outcome.</w:t>
            </w:r>
          </w:p>
          <w:p w:rsidR="00000000" w:rsidRPr="00ED565F" w:rsidP="00ED565F">
            <w:pPr>
              <w:pStyle w:val="BodyText"/>
            </w:pPr>
            <w:r w:rsidRPr="00ED565F">
              <w:t>2.7 Tag or mark processed</w:t>
            </w:r>
            <w:r w:rsidRPr="00ED565F">
              <w:t xml:space="preserve"> racks and take samples of material for testing.</w:t>
            </w:r>
          </w:p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2.8 Record and report heat treating process to appropriate personnel.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BodyText"/>
            </w:pPr>
            <w:r w:rsidRPr="00ED565F">
              <w:t>3.1 Regrade material in line with industry standards.</w:t>
            </w:r>
          </w:p>
          <w:p w:rsidR="00000000" w:rsidRPr="00ED565F" w:rsidP="00ED565F">
            <w:pPr>
              <w:pStyle w:val="BodyText"/>
            </w:pPr>
            <w:r w:rsidRPr="00ED565F">
              <w:t>3.2 Direct material to storage or processing operations i</w:t>
            </w:r>
            <w:r w:rsidRPr="00ED565F">
              <w:t>n line with organisational procedures.</w:t>
            </w:r>
          </w:p>
          <w:p w:rsidR="00000000" w:rsidRPr="00ED565F" w:rsidP="00ED565F">
            <w:pPr>
              <w:pStyle w:val="BodyText"/>
            </w:pPr>
            <w:r w:rsidRPr="00ED565F">
              <w:t>3.3 Reject and dispose of defective material in line with environmental protection practices.</w:t>
            </w:r>
          </w:p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3.4 Clean work area in line with organisational safety procedures.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BodyText"/>
            </w:pPr>
            <w:r w:rsidRPr="00ED565F">
              <w:t>4.1 Follow organisatio</w:t>
            </w:r>
            <w:r w:rsidRPr="00ED565F">
              <w:t xml:space="preserve">nal safety procedures to lock out equipment. </w:t>
            </w:r>
          </w:p>
          <w:p w:rsidR="00000000" w:rsidRPr="00ED565F" w:rsidP="00ED565F">
            <w:pPr>
              <w:pStyle w:val="BodyText"/>
            </w:pPr>
            <w:r w:rsidRPr="00ED565F">
              <w:t>4.2 Check heat treating mechanisms for effective condition.</w:t>
            </w:r>
          </w:p>
          <w:p w:rsidR="00000000" w:rsidRPr="00ED565F" w:rsidP="00ED565F">
            <w:pPr>
              <w:pStyle w:val="BodyText"/>
            </w:pPr>
            <w:r w:rsidRPr="00ED565F">
              <w:t>4.3 Adjust and maintain temperature and humidity settings, water drainage, atomising sprays and fans in line with manufacturer’s recommendations.</w:t>
            </w:r>
          </w:p>
          <w:p w:rsidR="00000000" w:rsidRPr="00ED565F" w:rsidP="00ED565F">
            <w:pPr>
              <w:pStyle w:val="BodyText"/>
            </w:pPr>
            <w:r w:rsidRPr="00ED565F">
              <w:t xml:space="preserve">4.4 </w:t>
            </w:r>
            <w:r w:rsidRPr="00ED565F">
              <w:t>Keep oven clear of dust and debris in line with organisational safety procedures.</w:t>
            </w:r>
          </w:p>
          <w:p w:rsidR="00000000" w:rsidRPr="00ED565F" w:rsidP="00ED565F">
            <w:pPr>
              <w:pStyle w:val="BodyText"/>
            </w:pPr>
            <w:r w:rsidRPr="00ED565F">
              <w:t>4.5 Record and report equipment faults and maintenance requirements to appropriate personnel.</w:t>
            </w:r>
          </w:p>
        </w:tc>
      </w:tr>
    </w:tbl>
    <w:p w:rsidR="006F7ADD" w:rsidP="00ED565F">
      <w:pPr>
        <w:pStyle w:val="BodyText"/>
      </w:pPr>
    </w:p>
    <w:p w:rsidR="006F7ADD" w:rsidP="00ED565F">
      <w:pPr>
        <w:pStyle w:val="BodyText"/>
      </w:pPr>
    </w:p>
    <w:p w:rsidR="00000000" w:rsidRPr="00ED565F" w:rsidP="00ED565F">
      <w:pPr>
        <w:pStyle w:val="Heading1"/>
      </w:pPr>
      <w:bookmarkStart w:id="6" w:name="O_917240"/>
      <w:bookmarkEnd w:id="6"/>
      <w:r w:rsidRPr="00ED565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This section describes those core and employment skills that are essential to performance and are not explicit in the performance criteria.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ListBullet"/>
            </w:pPr>
            <w:r w:rsidRPr="00ED565F">
              <w:t>identify quantities of required material within work orders and count amounts</w:t>
            </w:r>
          </w:p>
          <w:p w:rsidR="00000000" w:rsidRPr="00ED565F" w:rsidP="00ED565F">
            <w:pPr>
              <w:pStyle w:val="ListBullet"/>
            </w:pPr>
            <w:r w:rsidRPr="00ED565F">
              <w:t>read basic oven</w:t>
            </w:r>
            <w:r w:rsidRPr="00ED565F">
              <w:t xml:space="preserve"> temperature settings; set and adjust levels according to heat treatment requirements</w:t>
            </w:r>
          </w:p>
          <w:p w:rsidR="00000000" w:rsidRPr="00ED565F" w:rsidP="00ED565F">
            <w:pPr>
              <w:pStyle w:val="ListBullet"/>
            </w:pPr>
            <w:r w:rsidRPr="00ED565F">
              <w:t>estimate amounts of materials that can be loaded to maximise space</w:t>
            </w:r>
          </w:p>
          <w:p w:rsidR="00000000" w:rsidP="00ED565F">
            <w:pPr>
              <w:pStyle w:val="ListBullet"/>
              <w:rPr>
                <w:lang w:val="en-NZ"/>
              </w:rPr>
            </w:pPr>
            <w:r w:rsidRPr="00ED565F">
              <w:t>complete routine measurements of material moisture levels.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ListBullet"/>
              <w:rPr>
                <w:lang w:val="en-NZ"/>
              </w:rPr>
            </w:pPr>
            <w:r w:rsidRPr="00ED565F">
              <w:t>ask questions and actively listen to clarify contents of work orders.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ListBullet"/>
            </w:pPr>
            <w:r w:rsidRPr="00ED565F">
              <w:t>interpret:</w:t>
            </w:r>
          </w:p>
          <w:p w:rsidR="00000000" w:rsidRPr="00ED565F" w:rsidP="00ED565F">
            <w:pPr>
              <w:pStyle w:val="ListBullet"/>
            </w:pPr>
            <w:r w:rsidRPr="00ED565F">
              <w:t>workplace health and safety and other organisational procedures</w:t>
            </w:r>
          </w:p>
          <w:p w:rsidR="00000000" w:rsidRPr="00ED565F" w:rsidP="00ED565F">
            <w:pPr>
              <w:pStyle w:val="ListBullet"/>
            </w:pPr>
            <w:r w:rsidRPr="00ED565F">
              <w:t>work orders</w:t>
            </w:r>
          </w:p>
          <w:p w:rsidR="00000000" w:rsidP="00ED565F">
            <w:pPr>
              <w:pStyle w:val="ListBullet"/>
              <w:rPr>
                <w:lang w:val="en-NZ"/>
              </w:rPr>
            </w:pPr>
            <w:r w:rsidRPr="00ED565F">
              <w:t>manufacturers’ instructions and maintenance recommendations.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Writing skills t</w:t>
            </w:r>
            <w:r w:rsidRPr="00ED565F">
              <w:t>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ListBullet"/>
              <w:rPr>
                <w:lang w:val="en-NZ"/>
              </w:rPr>
            </w:pPr>
            <w:r w:rsidRPr="00ED565F">
              <w:t>complete accurate basic records for production outcomes, equipment faults and maintenance requirements.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ListBullet"/>
              <w:rPr>
                <w:lang w:val="en-NZ"/>
              </w:rPr>
            </w:pPr>
            <w:r w:rsidRPr="00ED565F">
              <w:t>efficiently and logically sequence the stages of heat treatment processes using work order to guide activities.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ListBullet"/>
            </w:pPr>
            <w:r w:rsidRPr="00ED565F">
              <w:t>identify and dispose of defective materials</w:t>
            </w:r>
          </w:p>
          <w:p w:rsidR="00000000" w:rsidRPr="00ED565F" w:rsidP="00ED565F">
            <w:pPr>
              <w:pStyle w:val="ListBullet"/>
            </w:pPr>
            <w:r w:rsidRPr="00ED565F">
              <w:t>identify situations requiring emergency shutdown and respond immediately</w:t>
            </w:r>
          </w:p>
          <w:p w:rsidR="00000000" w:rsidP="00ED565F">
            <w:pPr>
              <w:pStyle w:val="ListBullet"/>
              <w:rPr>
                <w:lang w:val="en-NZ"/>
              </w:rPr>
            </w:pPr>
            <w:r w:rsidRPr="00ED565F">
              <w:t>recognise faulty equipment and resolve by reporting or rectifying.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ListBullet"/>
            </w:pPr>
            <w:r w:rsidRPr="00ED565F">
              <w:t>select and use appropriate personal protective equipment for oven operation and maintenance tasks</w:t>
            </w:r>
          </w:p>
          <w:p w:rsidR="00000000" w:rsidRPr="00ED565F" w:rsidP="00ED565F">
            <w:pPr>
              <w:pStyle w:val="ListBullet"/>
            </w:pPr>
            <w:r w:rsidRPr="00ED565F">
              <w:t>efficiently and safely operate heat treatment ovens.</w:t>
            </w:r>
          </w:p>
        </w:tc>
      </w:tr>
    </w:tbl>
    <w:p w:rsidR="00000000" w:rsidRPr="00ED565F" w:rsidP="00ED565F">
      <w:pPr>
        <w:pStyle w:val="BodyText"/>
      </w:pPr>
    </w:p>
    <w:p w:rsidR="00000000" w:rsidRPr="00ED565F" w:rsidP="00ED565F">
      <w:pPr>
        <w:pStyle w:val="AllowPageBreak"/>
      </w:pPr>
    </w:p>
    <w:p w:rsidR="00000000" w:rsidRPr="00ED565F" w:rsidP="00ED565F">
      <w:pPr>
        <w:pStyle w:val="Heading1"/>
      </w:pPr>
      <w:bookmarkStart w:id="7" w:name="O_917241"/>
      <w:bookmarkEnd w:id="7"/>
      <w:r w:rsidRPr="00ED565F">
        <w:t>Range of Conditions</w:t>
      </w:r>
    </w:p>
    <w:p w:rsidR="00000000" w:rsidRPr="00ED565F" w:rsidP="006F7ADD">
      <w:pPr>
        <w:pStyle w:val="BodyText"/>
      </w:pPr>
      <w:r w:rsidRPr="00ED565F">
        <w:t>Not Applicable</w:t>
      </w:r>
    </w:p>
    <w:p w:rsidR="00000000" w:rsidRPr="00ED565F" w:rsidP="00ED565F">
      <w:pPr>
        <w:pStyle w:val="Heading1"/>
      </w:pPr>
      <w:bookmarkStart w:id="8" w:name="O_917242"/>
      <w:bookmarkEnd w:id="8"/>
      <w:r w:rsidRPr="00ED565F">
        <w:t>Unit Mapping Information</w:t>
      </w:r>
    </w:p>
    <w:p w:rsidR="00000000" w:rsidRPr="00ED565F" w:rsidP="006F7ADD">
      <w:pPr>
        <w:pStyle w:val="BodyText"/>
      </w:pPr>
      <w:r w:rsidRPr="00ED565F">
        <w:t>FPIWPP3213B Heat treat material</w:t>
      </w:r>
    </w:p>
    <w:p w:rsidR="00000000" w:rsidRPr="00ED565F" w:rsidP="00ED565F">
      <w:pPr>
        <w:pStyle w:val="Heading1"/>
      </w:pPr>
      <w:bookmarkStart w:id="9" w:name="O_917249"/>
      <w:bookmarkEnd w:id="9"/>
      <w:r w:rsidRPr="00ED565F">
        <w:t>Links</w:t>
      </w:r>
    </w:p>
    <w:p w:rsidR="00000000" w:rsidRPr="00ED565F" w:rsidP="006F7ADD">
      <w:pPr>
        <w:pStyle w:val="BodyText"/>
      </w:pPr>
      <w:r w:rsidRPr="00ED5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3227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D565F" w:rsidP="006F7ADD">
      <w:pPr>
        <w:pStyle w:val="BodyText"/>
        <w:sectPr w:rsidSect="00ED56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565F" w:rsidP="00ED565F">
      <w:pPr>
        <w:pStyle w:val="SuperHeading"/>
      </w:pPr>
      <w:r w:rsidRPr="00ED565F">
        <w:t>Assessme</w:t>
      </w:r>
      <w:r w:rsidRPr="00ED565F">
        <w:t>nt Requirements for FWPWPP3213 Heat treat material</w:t>
      </w:r>
    </w:p>
    <w:p w:rsidR="00000000" w:rsidRPr="00ED565F" w:rsidP="00ED565F">
      <w:pPr>
        <w:pStyle w:val="Heading1"/>
      </w:pPr>
      <w:bookmarkStart w:id="10" w:name="O_917244"/>
      <w:bookmarkEnd w:id="10"/>
      <w:r w:rsidRPr="00ED565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BodyText"/>
            </w:pPr>
            <w:r w:rsidRPr="00ED565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rPr>
                <w:rStyle w:val="SpecialBold"/>
              </w:rPr>
              <w:t>Comment</w:t>
            </w:r>
          </w:p>
        </w:tc>
      </w:tr>
      <w:tr w:rsidTr="006F7A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5F">
            <w:pPr>
              <w:pStyle w:val="BodyText"/>
              <w:rPr>
                <w:lang w:val="en-NZ"/>
              </w:rPr>
            </w:pPr>
            <w:r w:rsidRPr="00ED565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5F" w:rsidP="00ED565F">
            <w:pPr>
              <w:pStyle w:val="BodyText"/>
            </w:pPr>
            <w:r w:rsidRPr="00ED565F">
              <w:t>Replaces equivalent unit FPIWPP3213B Heat treat material, which was first released with FPI11 Forest and Forest Products Training Package Version 2.2</w:t>
            </w:r>
            <w:r w:rsidRPr="00ED565F">
              <w:t>.</w:t>
            </w:r>
            <w:r w:rsidRPr="00ED565F">
              <w:rPr>
                <w:rStyle w:val="SpecialBold"/>
              </w:rPr>
              <w:t xml:space="preserve"> </w:t>
            </w:r>
            <w:r w:rsidRPr="00ED565F">
              <w:t>This is the first release of this unit in the new standards.</w:t>
            </w:r>
          </w:p>
          <w:p w:rsidR="00000000" w:rsidRPr="00ED565F" w:rsidP="00ED565F">
            <w:pPr>
              <w:pStyle w:val="BodyText"/>
            </w:pPr>
            <w:r w:rsidRPr="00ED565F">
              <w:t xml:space="preserve">Assessment requirements now specify the performance and knowledge evidence, as well as assessment conditions for this unit of competency. These sections simplify and replace components used in </w:t>
            </w:r>
            <w:r w:rsidRPr="00ED565F">
              <w:t>the previous unit format, including Required Skills and Knowledge, Evidence Guide and Range Statement.</w:t>
            </w:r>
          </w:p>
        </w:tc>
      </w:tr>
    </w:tbl>
    <w:p w:rsidR="00000000" w:rsidRPr="00ED565F" w:rsidP="00ED565F">
      <w:pPr>
        <w:pStyle w:val="BodyText"/>
      </w:pPr>
    </w:p>
    <w:p w:rsidR="00000000" w:rsidRPr="00ED565F" w:rsidP="00ED565F">
      <w:pPr>
        <w:pStyle w:val="AllowPageBreak"/>
      </w:pPr>
    </w:p>
    <w:p w:rsidR="00000000" w:rsidRPr="00ED565F" w:rsidP="00ED565F">
      <w:pPr>
        <w:pStyle w:val="Heading1"/>
      </w:pPr>
      <w:bookmarkStart w:id="11" w:name="O_917245"/>
      <w:bookmarkEnd w:id="11"/>
      <w:r w:rsidRPr="00ED565F">
        <w:t>Performance Evidence</w:t>
      </w:r>
    </w:p>
    <w:p w:rsidR="00000000" w:rsidRPr="00ED565F" w:rsidP="006F7ADD">
      <w:pPr>
        <w:pStyle w:val="BodyText"/>
      </w:pPr>
      <w:r w:rsidRPr="00ED565F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ED565F">
        <w:t xml:space="preserve"> have been performed on at least one occasion:</w:t>
      </w:r>
    </w:p>
    <w:p w:rsidR="00000000" w:rsidRPr="00ED565F" w:rsidP="00ED565F">
      <w:pPr>
        <w:pStyle w:val="ListBullet"/>
      </w:pPr>
      <w:r w:rsidRPr="00ED565F">
        <w:t>operate an oven to heat treat materials in line with individual work orders prescribing different quantities for each job. Materials for treatment include:</w:t>
      </w:r>
    </w:p>
    <w:p w:rsidR="00000000" w:rsidRPr="00ED565F" w:rsidP="00ED565F">
      <w:pPr>
        <w:pStyle w:val="ListBullet2"/>
      </w:pPr>
      <w:r w:rsidRPr="00ED565F">
        <w:t>logs</w:t>
      </w:r>
    </w:p>
    <w:p w:rsidR="00000000" w:rsidRPr="00ED565F" w:rsidP="00ED565F">
      <w:pPr>
        <w:pStyle w:val="ListBullet2"/>
      </w:pPr>
      <w:r w:rsidRPr="00ED565F">
        <w:t>raw boards</w:t>
      </w:r>
    </w:p>
    <w:p w:rsidR="00000000" w:rsidRPr="00ED565F" w:rsidP="00ED565F">
      <w:pPr>
        <w:pStyle w:val="ListBullet2"/>
      </w:pPr>
      <w:r w:rsidRPr="00ED565F">
        <w:t>laminated panels</w:t>
      </w:r>
    </w:p>
    <w:p w:rsidR="00000000" w:rsidRPr="00ED565F" w:rsidP="00ED565F">
      <w:pPr>
        <w:pStyle w:val="ListBullet2"/>
      </w:pPr>
      <w:r w:rsidRPr="00ED565F">
        <w:t>coves</w:t>
      </w:r>
    </w:p>
    <w:p w:rsidR="00000000" w:rsidRPr="00ED565F" w:rsidP="00ED565F">
      <w:pPr>
        <w:pStyle w:val="ListBullet2"/>
      </w:pPr>
      <w:r w:rsidRPr="00ED565F">
        <w:t>board</w:t>
      </w:r>
    </w:p>
    <w:p w:rsidR="00000000" w:rsidRPr="00ED565F" w:rsidP="00ED565F">
      <w:pPr>
        <w:pStyle w:val="ListBullet2"/>
      </w:pPr>
      <w:r w:rsidRPr="00ED565F">
        <w:t>medium</w:t>
      </w:r>
      <w:r w:rsidRPr="00ED565F">
        <w:t xml:space="preserve"> density fibreboard</w:t>
      </w:r>
    </w:p>
    <w:p w:rsidR="00000000" w:rsidRPr="00ED565F" w:rsidP="00ED565F">
      <w:pPr>
        <w:pStyle w:val="ListBullet2"/>
      </w:pPr>
      <w:r w:rsidRPr="00ED565F">
        <w:t>plywood</w:t>
      </w:r>
    </w:p>
    <w:p w:rsidR="00000000" w:rsidRPr="00ED565F" w:rsidP="00ED565F">
      <w:pPr>
        <w:pStyle w:val="ListBullet"/>
      </w:pPr>
      <w:r w:rsidRPr="00ED565F">
        <w:t>for each of the above jobs, direct materials to appropriate storage location or to downstream processing</w:t>
      </w:r>
    </w:p>
    <w:p w:rsidR="00000000" w:rsidRPr="00ED565F" w:rsidP="00ED565F">
      <w:pPr>
        <w:pStyle w:val="ListBullet"/>
      </w:pPr>
      <w:r w:rsidRPr="00ED565F">
        <w:t>after each of the above jobs, complete operator maintenance on the oven used.</w:t>
      </w:r>
    </w:p>
    <w:p w:rsidR="00000000" w:rsidRPr="00ED565F" w:rsidP="00ED565F">
      <w:pPr>
        <w:pStyle w:val="AllowPageBreak"/>
      </w:pPr>
    </w:p>
    <w:p w:rsidR="00000000" w:rsidRPr="00ED565F" w:rsidP="00ED565F">
      <w:pPr>
        <w:pStyle w:val="Heading1"/>
      </w:pPr>
      <w:bookmarkStart w:id="12" w:name="O_917246"/>
      <w:bookmarkEnd w:id="12"/>
      <w:r w:rsidRPr="00ED565F">
        <w:t>Knowledge Evidence</w:t>
      </w:r>
    </w:p>
    <w:p w:rsidR="00000000" w:rsidRPr="00ED565F" w:rsidP="006F7ADD">
      <w:pPr>
        <w:pStyle w:val="BodyText"/>
      </w:pPr>
      <w:r w:rsidRPr="00ED565F">
        <w:t>A person competent in this unit must be able to demonstrate knowledge of:</w:t>
      </w:r>
    </w:p>
    <w:p w:rsidR="00000000" w:rsidRPr="00ED565F" w:rsidP="00ED565F">
      <w:pPr>
        <w:pStyle w:val="ListBullet"/>
      </w:pPr>
      <w:r w:rsidRPr="00ED565F">
        <w:t>environmental protection practices for operating and maintaining heat treatment ovens:</w:t>
      </w:r>
    </w:p>
    <w:p w:rsidR="00000000" w:rsidRPr="00ED565F" w:rsidP="00ED565F">
      <w:pPr>
        <w:pStyle w:val="ListBullet2"/>
      </w:pPr>
      <w:r w:rsidRPr="00ED565F">
        <w:t>reducing water and energy use</w:t>
      </w:r>
    </w:p>
    <w:p w:rsidR="00000000" w:rsidRPr="00ED565F" w:rsidP="00ED565F">
      <w:pPr>
        <w:pStyle w:val="ListBullet2"/>
      </w:pPr>
      <w:r w:rsidRPr="00ED565F">
        <w:t>cleaning plant, tools and equipment</w:t>
      </w:r>
    </w:p>
    <w:p w:rsidR="00000000" w:rsidRPr="00ED565F" w:rsidP="00ED565F">
      <w:pPr>
        <w:pStyle w:val="ListBullet2"/>
      </w:pPr>
      <w:r w:rsidRPr="00ED565F">
        <w:t>disposing of, recycling and</w:t>
      </w:r>
      <w:r w:rsidRPr="00ED565F">
        <w:t xml:space="preserve"> reusing defective materials</w:t>
      </w:r>
    </w:p>
    <w:p w:rsidR="00000000" w:rsidRPr="00ED565F" w:rsidP="00ED565F">
      <w:pPr>
        <w:pStyle w:val="ListBullet"/>
      </w:pPr>
      <w:r w:rsidRPr="00ED565F">
        <w:t>purpose of heat treating materials</w:t>
      </w:r>
    </w:p>
    <w:p w:rsidR="00000000" w:rsidRPr="00ED565F" w:rsidP="00ED565F">
      <w:pPr>
        <w:pStyle w:val="ListBullet"/>
      </w:pPr>
      <w:r w:rsidRPr="00ED565F">
        <w:t>characteristics of materials, effects of the heat treatment process and appropriate range of temperatures and humidity levels:</w:t>
      </w:r>
    </w:p>
    <w:p w:rsidR="00000000" w:rsidRPr="00ED565F" w:rsidP="00ED565F">
      <w:pPr>
        <w:pStyle w:val="ListBullet2"/>
      </w:pPr>
      <w:r w:rsidRPr="00ED565F">
        <w:t>logs</w:t>
      </w:r>
    </w:p>
    <w:p w:rsidR="00000000" w:rsidRPr="00ED565F" w:rsidP="00ED565F">
      <w:pPr>
        <w:pStyle w:val="ListBullet2"/>
      </w:pPr>
      <w:r w:rsidRPr="00ED565F">
        <w:t>raw boards</w:t>
      </w:r>
    </w:p>
    <w:p w:rsidR="00000000" w:rsidRPr="00ED565F" w:rsidP="00ED565F">
      <w:pPr>
        <w:pStyle w:val="ListBullet2"/>
      </w:pPr>
      <w:r w:rsidRPr="00ED565F">
        <w:t>laminated panels</w:t>
      </w:r>
    </w:p>
    <w:p w:rsidR="00000000" w:rsidRPr="00ED565F" w:rsidP="00ED565F">
      <w:pPr>
        <w:pStyle w:val="ListBullet2"/>
      </w:pPr>
      <w:r w:rsidRPr="00ED565F">
        <w:t>coves</w:t>
      </w:r>
    </w:p>
    <w:p w:rsidR="00000000" w:rsidRPr="00ED565F" w:rsidP="00ED565F">
      <w:pPr>
        <w:pStyle w:val="ListBullet2"/>
      </w:pPr>
      <w:r w:rsidRPr="00ED565F">
        <w:t>board</w:t>
      </w:r>
    </w:p>
    <w:p w:rsidR="00000000" w:rsidRPr="00ED565F" w:rsidP="00ED565F">
      <w:pPr>
        <w:pStyle w:val="ListBullet2"/>
      </w:pPr>
      <w:r w:rsidRPr="00ED565F">
        <w:t>medium density fibreboard</w:t>
      </w:r>
    </w:p>
    <w:p w:rsidR="00000000" w:rsidRPr="00ED565F" w:rsidP="00ED565F">
      <w:pPr>
        <w:pStyle w:val="ListBullet2"/>
      </w:pPr>
      <w:r w:rsidRPr="00ED565F">
        <w:t>plywood</w:t>
      </w:r>
    </w:p>
    <w:p w:rsidR="00000000" w:rsidRPr="00ED565F" w:rsidP="00ED565F">
      <w:pPr>
        <w:pStyle w:val="ListBullet"/>
      </w:pPr>
      <w:r w:rsidRPr="00ED565F">
        <w:t xml:space="preserve">methods used to visually assess condition of materials and measure moisture content after the treatment </w:t>
      </w:r>
      <w:r w:rsidRPr="00ED565F">
        <w:t>process</w:t>
      </w:r>
    </w:p>
    <w:p w:rsidR="00000000" w:rsidRPr="00ED565F" w:rsidP="00ED565F">
      <w:pPr>
        <w:pStyle w:val="ListBullet"/>
      </w:pPr>
      <w:r w:rsidRPr="00ED565F">
        <w:t>typical work flow processes and heat treatment techniques</w:t>
      </w:r>
    </w:p>
    <w:p w:rsidR="00000000" w:rsidRPr="00ED565F" w:rsidP="00ED565F">
      <w:pPr>
        <w:pStyle w:val="ListBullet"/>
      </w:pPr>
      <w:r w:rsidRPr="00ED565F">
        <w:t>typical flow of material supply in and out of the h</w:t>
      </w:r>
      <w:r w:rsidRPr="00ED565F">
        <w:t>eat treatment area</w:t>
      </w:r>
    </w:p>
    <w:p w:rsidR="00000000" w:rsidRPr="00ED565F" w:rsidP="00ED565F">
      <w:pPr>
        <w:pStyle w:val="ListBullet"/>
      </w:pPr>
      <w:r w:rsidRPr="00ED565F">
        <w:t>purpose, features and operation of equipment used for heat treating materials:</w:t>
      </w:r>
    </w:p>
    <w:p w:rsidR="00000000" w:rsidRPr="00ED565F" w:rsidP="00ED565F">
      <w:pPr>
        <w:pStyle w:val="ListBullet2"/>
      </w:pPr>
      <w:r w:rsidRPr="00ED565F">
        <w:t>standard or controlled humidity type ovens including:</w:t>
      </w:r>
    </w:p>
    <w:p w:rsidR="00000000" w:rsidRPr="00ED565F" w:rsidP="00ED565F">
      <w:pPr>
        <w:pStyle w:val="ListBullet3"/>
      </w:pPr>
      <w:r w:rsidRPr="00ED565F">
        <w:t>temperature and humidity settings</w:t>
      </w:r>
    </w:p>
    <w:p w:rsidR="00000000" w:rsidRPr="00ED565F" w:rsidP="00ED565F">
      <w:pPr>
        <w:pStyle w:val="ListBullet3"/>
      </w:pPr>
      <w:r w:rsidRPr="00ED565F">
        <w:t>water drainage</w:t>
      </w:r>
    </w:p>
    <w:p w:rsidR="00000000" w:rsidRPr="00ED565F" w:rsidP="00ED565F">
      <w:pPr>
        <w:pStyle w:val="ListBullet3"/>
      </w:pPr>
      <w:r w:rsidRPr="00ED565F">
        <w:t>atomising sprays</w:t>
      </w:r>
    </w:p>
    <w:p w:rsidR="00000000" w:rsidRPr="00ED565F" w:rsidP="00ED565F">
      <w:pPr>
        <w:pStyle w:val="ListBullet3"/>
      </w:pPr>
      <w:r w:rsidRPr="00ED565F">
        <w:t>fans</w:t>
      </w:r>
    </w:p>
    <w:p w:rsidR="00000000" w:rsidRPr="00ED565F" w:rsidP="00ED565F">
      <w:pPr>
        <w:pStyle w:val="ListBullet"/>
      </w:pPr>
      <w:r w:rsidRPr="00ED565F">
        <w:t>racks</w:t>
      </w:r>
    </w:p>
    <w:p w:rsidR="00000000" w:rsidRPr="00ED565F" w:rsidP="00ED565F">
      <w:pPr>
        <w:pStyle w:val="ListBullet"/>
      </w:pPr>
      <w:r w:rsidRPr="00ED565F">
        <w:t>different types of lifting equipment which including:</w:t>
      </w:r>
    </w:p>
    <w:p w:rsidR="00000000" w:rsidRPr="00ED565F" w:rsidP="00ED565F">
      <w:pPr>
        <w:pStyle w:val="ListBullet3"/>
      </w:pPr>
      <w:r w:rsidRPr="00ED565F">
        <w:t>fork lifts</w:t>
      </w:r>
    </w:p>
    <w:p w:rsidR="00000000" w:rsidRPr="00ED565F" w:rsidP="00ED565F">
      <w:pPr>
        <w:pStyle w:val="ListBullet3"/>
      </w:pPr>
      <w:r w:rsidRPr="00ED565F">
        <w:t>slings</w:t>
      </w:r>
    </w:p>
    <w:p w:rsidR="00000000" w:rsidRPr="00ED565F" w:rsidP="00ED565F">
      <w:pPr>
        <w:pStyle w:val="ListBullet3"/>
      </w:pPr>
      <w:r w:rsidRPr="00ED565F">
        <w:t>trolley jacks</w:t>
      </w:r>
    </w:p>
    <w:p w:rsidR="00000000" w:rsidRPr="00ED565F" w:rsidP="00ED565F">
      <w:pPr>
        <w:pStyle w:val="ListBullet3"/>
      </w:pPr>
      <w:r w:rsidRPr="00ED565F">
        <w:t>gantry cranes</w:t>
      </w:r>
    </w:p>
    <w:p w:rsidR="00000000" w:rsidRPr="00ED565F" w:rsidP="00ED565F">
      <w:pPr>
        <w:pStyle w:val="ListBullet3"/>
      </w:pPr>
      <w:r w:rsidRPr="00ED565F">
        <w:t>loaders</w:t>
      </w:r>
    </w:p>
    <w:p w:rsidR="00000000" w:rsidRPr="00ED565F" w:rsidP="00ED565F">
      <w:pPr>
        <w:pStyle w:val="ListBullet"/>
      </w:pPr>
      <w:r w:rsidRPr="00ED565F">
        <w:t>moisture probes</w:t>
      </w:r>
    </w:p>
    <w:p w:rsidR="00000000" w:rsidRPr="00ED565F" w:rsidP="00ED565F">
      <w:pPr>
        <w:pStyle w:val="ListBullet"/>
      </w:pPr>
      <w:r w:rsidRPr="00ED565F">
        <w:t>methods used to maintain heat treatment ovens</w:t>
      </w:r>
    </w:p>
    <w:p w:rsidR="00000000" w:rsidRPr="00ED565F" w:rsidP="00ED565F">
      <w:pPr>
        <w:pStyle w:val="ListBullet"/>
      </w:pPr>
      <w:r w:rsidRPr="00ED565F">
        <w:t>organisational procedures specific to heat treating materials:</w:t>
      </w:r>
    </w:p>
    <w:p w:rsidR="00000000" w:rsidRPr="00ED565F" w:rsidP="00ED565F">
      <w:pPr>
        <w:pStyle w:val="ListBullet2"/>
      </w:pPr>
      <w:r w:rsidRPr="00ED565F">
        <w:t>workplace health and safety with particular emphasis on equipment lock out and use of personal protective equipment</w:t>
      </w:r>
    </w:p>
    <w:p w:rsidR="00000000" w:rsidRPr="00ED565F" w:rsidP="00ED565F">
      <w:pPr>
        <w:pStyle w:val="ListBullet2"/>
      </w:pPr>
      <w:r w:rsidRPr="00ED565F">
        <w:t>communication reporting lines</w:t>
      </w:r>
    </w:p>
    <w:p w:rsidR="006F7ADD" w:rsidP="00ED565F">
      <w:pPr>
        <w:pStyle w:val="ListBullet2"/>
      </w:pPr>
      <w:r w:rsidRPr="00ED565F">
        <w:t>recording and reporting process outcomes, equipment faults and maintenance requirements.</w:t>
      </w:r>
    </w:p>
    <w:p w:rsidR="006F7ADD" w:rsidP="00ED565F">
      <w:pPr>
        <w:pStyle w:val="ListBullet2"/>
      </w:pPr>
    </w:p>
    <w:p w:rsidR="00000000" w:rsidRPr="00ED565F" w:rsidP="00ED565F">
      <w:pPr>
        <w:pStyle w:val="Heading1"/>
      </w:pPr>
      <w:bookmarkStart w:id="13" w:name="O_917247"/>
      <w:bookmarkEnd w:id="13"/>
      <w:r w:rsidRPr="00ED565F">
        <w:t>Ass</w:t>
      </w:r>
      <w:r w:rsidRPr="00ED565F">
        <w:t>essment Conditions</w:t>
      </w:r>
    </w:p>
    <w:p w:rsidR="00000000" w:rsidRPr="00ED565F" w:rsidP="00ED565F">
      <w:pPr>
        <w:pStyle w:val="Heading1"/>
      </w:pPr>
      <w:bookmarkStart w:id="14" w:name="O_917250"/>
      <w:bookmarkEnd w:id="14"/>
      <w:r w:rsidRPr="00ED565F">
        <w:t>Links</w:t>
      </w:r>
    </w:p>
    <w:p w:rsidR="00000000" w:rsidRPr="00ED565F" w:rsidP="006F7ADD">
      <w:pPr>
        <w:pStyle w:val="BodyText"/>
      </w:pPr>
      <w:r w:rsidRPr="00ED5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3227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D565F" w:rsidP="00ED565F"/>
    <w:sectPr w:rsidSect="00ED56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F" w:rsidRPr="006F7ADD" w:rsidP="006F7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ADD" w:rsidP="00ED5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7ADD" w:rsidP="00ED5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7ADD" w:rsidP="00ED56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F" w:rsidP="00ED5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7ADD">
      <w:t>Approved</w:t>
    </w:r>
    <w:r w:rsidR="006F7A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7A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7ADD">
      <w:rPr>
        <w:noProof/>
      </w:rPr>
      <w:t>5</w:t>
    </w:r>
    <w:r>
      <w:rPr>
        <w:noProof/>
      </w:rPr>
      <w:fldChar w:fldCharType="end"/>
    </w:r>
  </w:p>
  <w:p w:rsidR="00ED565F" w:rsidP="00ED5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7A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7ADD">
      <w:t>Skills Insight</w:t>
    </w:r>
    <w:r w:rsidR="006F7ADD">
      <w:fldChar w:fldCharType="end"/>
    </w:r>
  </w:p>
  <w:p w:rsidR="00ED565F" w:rsidP="00ED5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65F" w:rsidRPr="006F7ADD" w:rsidP="006F7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ADD" w:rsidRPr="002D2AF8" w:rsidP="00ED5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FWPWPP3213 Heat treat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7ADD" w:rsidP="00ED56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5F" w:rsidRPr="002D2AF8" w:rsidP="00ED5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7ADD">
      <w:t>FWPWPP3213 Heat treat material</w:t>
    </w:r>
    <w:r w:rsidR="006F7A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7ADD">
      <w:rPr>
        <w:noProof/>
      </w:rPr>
      <w:t>2 March 2025</w:t>
    </w:r>
    <w:r>
      <w:fldChar w:fldCharType="end"/>
    </w:r>
  </w:p>
  <w:p w:rsidR="00ED565F" w:rsidP="00ED5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63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7CF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D0B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65F"/>
  </w:style>
  <w:style w:type="character" w:customStyle="1" w:styleId="Heading1Char">
    <w:name w:val="Heading 1 Char"/>
    <w:basedOn w:val="DefaultParagraphFont"/>
    <w:link w:val="Heading1"/>
    <w:rsid w:val="00ED5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6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65F"/>
    <w:rPr>
      <w:b/>
      <w:spacing w:val="0"/>
    </w:rPr>
  </w:style>
  <w:style w:type="paragraph" w:styleId="ListBullet2">
    <w:name w:val="List Bullet 2"/>
    <w:basedOn w:val="List2"/>
    <w:rsid w:val="00ED565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565F"/>
    <w:rPr>
      <w:i/>
    </w:rPr>
  </w:style>
  <w:style w:type="paragraph" w:customStyle="1" w:styleId="SuperHeading">
    <w:name w:val="SuperHeading"/>
    <w:basedOn w:val="Normal"/>
    <w:rsid w:val="00ED5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56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5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5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6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5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65F"/>
  </w:style>
  <w:style w:type="paragraph" w:styleId="TableofFigures">
    <w:name w:val="table of figures"/>
    <w:basedOn w:val="Normal"/>
    <w:next w:val="Normal"/>
    <w:semiHidden/>
    <w:rsid w:val="00ED5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6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565F"/>
    <w:rPr>
      <w:rFonts w:ascii="Wingdings" w:hAnsi="Wingdings"/>
    </w:rPr>
  </w:style>
  <w:style w:type="paragraph" w:customStyle="1" w:styleId="TableHeading">
    <w:name w:val="Table Heading"/>
    <w:basedOn w:val="HeadingBase"/>
    <w:rsid w:val="00ED5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65F"/>
    <w:rPr>
      <w:color w:val="0033CC"/>
      <w:u w:val="none"/>
    </w:rPr>
  </w:style>
  <w:style w:type="paragraph" w:customStyle="1" w:styleId="BodyTextRight">
    <w:name w:val="Body Text Right"/>
    <w:basedOn w:val="BodyText"/>
    <w:rsid w:val="00ED5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6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65F"/>
    <w:rPr>
      <w:sz w:val="32"/>
    </w:rPr>
  </w:style>
  <w:style w:type="paragraph" w:customStyle="1" w:styleId="HeadingProcedure">
    <w:name w:val="Heading Procedure"/>
    <w:basedOn w:val="HeadingBase"/>
    <w:next w:val="Normal"/>
    <w:rsid w:val="00ED5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65F"/>
    <w:pPr>
      <w:spacing w:before="60" w:after="60"/>
    </w:pPr>
  </w:style>
  <w:style w:type="paragraph" w:styleId="ListContinue">
    <w:name w:val="List Continue"/>
    <w:basedOn w:val="List"/>
    <w:rsid w:val="00ED565F"/>
    <w:pPr>
      <w:ind w:firstLine="0"/>
    </w:pPr>
  </w:style>
  <w:style w:type="paragraph" w:customStyle="1" w:styleId="ListNote">
    <w:name w:val="List Note"/>
    <w:basedOn w:val="List"/>
    <w:rsid w:val="00ED5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65F"/>
    <w:rPr>
      <w:rFonts w:ascii="Courier New" w:hAnsi="Courier New"/>
    </w:rPr>
  </w:style>
  <w:style w:type="paragraph" w:customStyle="1" w:styleId="NoteBullet">
    <w:name w:val="Note Bullet"/>
    <w:basedOn w:val="Note"/>
    <w:rsid w:val="00ED5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6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5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65F"/>
    <w:rPr>
      <w:b/>
      <w:smallCaps/>
    </w:rPr>
  </w:style>
  <w:style w:type="paragraph" w:customStyle="1" w:styleId="TableListNumber">
    <w:name w:val="Table List Number"/>
    <w:basedOn w:val="ListNumber"/>
    <w:rsid w:val="00ED5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65F"/>
    <w:pPr>
      <w:numPr>
        <w:numId w:val="10"/>
      </w:numPr>
    </w:pPr>
  </w:style>
  <w:style w:type="paragraph" w:customStyle="1" w:styleId="ListAlpha2">
    <w:name w:val="List Alpha 2"/>
    <w:basedOn w:val="List2"/>
    <w:rsid w:val="00ED565F"/>
    <w:pPr>
      <w:numPr>
        <w:numId w:val="9"/>
      </w:numPr>
    </w:pPr>
  </w:style>
  <w:style w:type="paragraph" w:styleId="List2">
    <w:name w:val="List 2"/>
    <w:basedOn w:val="BodyText"/>
    <w:rsid w:val="00ED5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6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56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565F"/>
    <w:pPr>
      <w:numPr>
        <w:numId w:val="5"/>
      </w:numPr>
    </w:pPr>
  </w:style>
  <w:style w:type="paragraph" w:styleId="ListContinue2">
    <w:name w:val="List Continue 2"/>
    <w:basedOn w:val="List2"/>
    <w:rsid w:val="00ED565F"/>
    <w:pPr>
      <w:ind w:firstLine="0"/>
    </w:pPr>
  </w:style>
  <w:style w:type="paragraph" w:styleId="ListContinue3">
    <w:name w:val="List Continue 3"/>
    <w:basedOn w:val="List3"/>
    <w:rsid w:val="00ED565F"/>
    <w:pPr>
      <w:ind w:left="1021" w:firstLine="0"/>
    </w:pPr>
  </w:style>
  <w:style w:type="paragraph" w:styleId="ListContinue4">
    <w:name w:val="List Continue 4"/>
    <w:basedOn w:val="List4"/>
    <w:rsid w:val="00ED565F"/>
    <w:pPr>
      <w:ind w:firstLine="0"/>
    </w:pPr>
  </w:style>
  <w:style w:type="paragraph" w:styleId="ListContinue5">
    <w:name w:val="List Continue 5"/>
    <w:basedOn w:val="List5"/>
    <w:rsid w:val="00ED565F"/>
    <w:pPr>
      <w:ind w:firstLine="0"/>
    </w:pPr>
  </w:style>
  <w:style w:type="paragraph" w:styleId="ListNumber3">
    <w:name w:val="List Number 3"/>
    <w:basedOn w:val="List3"/>
    <w:rsid w:val="00ED565F"/>
    <w:pPr>
      <w:numPr>
        <w:numId w:val="6"/>
      </w:numPr>
    </w:pPr>
  </w:style>
  <w:style w:type="paragraph" w:styleId="ListNumber4">
    <w:name w:val="List Number 4"/>
    <w:basedOn w:val="List4"/>
    <w:rsid w:val="00ED565F"/>
    <w:pPr>
      <w:numPr>
        <w:numId w:val="7"/>
      </w:numPr>
    </w:pPr>
  </w:style>
  <w:style w:type="paragraph" w:styleId="ListNumber5">
    <w:name w:val="List Number 5"/>
    <w:basedOn w:val="List5"/>
    <w:rsid w:val="00ED565F"/>
    <w:pPr>
      <w:numPr>
        <w:numId w:val="8"/>
      </w:numPr>
    </w:pPr>
  </w:style>
  <w:style w:type="paragraph" w:styleId="BlockText">
    <w:name w:val="Block Text"/>
    <w:basedOn w:val="Normal"/>
    <w:rsid w:val="00ED5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65F"/>
    <w:rPr>
      <w:sz w:val="16"/>
      <w:vertAlign w:val="superscript"/>
    </w:rPr>
  </w:style>
  <w:style w:type="character" w:customStyle="1" w:styleId="Symbols">
    <w:name w:val="Symbols"/>
    <w:basedOn w:val="DefaultParagraphFont"/>
    <w:rsid w:val="00ED565F"/>
    <w:rPr>
      <w:rFonts w:ascii="Symbol" w:hAnsi="Symbol"/>
    </w:rPr>
  </w:style>
  <w:style w:type="character" w:customStyle="1" w:styleId="MenuOptions">
    <w:name w:val="Menu Options"/>
    <w:basedOn w:val="DefaultParagraphFont"/>
    <w:rsid w:val="00ED5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65F"/>
    <w:rPr>
      <w:b/>
    </w:rPr>
  </w:style>
  <w:style w:type="character" w:customStyle="1" w:styleId="Underlined">
    <w:name w:val="Underlined"/>
    <w:basedOn w:val="DefaultParagraphFont"/>
    <w:rsid w:val="00ED565F"/>
    <w:rPr>
      <w:u w:val="single"/>
    </w:rPr>
  </w:style>
  <w:style w:type="paragraph" w:customStyle="1" w:styleId="TableBodyTextRight">
    <w:name w:val="Table Body Text Right"/>
    <w:basedOn w:val="TableBodyText"/>
    <w:rsid w:val="00ED5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65F"/>
    <w:rPr>
      <w:sz w:val="18"/>
    </w:rPr>
  </w:style>
  <w:style w:type="paragraph" w:customStyle="1" w:styleId="BodySmallRight">
    <w:name w:val="Body Small Right"/>
    <w:basedOn w:val="BodyTextRight"/>
    <w:rsid w:val="00ED565F"/>
    <w:rPr>
      <w:sz w:val="18"/>
      <w:szCs w:val="18"/>
    </w:rPr>
  </w:style>
  <w:style w:type="paragraph" w:customStyle="1" w:styleId="MarginEdition">
    <w:name w:val="Margin Edition"/>
    <w:basedOn w:val="MarginNote"/>
    <w:rsid w:val="00ED5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65F"/>
    <w:rPr>
      <w:sz w:val="2"/>
      <w:szCs w:val="2"/>
    </w:rPr>
  </w:style>
  <w:style w:type="character" w:customStyle="1" w:styleId="Small">
    <w:name w:val="Small"/>
    <w:basedOn w:val="DefaultParagraphFont"/>
    <w:rsid w:val="00ED565F"/>
    <w:rPr>
      <w:sz w:val="16"/>
    </w:rPr>
  </w:style>
  <w:style w:type="paragraph" w:customStyle="1" w:styleId="WideTable">
    <w:name w:val="Wide Table"/>
    <w:basedOn w:val="Normal"/>
    <w:rsid w:val="00ED5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65F"/>
  </w:style>
  <w:style w:type="paragraph" w:styleId="Quote">
    <w:name w:val="Quote"/>
    <w:basedOn w:val="Heading1"/>
    <w:link w:val="QuoteChar"/>
    <w:qFormat/>
    <w:rsid w:val="00ED5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65F"/>
    <w:pPr>
      <w:pageBreakBefore/>
    </w:pPr>
  </w:style>
  <w:style w:type="paragraph" w:customStyle="1" w:styleId="Border">
    <w:name w:val="Border"/>
    <w:basedOn w:val="Normal"/>
    <w:qFormat/>
    <w:rsid w:val="00ED5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65F"/>
    <w:rPr>
      <w:u w:val="single"/>
    </w:rPr>
  </w:style>
  <w:style w:type="character" w:customStyle="1" w:styleId="BoldandItalics">
    <w:name w:val="Bold and Italics"/>
    <w:qFormat/>
    <w:rsid w:val="00ED565F"/>
    <w:rPr>
      <w:b/>
      <w:i/>
      <w:u w:val="none"/>
    </w:rPr>
  </w:style>
  <w:style w:type="paragraph" w:styleId="BalloonText">
    <w:name w:val="Balloon Text"/>
    <w:basedOn w:val="Normal"/>
    <w:link w:val="BalloonTextChar"/>
    <w:rsid w:val="00ED5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65F"/>
    <w:pPr>
      <w:spacing w:before="0" w:after="0"/>
    </w:pPr>
  </w:style>
  <w:style w:type="paragraph" w:customStyle="1" w:styleId="BodyTextBold">
    <w:name w:val="Body Text Bold"/>
    <w:basedOn w:val="BodyText"/>
    <w:qFormat/>
    <w:rsid w:val="00ED565F"/>
    <w:rPr>
      <w:b/>
    </w:rPr>
  </w:style>
  <w:style w:type="character" w:styleId="Hyperlink">
    <w:name w:val="Hyperlink"/>
    <w:basedOn w:val="DefaultParagraphFont"/>
    <w:uiPriority w:val="99"/>
    <w:unhideWhenUsed/>
    <w:rsid w:val="006F7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1097</Words>
  <Characters>6948</Characters>
  <Application>Microsoft Office Word</Application>
  <DocSecurity>0</DocSecurity>
  <Lines>217</Lines>
  <Paragraphs>160</Paragraphs>
  <ScaleCrop>false</ScaleCrop>
  <Company>Author-it Software Corporation Ltd.</Company>
  <LinksUpToDate>false</LinksUpToDate>
  <CharactersWithSpaces>7885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FWPWPP3213 Heat treat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