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725" w:rsidP="001737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FWPWPP3212 Dry material</w:t>
      </w:r>
      <w:r>
        <w:fldChar w:fldCharType="end"/>
      </w:r>
    </w:p>
    <w:p w:rsidR="00173725" w:rsidP="00173725">
      <w:pPr>
        <w:pStyle w:val="Version"/>
        <w:sectPr w:rsidSect="00796A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96A72" w:rsidP="00796A72">
      <w:pPr>
        <w:pStyle w:val="SuperHeading"/>
      </w:pPr>
      <w:r w:rsidRPr="00796A72">
        <w:t>FWPWPP3212 Dry material</w:t>
      </w:r>
    </w:p>
    <w:p w:rsidR="00000000" w:rsidRPr="00796A72" w:rsidP="00796A72">
      <w:pPr>
        <w:pStyle w:val="Heading1"/>
      </w:pPr>
      <w:bookmarkStart w:id="1" w:name="O_1018098"/>
      <w:bookmarkEnd w:id="1"/>
      <w:r w:rsidRPr="00796A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BodyText"/>
            </w:pPr>
            <w:r w:rsidRPr="00796A7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rPr>
                <w:rStyle w:val="SpecialBold"/>
              </w:rPr>
              <w:t>Comments</w:t>
            </w:r>
          </w:p>
        </w:tc>
      </w:tr>
      <w:tr w:rsidTr="0079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This version released with FWP Forest and Wood Products Training Package Version 4.0.</w:t>
            </w:r>
          </w:p>
        </w:tc>
      </w:tr>
      <w:tr w:rsidTr="0079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BodyText"/>
            </w:pPr>
            <w:r w:rsidRPr="00796A72">
              <w:t>This version released with FWP Forest and Wood Products Training Package Version 2.0.</w:t>
            </w:r>
          </w:p>
        </w:tc>
      </w:tr>
    </w:tbl>
    <w:p w:rsidR="00000000" w:rsidRPr="00796A72" w:rsidP="00796A72">
      <w:pPr>
        <w:pStyle w:val="BodyText"/>
      </w:pPr>
    </w:p>
    <w:p w:rsidR="00000000" w:rsidRPr="00796A72" w:rsidP="00796A72">
      <w:pPr>
        <w:pStyle w:val="AllowPageBreak"/>
      </w:pPr>
    </w:p>
    <w:p w:rsidR="00000000" w:rsidRPr="00796A72" w:rsidP="00796A72">
      <w:pPr>
        <w:pStyle w:val="Heading1"/>
      </w:pPr>
      <w:bookmarkStart w:id="2" w:name="O_1018097"/>
      <w:bookmarkEnd w:id="2"/>
      <w:r w:rsidRPr="00796A72">
        <w:t>App</w:t>
      </w:r>
      <w:r w:rsidRPr="00796A72">
        <w:t>lication</w:t>
      </w:r>
    </w:p>
    <w:p w:rsidR="00000000" w:rsidRPr="00796A72" w:rsidP="00173725">
      <w:pPr>
        <w:pStyle w:val="BodyText"/>
      </w:pPr>
      <w:r w:rsidRPr="00796A72">
        <w:t>This unit of competency describes the outcomes required to dry materials in a continuous operating single or multi pass dryer or flash dryer using either steam, heated air or gas.</w:t>
      </w:r>
    </w:p>
    <w:p w:rsidR="00000000" w:rsidRPr="00796A72" w:rsidP="00173725">
      <w:pPr>
        <w:pStyle w:val="BodyText"/>
      </w:pPr>
      <w:r w:rsidRPr="00796A72">
        <w:t>The unit applies to production operators and technicians who dry ma</w:t>
      </w:r>
      <w:r w:rsidRPr="00796A72">
        <w:t>terial in a forest and wood products factory setting and includes operator maintenance.</w:t>
      </w:r>
    </w:p>
    <w:p w:rsidR="00000000" w:rsidRPr="00796A72" w:rsidP="00173725">
      <w:pPr>
        <w:pStyle w:val="BodyText"/>
      </w:pPr>
      <w:r w:rsidRPr="00796A72">
        <w:t>No licensing, legislative, regulatory, or certification requirements apply to this unit at the time of publication.</w:t>
      </w:r>
    </w:p>
    <w:p w:rsidR="00000000" w:rsidRPr="00796A72" w:rsidP="00796A72">
      <w:pPr>
        <w:pStyle w:val="Heading1"/>
      </w:pPr>
      <w:bookmarkStart w:id="3" w:name="O_1018096"/>
      <w:bookmarkEnd w:id="3"/>
      <w:r w:rsidRPr="00796A72">
        <w:t>Pre-requisite Unit</w:t>
      </w:r>
    </w:p>
    <w:p w:rsidR="00000000" w:rsidRPr="00796A72" w:rsidP="00173725">
      <w:pPr>
        <w:pStyle w:val="BodyText"/>
      </w:pPr>
      <w:r w:rsidRPr="00796A72">
        <w:t>Nil</w:t>
      </w:r>
    </w:p>
    <w:p w:rsidR="00000000" w:rsidRPr="00796A72" w:rsidP="00796A72">
      <w:pPr>
        <w:pStyle w:val="Heading1"/>
      </w:pPr>
      <w:bookmarkStart w:id="4" w:name="O_1018095"/>
      <w:bookmarkEnd w:id="4"/>
      <w:r w:rsidRPr="00796A72">
        <w:t>Unit Sector</w:t>
      </w:r>
    </w:p>
    <w:p w:rsidR="00000000" w:rsidRPr="00796A72" w:rsidP="00173725">
      <w:pPr>
        <w:pStyle w:val="BodyText"/>
      </w:pPr>
      <w:r w:rsidRPr="00796A72">
        <w:t>Wood Panel Products</w:t>
      </w:r>
    </w:p>
    <w:p w:rsidR="00000000" w:rsidRPr="00796A72" w:rsidP="00796A72">
      <w:pPr>
        <w:pStyle w:val="Heading1"/>
      </w:pPr>
      <w:bookmarkStart w:id="5" w:name="O_1018094"/>
      <w:bookmarkEnd w:id="5"/>
      <w:r w:rsidRPr="00796A7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3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BodyText"/>
            </w:pPr>
            <w:r w:rsidRPr="00796A7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rPr>
                <w:rStyle w:val="SpecialBold"/>
              </w:rPr>
              <w:t>Performance Criteria</w:t>
            </w:r>
          </w:p>
        </w:tc>
      </w:tr>
      <w:tr w:rsidTr="00173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BodyText"/>
            </w:pPr>
            <w:r w:rsidRPr="00796A7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rPr>
                <w:rStyle w:val="Emphasis"/>
              </w:rPr>
              <w:t>Performance criteria describe the performance needed to d</w:t>
            </w:r>
            <w:r w:rsidRPr="00796A72">
              <w:rPr>
                <w:rStyle w:val="Emphasis"/>
              </w:rPr>
              <w:t>emonstrate achievement of the element.</w:t>
            </w:r>
          </w:p>
        </w:tc>
      </w:tr>
      <w:tr w:rsidTr="00173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1. Prepare for drying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BodyText"/>
            </w:pPr>
            <w:r w:rsidRPr="00796A72">
              <w:t>1.1 Review work order and where required check with appropriate personnel.</w:t>
            </w:r>
          </w:p>
          <w:p w:rsidR="00000000" w:rsidRPr="00796A72" w:rsidP="00796A72">
            <w:pPr>
              <w:pStyle w:val="BodyText"/>
            </w:pPr>
            <w:r w:rsidRPr="00796A72">
              <w:t>1.2 Identify and obtain type and quantity of material for drying process.</w:t>
            </w:r>
          </w:p>
          <w:p w:rsidR="00000000" w:rsidRPr="00796A72" w:rsidP="00796A72">
            <w:pPr>
              <w:pStyle w:val="BodyText"/>
            </w:pPr>
            <w:r w:rsidRPr="00796A72">
              <w:t>1.3 Select appropriate personal protective eq</w:t>
            </w:r>
            <w:r w:rsidRPr="00796A72">
              <w:t xml:space="preserve">uipment and check for </w:t>
            </w:r>
            <w:r w:rsidRPr="00796A72">
              <w:t>operational effectiveness.</w:t>
            </w:r>
          </w:p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1.4 Plan drying process in line with work order.</w:t>
            </w:r>
          </w:p>
        </w:tc>
      </w:tr>
      <w:tr w:rsidTr="00173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2. Set up and operate equipment for drying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BodyText"/>
            </w:pPr>
            <w:r w:rsidRPr="00796A72">
              <w:t>2.1 Use equipment in line with organisational safety procedures, manufacturer’</w:t>
            </w:r>
            <w:r w:rsidRPr="00796A72">
              <w:t>s instructions and environmental protection practices.</w:t>
            </w:r>
          </w:p>
          <w:p w:rsidR="00000000" w:rsidRPr="00796A72" w:rsidP="00796A72">
            <w:pPr>
              <w:pStyle w:val="BodyText"/>
            </w:pPr>
            <w:r w:rsidRPr="00796A72">
              <w:t xml:space="preserve">2.2 Complete pre start-up equipment checks to ensure operational effectiveness, light furnace and monitor continually. </w:t>
            </w:r>
          </w:p>
          <w:p w:rsidR="00000000" w:rsidRPr="00796A72" w:rsidP="00796A72">
            <w:pPr>
              <w:pStyle w:val="BodyText"/>
            </w:pPr>
            <w:r w:rsidRPr="00796A72">
              <w:t>2.3 Follow emergency shutdown procedures in response to fire.</w:t>
            </w:r>
          </w:p>
          <w:p w:rsidR="00000000" w:rsidRPr="00796A72" w:rsidP="00796A72">
            <w:pPr>
              <w:pStyle w:val="BodyText"/>
            </w:pPr>
            <w:r w:rsidRPr="00796A72">
              <w:t>2.4 Set drying temp</w:t>
            </w:r>
            <w:r w:rsidRPr="00796A72">
              <w:t>erature, humidity and feed rate for optimal product recovery.</w:t>
            </w:r>
          </w:p>
          <w:p w:rsidR="00000000" w:rsidRPr="00796A72" w:rsidP="00796A72">
            <w:pPr>
              <w:pStyle w:val="BodyText"/>
            </w:pPr>
            <w:r w:rsidRPr="00796A72">
              <w:t>2.5 Position material and feed at rate appropriate to machine speed, capacity, treatment being dried, thickness and condition.</w:t>
            </w:r>
          </w:p>
          <w:p w:rsidR="00000000" w:rsidRPr="00796A72" w:rsidP="00796A72">
            <w:pPr>
              <w:pStyle w:val="BodyText"/>
            </w:pPr>
            <w:r w:rsidRPr="00796A72">
              <w:t xml:space="preserve">2.6 Assess material visually and measure moisture levels, ensuring </w:t>
            </w:r>
            <w:r w:rsidRPr="00796A72">
              <w:t xml:space="preserve">outcomes in line with work order. </w:t>
            </w:r>
          </w:p>
          <w:p w:rsidR="00000000" w:rsidRPr="00796A72" w:rsidP="00796A72">
            <w:pPr>
              <w:pStyle w:val="BodyText"/>
            </w:pPr>
            <w:r w:rsidRPr="00796A72">
              <w:t>2.7 Coordinate out-feed to ensure efficient recovery of dried material.</w:t>
            </w:r>
          </w:p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2.8 Record and report on drying process to appropriate personnel.</w:t>
            </w:r>
          </w:p>
        </w:tc>
      </w:tr>
      <w:tr w:rsidTr="00173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3. Redistribute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BodyText"/>
            </w:pPr>
            <w:r w:rsidRPr="00796A72">
              <w:t>3.1 Regrade material in line with industry standards.</w:t>
            </w:r>
          </w:p>
          <w:p w:rsidR="00000000" w:rsidRPr="00796A72" w:rsidP="00796A72">
            <w:pPr>
              <w:pStyle w:val="BodyText"/>
            </w:pPr>
            <w:r w:rsidRPr="00796A72">
              <w:t>3.2</w:t>
            </w:r>
            <w:r w:rsidRPr="00796A72">
              <w:t xml:space="preserve"> Direct material to storage or processing operations in line with organisational procedures.</w:t>
            </w:r>
          </w:p>
          <w:p w:rsidR="00000000" w:rsidRPr="00796A72" w:rsidP="00796A72">
            <w:pPr>
              <w:pStyle w:val="BodyText"/>
            </w:pPr>
            <w:r w:rsidRPr="00796A72">
              <w:t>3.3 Reject and dispose of defective material in line with environmental protection practices.</w:t>
            </w:r>
          </w:p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3.4 Clean work area in line with organisational safety procedures.</w:t>
            </w:r>
          </w:p>
        </w:tc>
      </w:tr>
      <w:tr w:rsidTr="00173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4</w:t>
            </w:r>
            <w:r w:rsidRPr="00796A72">
              <w:t>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BodyText"/>
            </w:pPr>
            <w:r w:rsidRPr="00796A72">
              <w:t>4.1 Follow organisational safety procedures to lock out equipment.</w:t>
            </w:r>
          </w:p>
          <w:p w:rsidR="00000000" w:rsidRPr="00796A72" w:rsidP="00796A72">
            <w:pPr>
              <w:pStyle w:val="BodyText"/>
            </w:pPr>
            <w:r w:rsidRPr="00796A72">
              <w:t>4.2 Check drying mechanisms for effective condition.</w:t>
            </w:r>
          </w:p>
          <w:p w:rsidR="00000000" w:rsidRPr="00796A72" w:rsidP="00796A72">
            <w:pPr>
              <w:pStyle w:val="BodyText"/>
            </w:pPr>
            <w:r w:rsidRPr="00796A72">
              <w:t>4.3 Check, and maintain oil levels, air filters, conveyors and chains in line with manufacturer’s recomm</w:t>
            </w:r>
            <w:r w:rsidRPr="00796A72">
              <w:t>endations.</w:t>
            </w:r>
          </w:p>
          <w:p w:rsidR="00000000" w:rsidRPr="00796A72" w:rsidP="00796A72">
            <w:pPr>
              <w:pStyle w:val="BodyText"/>
            </w:pPr>
            <w:r w:rsidRPr="00796A72">
              <w:t>4.4 Keep machine clear of dust and debris in line with organisational safety procedures.</w:t>
            </w:r>
          </w:p>
          <w:p w:rsidR="00000000" w:rsidRPr="00796A72" w:rsidP="00796A72">
            <w:pPr>
              <w:pStyle w:val="BodyText"/>
            </w:pPr>
            <w:r w:rsidRPr="00796A72">
              <w:t>4.5 Record and report equipment faults and maintenance requirements to appropriate personnel.</w:t>
            </w:r>
          </w:p>
        </w:tc>
      </w:tr>
    </w:tbl>
    <w:p w:rsidR="00000000" w:rsidRPr="00796A72" w:rsidP="00796A72">
      <w:pPr>
        <w:pStyle w:val="BodyText"/>
      </w:pPr>
    </w:p>
    <w:p w:rsidR="00000000" w:rsidRPr="00796A72" w:rsidP="00796A72">
      <w:pPr>
        <w:pStyle w:val="AllowPageBreak"/>
      </w:pPr>
    </w:p>
    <w:p w:rsidR="00000000" w:rsidRPr="00796A72" w:rsidP="00796A72">
      <w:pPr>
        <w:pStyle w:val="Heading1"/>
      </w:pPr>
      <w:bookmarkStart w:id="6" w:name="O_1018093"/>
      <w:bookmarkEnd w:id="6"/>
      <w:r w:rsidRPr="00796A72">
        <w:t>Foundation Skills</w:t>
      </w:r>
    </w:p>
    <w:p w:rsidR="00000000" w:rsidRPr="00173725" w:rsidP="00173725">
      <w:pPr>
        <w:pStyle w:val="BodyText"/>
        <w:rPr>
          <w:i/>
        </w:rPr>
      </w:pPr>
      <w:r w:rsidRPr="0017372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BodyText"/>
            </w:pPr>
            <w:r w:rsidRPr="00796A7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rPr>
                <w:rStyle w:val="SpecialBold"/>
              </w:rPr>
              <w:t>Description</w:t>
            </w:r>
          </w:p>
        </w:tc>
      </w:tr>
      <w:tr w:rsidTr="0079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Numeracy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ListBullet"/>
            </w:pPr>
            <w:r w:rsidRPr="00796A72">
              <w:t>Identify quantities of r</w:t>
            </w:r>
            <w:r w:rsidRPr="00796A72">
              <w:t>equired material within work orders and count amounts</w:t>
            </w:r>
          </w:p>
          <w:p w:rsidR="00000000" w:rsidRPr="00796A72" w:rsidP="00796A72">
            <w:pPr>
              <w:pStyle w:val="ListBullet"/>
            </w:pPr>
            <w:r w:rsidRPr="00796A72">
              <w:t>Read basic dryer temperature settings; set and adjust levels according to drying requirements</w:t>
            </w:r>
          </w:p>
          <w:p w:rsidR="00000000" w:rsidRPr="00796A72" w:rsidP="00796A72">
            <w:pPr>
              <w:pStyle w:val="ListBullet"/>
            </w:pPr>
            <w:r w:rsidRPr="00796A72">
              <w:t>Calculate the feed rate to optimise quality and quantity of production output</w:t>
            </w:r>
          </w:p>
          <w:p w:rsidR="00000000" w:rsidP="00796A72">
            <w:pPr>
              <w:pStyle w:val="ListBullet"/>
              <w:rPr>
                <w:lang w:val="en-NZ"/>
              </w:rPr>
            </w:pPr>
            <w:r w:rsidRPr="00796A72">
              <w:t>Complete routine measurements of material moisture levels.</w:t>
            </w:r>
          </w:p>
        </w:tc>
      </w:tr>
      <w:tr w:rsidTr="0079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Oral communication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ListBullet"/>
              <w:rPr>
                <w:lang w:val="en-NZ"/>
              </w:rPr>
            </w:pPr>
            <w:r w:rsidRPr="00796A72">
              <w:t>Ask questions and actively listen to clarify contents of work orders.</w:t>
            </w:r>
          </w:p>
        </w:tc>
      </w:tr>
      <w:tr w:rsidTr="0079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Reading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ListBullet"/>
            </w:pPr>
            <w:r w:rsidRPr="00796A72">
              <w:t>Interpret:</w:t>
            </w:r>
          </w:p>
          <w:p w:rsidR="00000000" w:rsidRPr="00796A72" w:rsidP="00796A72">
            <w:pPr>
              <w:pStyle w:val="ListBullet2"/>
            </w:pPr>
            <w:r w:rsidRPr="00796A72">
              <w:t>Workplace health and safety and other organisational procedure</w:t>
            </w:r>
            <w:r w:rsidRPr="00796A72">
              <w:t>s</w:t>
            </w:r>
          </w:p>
          <w:p w:rsidR="00000000" w:rsidRPr="00796A72" w:rsidP="00796A72">
            <w:pPr>
              <w:pStyle w:val="ListBullet2"/>
            </w:pPr>
            <w:r w:rsidRPr="00796A72">
              <w:t>Work orders</w:t>
            </w:r>
          </w:p>
          <w:p w:rsidR="00000000" w:rsidP="00796A72">
            <w:pPr>
              <w:pStyle w:val="ListBullet2"/>
              <w:rPr>
                <w:lang w:val="en-NZ"/>
              </w:rPr>
            </w:pPr>
            <w:r w:rsidRPr="00796A72">
              <w:t>Manufacturers’ instructions and maintenance recommendations.</w:t>
            </w:r>
          </w:p>
        </w:tc>
      </w:tr>
      <w:tr w:rsidTr="0079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Writing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ListBullet"/>
              <w:rPr>
                <w:lang w:val="en-NZ"/>
              </w:rPr>
            </w:pPr>
            <w:r w:rsidRPr="00796A72">
              <w:t>Complete accurate basic records of process outcomes, equipment faults and maintenance requirements.</w:t>
            </w:r>
          </w:p>
        </w:tc>
      </w:tr>
      <w:tr w:rsidTr="0079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Planning and organising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ListBullet"/>
              <w:rPr>
                <w:lang w:val="en-NZ"/>
              </w:rPr>
            </w:pPr>
            <w:r w:rsidRPr="00796A72">
              <w:t>Efficiently and logically sequence the stages of drying activities using work order to guide activities.</w:t>
            </w:r>
          </w:p>
        </w:tc>
      </w:tr>
      <w:tr w:rsidTr="0079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Problem-solving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ListBullet"/>
            </w:pPr>
            <w:r w:rsidRPr="00796A72">
              <w:t>Identify and dispose of defective materials</w:t>
            </w:r>
          </w:p>
          <w:p w:rsidR="00000000" w:rsidRPr="00796A72" w:rsidP="00796A72">
            <w:pPr>
              <w:pStyle w:val="ListBullet"/>
            </w:pPr>
            <w:r w:rsidRPr="00796A72">
              <w:t>Identify situations requiring emergency shutdown and respond immediately</w:t>
            </w:r>
          </w:p>
          <w:p w:rsidR="00000000" w:rsidP="00796A72">
            <w:pPr>
              <w:pStyle w:val="ListBullet"/>
              <w:rPr>
                <w:lang w:val="en-NZ"/>
              </w:rPr>
            </w:pPr>
            <w:r w:rsidRPr="00796A72">
              <w:t>Recognise faulty equipment and resolve by reporting or rectifying.</w:t>
            </w:r>
          </w:p>
        </w:tc>
      </w:tr>
      <w:tr w:rsidTr="0079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Technology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ListBullet"/>
            </w:pPr>
            <w:r w:rsidRPr="00796A72">
              <w:t>Select and use appropriate personal protective equipment for dryer Operation and maintenance tasks</w:t>
            </w:r>
          </w:p>
          <w:p w:rsidR="00000000" w:rsidRPr="00796A72" w:rsidP="00796A72">
            <w:pPr>
              <w:pStyle w:val="ListBullet"/>
            </w:pPr>
            <w:r w:rsidRPr="00796A72">
              <w:t>Safely and efficiently operate single or multi pass dryer or flash</w:t>
            </w:r>
            <w:r w:rsidRPr="00796A72">
              <w:t xml:space="preserve"> dryer.</w:t>
            </w:r>
          </w:p>
        </w:tc>
      </w:tr>
    </w:tbl>
    <w:p w:rsidR="00000000" w:rsidRPr="00796A72" w:rsidP="00796A72">
      <w:pPr>
        <w:pStyle w:val="BodyText"/>
      </w:pPr>
    </w:p>
    <w:p w:rsidR="00000000" w:rsidRPr="00796A72" w:rsidP="00796A72">
      <w:pPr>
        <w:pStyle w:val="AllowPageBreak"/>
      </w:pPr>
    </w:p>
    <w:p w:rsidR="00000000" w:rsidRPr="00796A72" w:rsidP="00796A72">
      <w:pPr>
        <w:pStyle w:val="Heading1"/>
      </w:pPr>
      <w:bookmarkStart w:id="7" w:name="O_1018091"/>
      <w:bookmarkEnd w:id="7"/>
      <w:r w:rsidRPr="00796A7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9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BodyText"/>
            </w:pPr>
            <w:r w:rsidRPr="00796A7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BodyText"/>
            </w:pPr>
            <w:r w:rsidRPr="00796A72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BodyText"/>
            </w:pPr>
            <w:r w:rsidRPr="00796A7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rPr>
                <w:rStyle w:val="SpecialBold"/>
              </w:rPr>
              <w:t>Equivalence status</w:t>
            </w:r>
          </w:p>
        </w:tc>
      </w:tr>
      <w:tr w:rsidTr="00796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BodyText"/>
            </w:pPr>
            <w:r w:rsidRPr="00796A72">
              <w:t>FWPWPP3212 Dry material</w:t>
            </w:r>
          </w:p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BodyText"/>
            </w:pPr>
            <w:r w:rsidRPr="00796A72">
              <w:t>FWPWPP3212 Dry material</w:t>
            </w:r>
          </w:p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A72">
            <w:pPr>
              <w:pStyle w:val="BodyText"/>
              <w:rPr>
                <w:lang w:val="en-NZ"/>
              </w:rPr>
            </w:pPr>
            <w:r w:rsidRPr="00796A72">
              <w:t>Rectified error in Assessment Conditions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A72" w:rsidP="00796A72">
            <w:pPr>
              <w:pStyle w:val="BodyText"/>
            </w:pPr>
            <w:r w:rsidRPr="00796A72">
              <w:t>Equivalent</w:t>
            </w:r>
          </w:p>
        </w:tc>
      </w:tr>
    </w:tbl>
    <w:p w:rsidR="00000000" w:rsidRPr="00796A72" w:rsidP="00796A72">
      <w:pPr>
        <w:pStyle w:val="BodyText"/>
      </w:pPr>
    </w:p>
    <w:p w:rsidR="00000000" w:rsidRPr="00796A72" w:rsidP="00796A72">
      <w:pPr>
        <w:pStyle w:val="AllowPageBreak"/>
      </w:pPr>
    </w:p>
    <w:p w:rsidR="00000000" w:rsidRPr="00796A72" w:rsidP="00796A72">
      <w:pPr>
        <w:pStyle w:val="Heading1"/>
      </w:pPr>
      <w:bookmarkStart w:id="8" w:name="O_1018099"/>
      <w:bookmarkEnd w:id="8"/>
      <w:r w:rsidRPr="00796A72">
        <w:t>Links</w:t>
      </w:r>
    </w:p>
    <w:p w:rsidR="00000000" w:rsidRPr="00796A72" w:rsidP="00173725">
      <w:pPr>
        <w:pStyle w:val="BodyText"/>
      </w:pPr>
      <w:r w:rsidRPr="00796A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F3E3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96A72" w:rsidP="00796A72"/>
    <w:sectPr w:rsidSect="00796A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A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A72" w:rsidRPr="00173725" w:rsidP="001737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A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25" w:rsidP="00796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725" w:rsidP="00796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3725" w:rsidP="00796A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A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A72" w:rsidRPr="00173725" w:rsidP="001737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A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25" w:rsidRPr="002D2AF8" w:rsidP="00796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FWPWPP3212 Dry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173725" w:rsidP="00796A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CC1C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F8C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E611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A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A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A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A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A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A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A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A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A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A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A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A72"/>
  </w:style>
  <w:style w:type="character" w:customStyle="1" w:styleId="Heading1Char">
    <w:name w:val="Heading 1 Char"/>
    <w:basedOn w:val="DefaultParagraphFont"/>
    <w:link w:val="Heading1"/>
    <w:rsid w:val="00796A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A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A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6A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A72"/>
    <w:rPr>
      <w:b/>
      <w:spacing w:val="0"/>
    </w:rPr>
  </w:style>
  <w:style w:type="paragraph" w:styleId="ListBullet2">
    <w:name w:val="List Bullet 2"/>
    <w:basedOn w:val="List2"/>
    <w:rsid w:val="00796A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6A72"/>
    <w:rPr>
      <w:i/>
    </w:rPr>
  </w:style>
  <w:style w:type="paragraph" w:customStyle="1" w:styleId="SuperHeading">
    <w:name w:val="SuperHeading"/>
    <w:basedOn w:val="Normal"/>
    <w:rsid w:val="00796A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A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A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A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A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A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A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A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A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A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A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A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A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A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A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A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6A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6A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A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A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A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6A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A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A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A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A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A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A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A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A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6A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A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A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A72"/>
  </w:style>
  <w:style w:type="paragraph" w:styleId="TableofFigures">
    <w:name w:val="table of figures"/>
    <w:basedOn w:val="Normal"/>
    <w:next w:val="Normal"/>
    <w:semiHidden/>
    <w:rsid w:val="00796A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A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6A72"/>
    <w:rPr>
      <w:rFonts w:ascii="Wingdings" w:hAnsi="Wingdings"/>
    </w:rPr>
  </w:style>
  <w:style w:type="paragraph" w:customStyle="1" w:styleId="TableHeading">
    <w:name w:val="Table Heading"/>
    <w:basedOn w:val="HeadingBase"/>
    <w:rsid w:val="00796A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A72"/>
    <w:rPr>
      <w:color w:val="0033CC"/>
      <w:u w:val="none"/>
    </w:rPr>
  </w:style>
  <w:style w:type="paragraph" w:customStyle="1" w:styleId="BodyTextRight">
    <w:name w:val="Body Text Right"/>
    <w:basedOn w:val="BodyText"/>
    <w:rsid w:val="00796A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A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A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A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A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A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A72"/>
    <w:rPr>
      <w:sz w:val="32"/>
    </w:rPr>
  </w:style>
  <w:style w:type="paragraph" w:customStyle="1" w:styleId="HeadingProcedure">
    <w:name w:val="Heading Procedure"/>
    <w:basedOn w:val="HeadingBase"/>
    <w:next w:val="Normal"/>
    <w:rsid w:val="00796A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A72"/>
    <w:pPr>
      <w:spacing w:before="60" w:after="60"/>
    </w:pPr>
  </w:style>
  <w:style w:type="paragraph" w:styleId="ListContinue">
    <w:name w:val="List Continue"/>
    <w:basedOn w:val="List"/>
    <w:rsid w:val="00796A72"/>
    <w:pPr>
      <w:ind w:firstLine="0"/>
    </w:pPr>
  </w:style>
  <w:style w:type="paragraph" w:customStyle="1" w:styleId="ListNote">
    <w:name w:val="List Note"/>
    <w:basedOn w:val="List"/>
    <w:rsid w:val="00796A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A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A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A72"/>
    <w:rPr>
      <w:rFonts w:ascii="Courier New" w:hAnsi="Courier New"/>
    </w:rPr>
  </w:style>
  <w:style w:type="paragraph" w:customStyle="1" w:styleId="NoteBullet">
    <w:name w:val="Note Bullet"/>
    <w:basedOn w:val="Note"/>
    <w:rsid w:val="00796A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A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A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A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A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6A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A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A72"/>
    <w:rPr>
      <w:b/>
      <w:smallCaps/>
    </w:rPr>
  </w:style>
  <w:style w:type="paragraph" w:customStyle="1" w:styleId="TableListNumber">
    <w:name w:val="Table List Number"/>
    <w:basedOn w:val="ListNumber"/>
    <w:rsid w:val="00796A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A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A72"/>
    <w:pPr>
      <w:numPr>
        <w:numId w:val="9"/>
      </w:numPr>
    </w:pPr>
  </w:style>
  <w:style w:type="paragraph" w:customStyle="1" w:styleId="ListAlpha2">
    <w:name w:val="List Alpha 2"/>
    <w:basedOn w:val="List2"/>
    <w:rsid w:val="00796A72"/>
    <w:pPr>
      <w:numPr>
        <w:numId w:val="8"/>
      </w:numPr>
    </w:pPr>
  </w:style>
  <w:style w:type="paragraph" w:styleId="List2">
    <w:name w:val="List 2"/>
    <w:basedOn w:val="BodyText"/>
    <w:rsid w:val="00796A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A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A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A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A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A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6A72"/>
    <w:pPr>
      <w:numPr>
        <w:numId w:val="4"/>
      </w:numPr>
    </w:pPr>
  </w:style>
  <w:style w:type="paragraph" w:styleId="ListContinue2">
    <w:name w:val="List Continue 2"/>
    <w:basedOn w:val="List2"/>
    <w:rsid w:val="00796A72"/>
    <w:pPr>
      <w:ind w:firstLine="0"/>
    </w:pPr>
  </w:style>
  <w:style w:type="paragraph" w:styleId="ListContinue3">
    <w:name w:val="List Continue 3"/>
    <w:basedOn w:val="List3"/>
    <w:rsid w:val="00796A72"/>
    <w:pPr>
      <w:ind w:left="1021" w:firstLine="0"/>
    </w:pPr>
  </w:style>
  <w:style w:type="paragraph" w:styleId="ListContinue4">
    <w:name w:val="List Continue 4"/>
    <w:basedOn w:val="List4"/>
    <w:rsid w:val="00796A72"/>
    <w:pPr>
      <w:ind w:firstLine="0"/>
    </w:pPr>
  </w:style>
  <w:style w:type="paragraph" w:styleId="ListContinue5">
    <w:name w:val="List Continue 5"/>
    <w:basedOn w:val="List5"/>
    <w:rsid w:val="00796A72"/>
    <w:pPr>
      <w:ind w:firstLine="0"/>
    </w:pPr>
  </w:style>
  <w:style w:type="paragraph" w:styleId="ListNumber3">
    <w:name w:val="List Number 3"/>
    <w:basedOn w:val="List3"/>
    <w:rsid w:val="00796A72"/>
    <w:pPr>
      <w:numPr>
        <w:numId w:val="5"/>
      </w:numPr>
    </w:pPr>
  </w:style>
  <w:style w:type="paragraph" w:styleId="ListNumber4">
    <w:name w:val="List Number 4"/>
    <w:basedOn w:val="List4"/>
    <w:rsid w:val="00796A72"/>
    <w:pPr>
      <w:numPr>
        <w:numId w:val="6"/>
      </w:numPr>
    </w:pPr>
  </w:style>
  <w:style w:type="paragraph" w:styleId="ListNumber5">
    <w:name w:val="List Number 5"/>
    <w:basedOn w:val="List5"/>
    <w:rsid w:val="00796A72"/>
    <w:pPr>
      <w:numPr>
        <w:numId w:val="7"/>
      </w:numPr>
    </w:pPr>
  </w:style>
  <w:style w:type="paragraph" w:styleId="BlockText">
    <w:name w:val="Block Text"/>
    <w:basedOn w:val="Normal"/>
    <w:rsid w:val="00796A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A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A72"/>
    <w:rPr>
      <w:sz w:val="16"/>
      <w:vertAlign w:val="superscript"/>
    </w:rPr>
  </w:style>
  <w:style w:type="character" w:customStyle="1" w:styleId="Symbols">
    <w:name w:val="Symbols"/>
    <w:basedOn w:val="DefaultParagraphFont"/>
    <w:rsid w:val="00796A72"/>
    <w:rPr>
      <w:rFonts w:ascii="Symbol" w:hAnsi="Symbol"/>
    </w:rPr>
  </w:style>
  <w:style w:type="character" w:customStyle="1" w:styleId="MenuOptions">
    <w:name w:val="Menu Options"/>
    <w:basedOn w:val="DefaultParagraphFont"/>
    <w:rsid w:val="00796A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A72"/>
    <w:rPr>
      <w:b/>
    </w:rPr>
  </w:style>
  <w:style w:type="character" w:customStyle="1" w:styleId="Underlined">
    <w:name w:val="Underlined"/>
    <w:basedOn w:val="DefaultParagraphFont"/>
    <w:rsid w:val="00796A72"/>
    <w:rPr>
      <w:u w:val="single"/>
    </w:rPr>
  </w:style>
  <w:style w:type="paragraph" w:customStyle="1" w:styleId="TableBodyTextRight">
    <w:name w:val="Table Body Text Right"/>
    <w:basedOn w:val="TableBodyText"/>
    <w:rsid w:val="00796A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A72"/>
    <w:rPr>
      <w:sz w:val="18"/>
    </w:rPr>
  </w:style>
  <w:style w:type="paragraph" w:customStyle="1" w:styleId="BodySmallRight">
    <w:name w:val="Body Small Right"/>
    <w:basedOn w:val="BodyTextRight"/>
    <w:rsid w:val="00796A72"/>
    <w:rPr>
      <w:sz w:val="18"/>
      <w:szCs w:val="18"/>
    </w:rPr>
  </w:style>
  <w:style w:type="paragraph" w:customStyle="1" w:styleId="MarginEdition">
    <w:name w:val="Margin Edition"/>
    <w:basedOn w:val="MarginNote"/>
    <w:rsid w:val="00796A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A72"/>
    <w:rPr>
      <w:sz w:val="2"/>
      <w:szCs w:val="2"/>
    </w:rPr>
  </w:style>
  <w:style w:type="character" w:customStyle="1" w:styleId="Small">
    <w:name w:val="Small"/>
    <w:basedOn w:val="DefaultParagraphFont"/>
    <w:rsid w:val="00796A72"/>
    <w:rPr>
      <w:sz w:val="16"/>
    </w:rPr>
  </w:style>
  <w:style w:type="paragraph" w:customStyle="1" w:styleId="WideTable">
    <w:name w:val="Wide Table"/>
    <w:basedOn w:val="Normal"/>
    <w:rsid w:val="00796A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A72"/>
  </w:style>
  <w:style w:type="paragraph" w:styleId="Quote">
    <w:name w:val="Quote"/>
    <w:basedOn w:val="Heading1"/>
    <w:link w:val="QuoteChar"/>
    <w:qFormat/>
    <w:rsid w:val="00796A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A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A72"/>
    <w:pPr>
      <w:pageBreakBefore/>
    </w:pPr>
  </w:style>
  <w:style w:type="paragraph" w:customStyle="1" w:styleId="Border">
    <w:name w:val="Border"/>
    <w:basedOn w:val="Normal"/>
    <w:qFormat/>
    <w:rsid w:val="00796A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A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A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A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A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A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A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A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A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A72"/>
    <w:rPr>
      <w:u w:val="single"/>
    </w:rPr>
  </w:style>
  <w:style w:type="character" w:customStyle="1" w:styleId="BoldandItalics">
    <w:name w:val="Bold and Italics"/>
    <w:qFormat/>
    <w:rsid w:val="00796A72"/>
    <w:rPr>
      <w:b/>
      <w:i/>
      <w:u w:val="none"/>
    </w:rPr>
  </w:style>
  <w:style w:type="paragraph" w:styleId="BalloonText">
    <w:name w:val="Balloon Text"/>
    <w:basedOn w:val="Normal"/>
    <w:link w:val="BalloonTextChar"/>
    <w:rsid w:val="00796A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A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A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A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A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A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A72"/>
    <w:pPr>
      <w:spacing w:before="0" w:after="0"/>
    </w:pPr>
  </w:style>
  <w:style w:type="paragraph" w:customStyle="1" w:styleId="BodyTextBold">
    <w:name w:val="Body Text Bold"/>
    <w:basedOn w:val="BodyText"/>
    <w:qFormat/>
    <w:rsid w:val="00796A72"/>
    <w:rPr>
      <w:b/>
    </w:rPr>
  </w:style>
  <w:style w:type="character" w:styleId="Hyperlink">
    <w:name w:val="Hyperlink"/>
    <w:basedOn w:val="DefaultParagraphFont"/>
    <w:uiPriority w:val="99"/>
    <w:unhideWhenUsed/>
    <w:rsid w:val="001737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4335</Characters>
  <Application>Microsoft Office Word</Application>
  <DocSecurity>0</DocSecurity>
  <Lines>154</Lines>
  <Paragraphs>104</Paragraphs>
  <ScaleCrop>false</ScaleCrop>
  <Company>Author-it Software Corporation Ltd.</Company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FWPWPP3212 Dry material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2022-02-23T00:41:00Z</dcterms:created>
  <dcterms:modified xsi:type="dcterms:W3CDTF">2022-02-23T00:41:00Z</dcterms:modified>
</cp:coreProperties>
</file>