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2C1D" w:rsidP="004F2C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FWPWPP3211 Maintain caul plates and screens</w:t>
      </w:r>
      <w:r>
        <w:fldChar w:fldCharType="end"/>
      </w:r>
    </w:p>
    <w:p w:rsidR="004F2C1D" w:rsidP="004F2C1D">
      <w:pPr>
        <w:pStyle w:val="Version"/>
        <w:sectPr w:rsidSect="00686C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6C99" w:rsidP="00686C99">
      <w:pPr>
        <w:pStyle w:val="SuperHeading"/>
      </w:pPr>
      <w:r w:rsidRPr="00686C99">
        <w:t>FWPWPP3211 Maintain caul plates and screens</w:t>
      </w:r>
    </w:p>
    <w:p w:rsidR="00000000" w:rsidRPr="00686C99" w:rsidP="00686C99">
      <w:pPr>
        <w:pStyle w:val="Heading1"/>
      </w:pPr>
      <w:bookmarkStart w:id="1" w:name="O_917196"/>
      <w:bookmarkEnd w:id="1"/>
      <w:r w:rsidRPr="00686C9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F2C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C99" w:rsidP="00686C99">
            <w:pPr>
              <w:pStyle w:val="BodyText"/>
            </w:pPr>
            <w:r w:rsidRPr="00686C9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99">
            <w:pPr>
              <w:pStyle w:val="BodyText"/>
              <w:rPr>
                <w:lang w:val="en-NZ"/>
              </w:rPr>
            </w:pPr>
            <w:r w:rsidRPr="00686C99">
              <w:rPr>
                <w:rStyle w:val="SpecialBold"/>
              </w:rPr>
              <w:t>Comment</w:t>
            </w:r>
          </w:p>
        </w:tc>
      </w:tr>
      <w:tr w:rsidTr="004F2C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99">
            <w:pPr>
              <w:pStyle w:val="BodyText"/>
              <w:rPr>
                <w:lang w:val="en-NZ"/>
              </w:rPr>
            </w:pPr>
            <w:r w:rsidRPr="00686C99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C99" w:rsidP="00686C99">
            <w:pPr>
              <w:pStyle w:val="BodyText"/>
            </w:pPr>
            <w:r w:rsidRPr="00686C99">
              <w:t>Replaces equivalent unit FPIWPP3211B Maintain caul plates and screens, which was first released with FPI11 Forest and Forest Products Training Package Version 2.2.</w:t>
            </w:r>
          </w:p>
          <w:p w:rsidR="00000000" w:rsidRPr="00686C99" w:rsidP="00686C99">
            <w:pPr>
              <w:pStyle w:val="BodyText"/>
            </w:pPr>
            <w:r w:rsidRPr="00686C99">
              <w:t>This is the first release of this unit in the new st</w:t>
            </w:r>
            <w:r w:rsidRPr="00686C99">
              <w:t>andards format.</w:t>
            </w:r>
          </w:p>
        </w:tc>
      </w:tr>
    </w:tbl>
    <w:p w:rsidR="00000000" w:rsidRPr="00686C99" w:rsidP="00686C99">
      <w:pPr>
        <w:pStyle w:val="BodyText"/>
      </w:pPr>
    </w:p>
    <w:p w:rsidR="00000000" w:rsidRPr="00686C99" w:rsidP="00686C99">
      <w:pPr>
        <w:pStyle w:val="AllowPageBreak"/>
      </w:pPr>
    </w:p>
    <w:p w:rsidR="00000000" w:rsidRPr="00686C99" w:rsidP="00686C99">
      <w:pPr>
        <w:pStyle w:val="Heading1"/>
      </w:pPr>
      <w:bookmarkStart w:id="2" w:name="O_917197"/>
      <w:bookmarkEnd w:id="2"/>
      <w:r w:rsidRPr="00686C99">
        <w:t>Application</w:t>
      </w:r>
    </w:p>
    <w:p w:rsidR="00000000" w:rsidRPr="00686C99" w:rsidP="004F2C1D">
      <w:pPr>
        <w:pStyle w:val="BodyText"/>
      </w:pPr>
      <w:r w:rsidRPr="00686C99">
        <w:t xml:space="preserve">This unit of competency describes the outcomes required to clean, inspect and replace caul plates and screens in laminating and pressing equipment. </w:t>
      </w:r>
    </w:p>
    <w:p w:rsidR="00000000" w:rsidRPr="00686C99" w:rsidP="004F2C1D">
      <w:pPr>
        <w:pStyle w:val="BodyText"/>
      </w:pPr>
      <w:r w:rsidRPr="00686C99">
        <w:t>The unit applies to production operators and technicians who</w:t>
      </w:r>
      <w:r w:rsidRPr="00686C99">
        <w:t xml:space="preserve"> maintain caul plates and screens in a forest and wood products factory setting.</w:t>
      </w:r>
    </w:p>
    <w:p w:rsidR="00000000" w:rsidRPr="00686C99" w:rsidP="004F2C1D">
      <w:pPr>
        <w:pStyle w:val="BodyText"/>
      </w:pPr>
      <w:r w:rsidRPr="00686C99">
        <w:t>No licensing, legislative, regulatory, or certification requirements apply to this unit at the time of publication.</w:t>
      </w:r>
    </w:p>
    <w:p w:rsidR="00000000" w:rsidRPr="00686C99" w:rsidP="00686C99">
      <w:pPr>
        <w:pStyle w:val="Heading1"/>
      </w:pPr>
      <w:bookmarkStart w:id="3" w:name="O_917198"/>
      <w:bookmarkEnd w:id="3"/>
      <w:r w:rsidRPr="00686C99">
        <w:t>Pre-requisite Unit</w:t>
      </w:r>
    </w:p>
    <w:p w:rsidR="00000000" w:rsidRPr="00686C99" w:rsidP="004F2C1D">
      <w:pPr>
        <w:pStyle w:val="BodyText"/>
      </w:pPr>
      <w:r w:rsidRPr="00686C99">
        <w:t>Nil</w:t>
      </w:r>
    </w:p>
    <w:p w:rsidR="00000000" w:rsidRPr="00686C99" w:rsidP="00686C99">
      <w:pPr>
        <w:pStyle w:val="Heading1"/>
      </w:pPr>
      <w:bookmarkStart w:id="4" w:name="O_917200"/>
      <w:bookmarkEnd w:id="4"/>
      <w:r w:rsidRPr="00686C99">
        <w:t>Un</w:t>
      </w:r>
      <w:r w:rsidRPr="00686C99">
        <w:t>it Sector</w:t>
      </w:r>
    </w:p>
    <w:p w:rsidR="00000000" w:rsidRPr="00686C99" w:rsidP="004F2C1D">
      <w:pPr>
        <w:pStyle w:val="BodyText"/>
      </w:pPr>
      <w:r w:rsidRPr="00686C99">
        <w:t>Wood Panel Products</w:t>
      </w:r>
    </w:p>
    <w:p w:rsidR="00000000" w:rsidRPr="00686C99" w:rsidP="00686C99">
      <w:pPr>
        <w:pStyle w:val="Heading1"/>
      </w:pPr>
      <w:bookmarkStart w:id="5" w:name="O_917201"/>
      <w:bookmarkEnd w:id="5"/>
      <w:r w:rsidRPr="00686C9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F2C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C99" w:rsidP="00686C99">
            <w:pPr>
              <w:pStyle w:val="BodyText"/>
            </w:pPr>
            <w:r w:rsidRPr="00686C99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99">
            <w:pPr>
              <w:pStyle w:val="BodyText"/>
              <w:rPr>
                <w:lang w:val="en-NZ"/>
              </w:rPr>
            </w:pPr>
            <w:r w:rsidRPr="00686C99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4F2C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99">
            <w:pPr>
              <w:pStyle w:val="BodyText"/>
              <w:rPr>
                <w:lang w:val="en-NZ"/>
              </w:rPr>
            </w:pPr>
            <w:r w:rsidRPr="00686C99">
              <w:t>1. Prepare for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C99" w:rsidP="00686C99">
            <w:pPr>
              <w:pStyle w:val="BodyText"/>
            </w:pPr>
            <w:r w:rsidRPr="00686C99">
              <w:t>1.1 Review work order and where requ</w:t>
            </w:r>
            <w:r w:rsidRPr="00686C99">
              <w:t>ired check with appropriate personnel.</w:t>
            </w:r>
          </w:p>
          <w:p w:rsidR="00000000" w:rsidRPr="00686C99" w:rsidP="00686C99">
            <w:pPr>
              <w:pStyle w:val="BodyText"/>
            </w:pPr>
            <w:r w:rsidRPr="00686C99">
              <w:t>1.2 Select appropriate repair, maintenance and personal protective equipment and check for operational effectiveness.</w:t>
            </w:r>
          </w:p>
          <w:p w:rsidR="00000000" w:rsidRPr="00686C99" w:rsidP="00686C99">
            <w:pPr>
              <w:pStyle w:val="BodyText"/>
            </w:pPr>
            <w:r w:rsidRPr="00686C99">
              <w:t>1.3 Remove caul plates and screens for maintenance from designated machinery.</w:t>
            </w:r>
          </w:p>
          <w:p w:rsidR="00000000" w:rsidP="00686C99">
            <w:pPr>
              <w:pStyle w:val="BodyText"/>
              <w:rPr>
                <w:lang w:val="en-NZ"/>
              </w:rPr>
            </w:pPr>
            <w:r w:rsidRPr="00686C99">
              <w:t xml:space="preserve">1.4 Plan maintenance </w:t>
            </w:r>
            <w:r w:rsidRPr="00686C99">
              <w:t>process in line with work order.</w:t>
            </w:r>
          </w:p>
        </w:tc>
      </w:tr>
      <w:tr w:rsidTr="004F2C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99">
            <w:pPr>
              <w:pStyle w:val="BodyText"/>
              <w:rPr>
                <w:lang w:val="en-NZ"/>
              </w:rPr>
            </w:pPr>
            <w:r w:rsidRPr="00686C99">
              <w:t>2. Change, clean and polish caul plates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C99" w:rsidP="00686C99">
            <w:pPr>
              <w:pStyle w:val="BodyText"/>
            </w:pPr>
            <w:r w:rsidRPr="00686C99">
              <w:t>2.1 Follow organisational safety procedures and manufacturer’s recommendations throughout all maintenance and repair processes.</w:t>
            </w:r>
          </w:p>
          <w:p w:rsidR="00000000" w:rsidRPr="00686C99" w:rsidP="00686C99">
            <w:pPr>
              <w:pStyle w:val="BodyText"/>
            </w:pPr>
            <w:r w:rsidRPr="00686C99">
              <w:t>2.2 Identify plates requiring cleaning and move from c</w:t>
            </w:r>
            <w:r w:rsidRPr="00686C99">
              <w:t>ircuit to plate rack.</w:t>
            </w:r>
          </w:p>
          <w:p w:rsidR="00000000" w:rsidRPr="00686C99" w:rsidP="00686C99">
            <w:pPr>
              <w:pStyle w:val="BodyText"/>
            </w:pPr>
            <w:r w:rsidRPr="00686C99">
              <w:t>2.3 Process plates through full cleaning cycle; inspect for defects and separate for repair where required.</w:t>
            </w:r>
          </w:p>
          <w:p w:rsidR="00000000" w:rsidRPr="00686C99" w:rsidP="00686C99">
            <w:pPr>
              <w:pStyle w:val="BodyText"/>
            </w:pPr>
            <w:r w:rsidRPr="00686C99">
              <w:t>2.4 Dry plates, prepare for use and return to circuit.</w:t>
            </w:r>
          </w:p>
          <w:p w:rsidR="00000000" w:rsidRPr="00686C99" w:rsidP="00686C99">
            <w:pPr>
              <w:pStyle w:val="BodyText"/>
            </w:pPr>
            <w:r w:rsidRPr="00686C99">
              <w:t>2.5 Polish plates using polishing table and head.</w:t>
            </w:r>
          </w:p>
          <w:p w:rsidR="00000000" w:rsidRPr="00686C99" w:rsidP="00686C99">
            <w:pPr>
              <w:pStyle w:val="BodyText"/>
            </w:pPr>
            <w:r w:rsidRPr="00686C99">
              <w:t>2.6 Store polished plates for use in line with work order.</w:t>
            </w:r>
          </w:p>
          <w:p w:rsidR="00000000" w:rsidP="00686C99">
            <w:pPr>
              <w:pStyle w:val="BodyText"/>
              <w:rPr>
                <w:lang w:val="en-NZ"/>
              </w:rPr>
            </w:pPr>
            <w:r w:rsidRPr="00686C99">
              <w:t>2.7 Store or dispose of unused chemicals in line with environmental protection practices.</w:t>
            </w:r>
          </w:p>
        </w:tc>
      </w:tr>
      <w:tr w:rsidTr="004F2C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99">
            <w:pPr>
              <w:pStyle w:val="BodyText"/>
              <w:rPr>
                <w:lang w:val="en-NZ"/>
              </w:rPr>
            </w:pPr>
            <w:r w:rsidRPr="00686C99">
              <w:t>3. Prepare backing screens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C99" w:rsidP="00686C99">
            <w:pPr>
              <w:pStyle w:val="BodyText"/>
            </w:pPr>
            <w:r w:rsidRPr="00686C99">
              <w:t>3.1 Roll screens from plate and secure.</w:t>
            </w:r>
          </w:p>
          <w:p w:rsidR="00000000" w:rsidRPr="00686C99" w:rsidP="00686C99">
            <w:pPr>
              <w:pStyle w:val="BodyText"/>
            </w:pPr>
            <w:r w:rsidRPr="00686C99">
              <w:t>3.2 Process screens through full cleani</w:t>
            </w:r>
            <w:r w:rsidRPr="00686C99">
              <w:t>ng cycle; stack and inspect for faults.</w:t>
            </w:r>
          </w:p>
          <w:p w:rsidR="00000000" w:rsidP="00686C99">
            <w:pPr>
              <w:pStyle w:val="BodyText"/>
              <w:rPr>
                <w:lang w:val="en-NZ"/>
              </w:rPr>
            </w:pPr>
            <w:r w:rsidRPr="00686C99">
              <w:t>3.3 Identify defective screens, remove and dispose of these in line with environmental protection practices.</w:t>
            </w:r>
          </w:p>
        </w:tc>
      </w:tr>
      <w:tr w:rsidTr="004F2C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99">
            <w:pPr>
              <w:pStyle w:val="BodyText"/>
              <w:rPr>
                <w:lang w:val="en-NZ"/>
              </w:rPr>
            </w:pPr>
            <w:r w:rsidRPr="00686C99">
              <w:t>4. Remove and replace transport plates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C99" w:rsidP="00686C99">
            <w:pPr>
              <w:pStyle w:val="BodyText"/>
            </w:pPr>
            <w:r w:rsidRPr="00686C99">
              <w:t>4.1 Coordinate load shifting and transport requirements to remove a</w:t>
            </w:r>
            <w:r w:rsidRPr="00686C99">
              <w:t>nd replace transport plates with minimal downtime.</w:t>
            </w:r>
          </w:p>
          <w:p w:rsidR="00000000" w:rsidRPr="00686C99" w:rsidP="00686C99">
            <w:pPr>
              <w:pStyle w:val="BodyText"/>
            </w:pPr>
            <w:r w:rsidRPr="00686C99">
              <w:t>4.2 Identify defective plates, remove from circuit and dispose of these in line with environmental protection practices.</w:t>
            </w:r>
          </w:p>
          <w:p w:rsidR="00000000" w:rsidRPr="00686C99" w:rsidP="00686C99">
            <w:pPr>
              <w:pStyle w:val="BodyText"/>
            </w:pPr>
            <w:r w:rsidRPr="00686C99">
              <w:t>4.3 Prepare and fit replacement plates.</w:t>
            </w:r>
          </w:p>
          <w:p w:rsidR="00000000" w:rsidRPr="00686C99" w:rsidP="00686C99">
            <w:pPr>
              <w:pStyle w:val="BodyText"/>
            </w:pPr>
            <w:r w:rsidRPr="00686C99">
              <w:t>4.4 Record and report process outcomes and e</w:t>
            </w:r>
            <w:r w:rsidRPr="00686C99">
              <w:t>quipment faults to appropriate personnel.</w:t>
            </w:r>
          </w:p>
        </w:tc>
      </w:tr>
    </w:tbl>
    <w:p w:rsidR="004F2C1D" w:rsidP="00686C99">
      <w:pPr>
        <w:pStyle w:val="BodyText"/>
      </w:pPr>
    </w:p>
    <w:p w:rsidR="004F2C1D" w:rsidP="00686C99">
      <w:pPr>
        <w:pStyle w:val="BodyText"/>
      </w:pPr>
    </w:p>
    <w:p w:rsidR="00000000" w:rsidRPr="00686C99" w:rsidP="00686C99">
      <w:pPr>
        <w:pStyle w:val="Heading1"/>
      </w:pPr>
      <w:bookmarkStart w:id="6" w:name="O_917202"/>
      <w:bookmarkEnd w:id="6"/>
      <w:r w:rsidRPr="00686C99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F2C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99">
            <w:pPr>
              <w:pStyle w:val="BodyText"/>
              <w:rPr>
                <w:lang w:val="en-NZ"/>
              </w:rPr>
            </w:pPr>
            <w:r w:rsidRPr="00686C99">
              <w:t>This section describes those core and employment skills that are essential to performance and are not explicit in the performance criteria.</w:t>
            </w:r>
          </w:p>
        </w:tc>
      </w:tr>
      <w:tr w:rsidTr="004F2C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99">
            <w:pPr>
              <w:pStyle w:val="BodyText"/>
              <w:rPr>
                <w:lang w:val="en-NZ"/>
              </w:rPr>
            </w:pPr>
            <w:r w:rsidRPr="00686C99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C99" w:rsidP="00686C99">
            <w:pPr>
              <w:pStyle w:val="ListBullet"/>
            </w:pPr>
            <w:r w:rsidRPr="00686C99">
              <w:t>identify and set cycle time for chemical and heat treatment baths</w:t>
            </w:r>
          </w:p>
          <w:p w:rsidR="00000000" w:rsidP="00686C99">
            <w:pPr>
              <w:pStyle w:val="ListBullet"/>
              <w:rPr>
                <w:lang w:val="en-NZ"/>
              </w:rPr>
            </w:pPr>
            <w:r w:rsidRPr="00686C99">
              <w:t>read basic numerical machine settings.</w:t>
            </w:r>
          </w:p>
        </w:tc>
      </w:tr>
      <w:tr w:rsidTr="004F2C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99">
            <w:pPr>
              <w:pStyle w:val="BodyText"/>
              <w:rPr>
                <w:lang w:val="en-NZ"/>
              </w:rPr>
            </w:pPr>
            <w:r w:rsidRPr="00686C99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99">
            <w:pPr>
              <w:pStyle w:val="ListBullet"/>
              <w:rPr>
                <w:lang w:val="en-NZ"/>
              </w:rPr>
            </w:pPr>
            <w:r w:rsidRPr="00686C99">
              <w:t>ask questions and actively listen to clarify contents of work orders.</w:t>
            </w:r>
          </w:p>
        </w:tc>
      </w:tr>
      <w:tr w:rsidTr="004F2C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99">
            <w:pPr>
              <w:pStyle w:val="BodyText"/>
              <w:rPr>
                <w:lang w:val="en-NZ"/>
              </w:rPr>
            </w:pPr>
            <w:r w:rsidRPr="00686C99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C99" w:rsidP="00686C99">
            <w:pPr>
              <w:pStyle w:val="ListBullet"/>
            </w:pPr>
            <w:r w:rsidRPr="00686C99">
              <w:t>interpret:</w:t>
            </w:r>
          </w:p>
          <w:p w:rsidR="00000000" w:rsidRPr="00686C99" w:rsidP="00686C99">
            <w:pPr>
              <w:pStyle w:val="ListBullet2"/>
            </w:pPr>
            <w:r w:rsidRPr="00686C99">
              <w:t>workplace health and safety and other organisational procedures</w:t>
            </w:r>
          </w:p>
          <w:p w:rsidR="00000000" w:rsidRPr="00686C99" w:rsidP="00686C99">
            <w:pPr>
              <w:pStyle w:val="ListBullet2"/>
            </w:pPr>
            <w:r w:rsidRPr="00686C99">
              <w:t>work orders</w:t>
            </w:r>
          </w:p>
          <w:p w:rsidR="00000000" w:rsidRPr="00686C99" w:rsidP="00686C99">
            <w:pPr>
              <w:pStyle w:val="ListBullet2"/>
            </w:pPr>
            <w:r w:rsidRPr="00686C99">
              <w:t>safety data sheets for chemicals</w:t>
            </w:r>
          </w:p>
          <w:p w:rsidR="00000000" w:rsidP="00686C99">
            <w:pPr>
              <w:pStyle w:val="ListBullet2"/>
              <w:rPr>
                <w:lang w:val="en-NZ"/>
              </w:rPr>
            </w:pPr>
            <w:r w:rsidRPr="00686C99">
              <w:t>manufacturers’ instructions and maintenance recommendations.</w:t>
            </w:r>
          </w:p>
        </w:tc>
      </w:tr>
      <w:tr w:rsidTr="004F2C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99">
            <w:pPr>
              <w:pStyle w:val="BodyText"/>
              <w:rPr>
                <w:lang w:val="en-NZ"/>
              </w:rPr>
            </w:pPr>
            <w:r w:rsidRPr="00686C99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99">
            <w:pPr>
              <w:pStyle w:val="ListBullet"/>
              <w:rPr>
                <w:lang w:val="en-NZ"/>
              </w:rPr>
            </w:pPr>
            <w:r w:rsidRPr="00686C99">
              <w:t>complete accurate basic records for process outcomes and equipment faults.</w:t>
            </w:r>
          </w:p>
        </w:tc>
      </w:tr>
      <w:tr w:rsidTr="004F2C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99">
            <w:pPr>
              <w:pStyle w:val="BodyText"/>
              <w:rPr>
                <w:lang w:val="en-NZ"/>
              </w:rPr>
            </w:pPr>
            <w:r w:rsidRPr="00686C99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99">
            <w:pPr>
              <w:pStyle w:val="ListBullet"/>
              <w:rPr>
                <w:lang w:val="en-NZ"/>
              </w:rPr>
            </w:pPr>
            <w:r w:rsidRPr="00686C99">
              <w:t>efficiently and logically sequence the stages of repair and maintenance activities using work order to guide activities.</w:t>
            </w:r>
          </w:p>
        </w:tc>
      </w:tr>
      <w:tr w:rsidTr="004F2C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99">
            <w:pPr>
              <w:pStyle w:val="BodyText"/>
              <w:rPr>
                <w:lang w:val="en-NZ"/>
              </w:rPr>
            </w:pPr>
            <w:r w:rsidRPr="00686C99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C99" w:rsidP="00686C99">
            <w:pPr>
              <w:pStyle w:val="ListBullet"/>
            </w:pPr>
            <w:r w:rsidRPr="00686C99">
              <w:t>identify and dispose of defective materials</w:t>
            </w:r>
          </w:p>
          <w:p w:rsidR="00000000" w:rsidP="00686C99">
            <w:pPr>
              <w:pStyle w:val="ListBullet"/>
              <w:rPr>
                <w:lang w:val="en-NZ"/>
              </w:rPr>
            </w:pPr>
            <w:r w:rsidRPr="00686C99">
              <w:t>recognise faulty equipment and resolve by reporting or rectifying.</w:t>
            </w:r>
          </w:p>
        </w:tc>
      </w:tr>
      <w:tr w:rsidTr="004F2C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99">
            <w:pPr>
              <w:pStyle w:val="BodyText"/>
              <w:rPr>
                <w:lang w:val="en-NZ"/>
              </w:rPr>
            </w:pPr>
            <w:r w:rsidRPr="00686C99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C99" w:rsidP="00686C99">
            <w:pPr>
              <w:pStyle w:val="ListBullet"/>
            </w:pPr>
            <w:r w:rsidRPr="00686C99">
              <w:t>select and use appropriate hand-held tools and personal protective equipment to complete main</w:t>
            </w:r>
            <w:r w:rsidRPr="00686C99">
              <w:t>tenance and repairs</w:t>
            </w:r>
          </w:p>
          <w:p w:rsidR="00000000" w:rsidRPr="00686C99" w:rsidP="00686C99">
            <w:pPr>
              <w:pStyle w:val="ListBullet"/>
            </w:pPr>
            <w:r w:rsidRPr="00686C99">
              <w:t>use chemical and heat treatment baths to maintain caul plates and screens.</w:t>
            </w:r>
          </w:p>
        </w:tc>
      </w:tr>
    </w:tbl>
    <w:p w:rsidR="00000000" w:rsidRPr="00686C99" w:rsidP="00686C99">
      <w:pPr>
        <w:pStyle w:val="BodyText"/>
      </w:pPr>
    </w:p>
    <w:p w:rsidR="00000000" w:rsidRPr="00686C99" w:rsidP="00686C99">
      <w:pPr>
        <w:pStyle w:val="AllowPageBreak"/>
      </w:pPr>
    </w:p>
    <w:p w:rsidR="00000000" w:rsidRPr="00686C99" w:rsidP="00686C99">
      <w:pPr>
        <w:pStyle w:val="Heading1"/>
      </w:pPr>
      <w:bookmarkStart w:id="7" w:name="O_917203"/>
      <w:bookmarkEnd w:id="7"/>
      <w:r w:rsidRPr="00686C99">
        <w:t>Range of Conditions</w:t>
      </w:r>
    </w:p>
    <w:p w:rsidR="00000000" w:rsidRPr="00686C99" w:rsidP="004F2C1D">
      <w:pPr>
        <w:pStyle w:val="BodyText"/>
      </w:pPr>
      <w:r w:rsidRPr="00686C99">
        <w:t>Not Applicable</w:t>
      </w:r>
    </w:p>
    <w:p w:rsidR="00000000" w:rsidRPr="00686C99" w:rsidP="00686C99">
      <w:pPr>
        <w:pStyle w:val="Heading1"/>
      </w:pPr>
      <w:bookmarkStart w:id="8" w:name="O_917204"/>
      <w:bookmarkEnd w:id="8"/>
      <w:r w:rsidRPr="00686C99">
        <w:t>Unit Mapping Information</w:t>
      </w:r>
    </w:p>
    <w:p w:rsidR="00000000" w:rsidRPr="00686C99" w:rsidP="004F2C1D">
      <w:pPr>
        <w:pStyle w:val="BodyText"/>
      </w:pPr>
      <w:r w:rsidRPr="00686C99">
        <w:t>FPIWPP3211B Maintain caul plates and screens</w:t>
      </w:r>
    </w:p>
    <w:p w:rsidR="00000000" w:rsidRPr="00686C99" w:rsidP="00686C99">
      <w:pPr>
        <w:pStyle w:val="Heading1"/>
      </w:pPr>
      <w:bookmarkStart w:id="9" w:name="O_917211"/>
      <w:bookmarkEnd w:id="9"/>
      <w:r w:rsidRPr="00686C99">
        <w:t>Links</w:t>
      </w:r>
    </w:p>
    <w:p w:rsidR="00000000" w:rsidRPr="00686C99" w:rsidP="004F2C1D">
      <w:pPr>
        <w:pStyle w:val="BodyText"/>
      </w:pPr>
      <w:r w:rsidRPr="00686C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151E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86C99" w:rsidP="004F2C1D">
      <w:pPr>
        <w:pStyle w:val="BodyText"/>
        <w:sectPr w:rsidSect="00686C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86C99" w:rsidP="00686C99">
      <w:pPr>
        <w:pStyle w:val="SuperHeading"/>
      </w:pPr>
      <w:r w:rsidRPr="00686C99">
        <w:t>Assessment Requirements for FWPWPP3211 Maintain caul plat</w:t>
      </w:r>
      <w:r w:rsidRPr="00686C99">
        <w:t>es and screens</w:t>
      </w:r>
    </w:p>
    <w:p w:rsidR="00000000" w:rsidRPr="00686C99" w:rsidP="00686C99">
      <w:pPr>
        <w:pStyle w:val="Heading1"/>
      </w:pPr>
      <w:bookmarkStart w:id="10" w:name="O_917206"/>
      <w:bookmarkEnd w:id="10"/>
      <w:r w:rsidRPr="00686C9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4F2C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C99" w:rsidP="00686C99">
            <w:pPr>
              <w:pStyle w:val="BodyText"/>
            </w:pPr>
            <w:r w:rsidRPr="00686C9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99">
            <w:pPr>
              <w:pStyle w:val="BodyText"/>
              <w:rPr>
                <w:lang w:val="en-NZ"/>
              </w:rPr>
            </w:pPr>
            <w:r w:rsidRPr="00686C99">
              <w:rPr>
                <w:rStyle w:val="SpecialBold"/>
              </w:rPr>
              <w:t>Comment</w:t>
            </w:r>
          </w:p>
        </w:tc>
      </w:tr>
      <w:tr w:rsidTr="004F2C1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C99">
            <w:pPr>
              <w:pStyle w:val="BodyText"/>
              <w:rPr>
                <w:lang w:val="en-NZ"/>
              </w:rPr>
            </w:pPr>
            <w:r w:rsidRPr="00686C99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C99" w:rsidP="00686C99">
            <w:pPr>
              <w:pStyle w:val="BodyText"/>
            </w:pPr>
            <w:r w:rsidRPr="00686C99">
              <w:t>Replaces equivalent unit FPIWPP3211B Maintain caul plates and screens, which was first released with FPI11 Forest and Forest Products Training Package Version 2.2. This is the first rel</w:t>
            </w:r>
            <w:r w:rsidRPr="00686C99">
              <w:t>ease of this unit in the new standards format.</w:t>
            </w:r>
          </w:p>
          <w:p w:rsidR="00000000" w:rsidRPr="00686C99" w:rsidP="00686C99">
            <w:pPr>
              <w:pStyle w:val="BodyText"/>
            </w:pPr>
            <w:r w:rsidRPr="00686C99">
              <w:t>Assessment requirements now specify the performance and knowledge evidence, as well as assessment conditions for this unit of competency. These sections simplify and replace components used in the previous uni</w:t>
            </w:r>
            <w:r w:rsidRPr="00686C99">
              <w:t>t format, including Required Skills and Knowledge, Evidence Guide and Range Statement.</w:t>
            </w:r>
          </w:p>
        </w:tc>
      </w:tr>
    </w:tbl>
    <w:p w:rsidR="00000000" w:rsidRPr="00686C99" w:rsidP="00686C99">
      <w:pPr>
        <w:pStyle w:val="BodyText"/>
      </w:pPr>
    </w:p>
    <w:p w:rsidR="00000000" w:rsidRPr="00686C99" w:rsidP="00686C99">
      <w:pPr>
        <w:pStyle w:val="AllowPageBreak"/>
      </w:pPr>
    </w:p>
    <w:p w:rsidR="00000000" w:rsidRPr="00686C99" w:rsidP="00686C99">
      <w:pPr>
        <w:pStyle w:val="Heading1"/>
      </w:pPr>
      <w:bookmarkStart w:id="11" w:name="O_917207"/>
      <w:bookmarkEnd w:id="11"/>
      <w:r w:rsidRPr="00686C99">
        <w:t>Performance Evidence</w:t>
      </w:r>
    </w:p>
    <w:p w:rsidR="00000000" w:rsidRPr="00686C99" w:rsidP="004F2C1D">
      <w:pPr>
        <w:pStyle w:val="BodyText"/>
      </w:pPr>
      <w:r w:rsidRPr="00686C99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686C99">
        <w:t xml:space="preserve"> have been performed on at least one occasion:</w:t>
      </w:r>
    </w:p>
    <w:p w:rsidR="00000000" w:rsidRPr="00686C99" w:rsidP="00686C99">
      <w:pPr>
        <w:pStyle w:val="ListBullet"/>
      </w:pPr>
      <w:r w:rsidRPr="00686C99">
        <w:t>complete maintenance jobs in line with individual work orders</w:t>
      </w:r>
    </w:p>
    <w:p w:rsidR="00000000" w:rsidRPr="00686C99" w:rsidP="00686C99">
      <w:pPr>
        <w:pStyle w:val="ListBullet"/>
      </w:pPr>
      <w:r w:rsidRPr="00686C99">
        <w:t>for each of the above jobs complete the following maintenance and repair activities:</w:t>
      </w:r>
    </w:p>
    <w:p w:rsidR="00000000" w:rsidRPr="00686C99" w:rsidP="00686C99">
      <w:pPr>
        <w:pStyle w:val="ListBullet2"/>
      </w:pPr>
      <w:r w:rsidRPr="00686C99">
        <w:t>process caul plates and screens through the full cleaning cy</w:t>
      </w:r>
      <w:r w:rsidRPr="00686C99">
        <w:t>cle which may be via chemical or heat treatment baths</w:t>
      </w:r>
    </w:p>
    <w:p w:rsidR="00000000" w:rsidRPr="00686C99" w:rsidP="00686C99">
      <w:pPr>
        <w:pStyle w:val="ListBullet2"/>
      </w:pPr>
      <w:r w:rsidRPr="00686C99">
        <w:t>polish caul plates to ensure optimum operation</w:t>
      </w:r>
    </w:p>
    <w:p w:rsidR="00000000" w:rsidRPr="00686C99" w:rsidP="00686C99">
      <w:pPr>
        <w:pStyle w:val="ListBullet2"/>
      </w:pPr>
      <w:r w:rsidRPr="00686C99">
        <w:t>inspect caul plates, screen and transport plates for defects and process for repair or dispose of.</w:t>
      </w:r>
    </w:p>
    <w:p w:rsidR="00000000" w:rsidRPr="00686C99" w:rsidP="00686C99">
      <w:pPr>
        <w:pStyle w:val="AllowPageBreak"/>
      </w:pPr>
    </w:p>
    <w:p w:rsidR="00000000" w:rsidRPr="00686C99" w:rsidP="00686C99">
      <w:pPr>
        <w:pStyle w:val="Heading1"/>
      </w:pPr>
      <w:bookmarkStart w:id="12" w:name="O_917208"/>
      <w:bookmarkEnd w:id="12"/>
      <w:r w:rsidRPr="00686C99">
        <w:t>Knowledge Evidence</w:t>
      </w:r>
    </w:p>
    <w:p w:rsidR="00000000" w:rsidRPr="00686C99" w:rsidP="004F2C1D">
      <w:pPr>
        <w:pStyle w:val="BodyText"/>
      </w:pPr>
      <w:r w:rsidRPr="00686C99">
        <w:t>A person competent i</w:t>
      </w:r>
      <w:r w:rsidRPr="00686C99">
        <w:t>n this unit must be able to demonstrate knowledge of:</w:t>
      </w:r>
    </w:p>
    <w:p w:rsidR="00000000" w:rsidRPr="00686C99" w:rsidP="00686C99">
      <w:pPr>
        <w:pStyle w:val="ListBullet"/>
      </w:pPr>
      <w:r w:rsidRPr="00686C99">
        <w:t>environmental protection practices for maintaining and repairing cauls and screens:</w:t>
      </w:r>
    </w:p>
    <w:p w:rsidR="00000000" w:rsidRPr="00686C99" w:rsidP="00686C99">
      <w:pPr>
        <w:pStyle w:val="ListBullet2"/>
      </w:pPr>
      <w:r w:rsidRPr="00686C99">
        <w:t>reducing water and energy use</w:t>
      </w:r>
    </w:p>
    <w:p w:rsidR="00000000" w:rsidRPr="00686C99" w:rsidP="00686C99">
      <w:pPr>
        <w:pStyle w:val="ListBullet2"/>
      </w:pPr>
      <w:r w:rsidRPr="00686C99">
        <w:t>cleaning plant, tools and equipment</w:t>
      </w:r>
    </w:p>
    <w:p w:rsidR="00000000" w:rsidRPr="00686C99" w:rsidP="00686C99">
      <w:pPr>
        <w:pStyle w:val="ListBullet2"/>
      </w:pPr>
      <w:r w:rsidRPr="00686C99">
        <w:t>disposing of, recycling and reusing defective materials</w:t>
      </w:r>
    </w:p>
    <w:p w:rsidR="00000000" w:rsidRPr="00686C99" w:rsidP="00686C99">
      <w:pPr>
        <w:pStyle w:val="ListBullet2"/>
      </w:pPr>
      <w:r w:rsidRPr="00686C99">
        <w:t>disposing of hazardous substances</w:t>
      </w:r>
    </w:p>
    <w:p w:rsidR="00000000" w:rsidRPr="00686C99" w:rsidP="00686C99">
      <w:pPr>
        <w:pStyle w:val="ListBullet"/>
      </w:pPr>
      <w:r w:rsidRPr="00686C99">
        <w:t>operational purpose and features of caul plates, screens and transport plates</w:t>
      </w:r>
    </w:p>
    <w:p w:rsidR="00000000" w:rsidRPr="00686C99" w:rsidP="00686C99">
      <w:pPr>
        <w:pStyle w:val="ListBullet"/>
      </w:pPr>
      <w:r w:rsidRPr="00686C99">
        <w:t>purpose, features and operation of tools and equipment used to maintain and repair caul</w:t>
      </w:r>
      <w:r w:rsidRPr="00686C99">
        <w:t xml:space="preserve"> plates and screens:</w:t>
      </w:r>
    </w:p>
    <w:p w:rsidR="00000000" w:rsidRPr="00686C99" w:rsidP="00686C99">
      <w:pPr>
        <w:pStyle w:val="ListBullet2"/>
      </w:pPr>
      <w:r w:rsidRPr="00686C99">
        <w:t>chemical baths</w:t>
      </w:r>
    </w:p>
    <w:p w:rsidR="00000000" w:rsidRPr="00686C99" w:rsidP="00686C99">
      <w:pPr>
        <w:pStyle w:val="ListBullet2"/>
      </w:pPr>
      <w:r w:rsidRPr="00686C99">
        <w:t>heat treatment baths</w:t>
      </w:r>
    </w:p>
    <w:p w:rsidR="00000000" w:rsidRPr="00686C99" w:rsidP="00686C99">
      <w:pPr>
        <w:pStyle w:val="ListBullet2"/>
      </w:pPr>
      <w:r w:rsidRPr="00686C99">
        <w:t>polishing table and machinery</w:t>
      </w:r>
    </w:p>
    <w:p w:rsidR="00000000" w:rsidRPr="00686C99" w:rsidP="00686C99">
      <w:pPr>
        <w:pStyle w:val="ListBullet"/>
      </w:pPr>
      <w:r w:rsidRPr="00686C99">
        <w:t>methods used to remove and replace caul and transport plates</w:t>
      </w:r>
    </w:p>
    <w:p w:rsidR="00000000" w:rsidRPr="00686C99" w:rsidP="00686C99">
      <w:pPr>
        <w:pStyle w:val="ListBullet"/>
      </w:pPr>
      <w:r w:rsidRPr="00686C99">
        <w:t>typical defects and methods used to assess condition of caul plates, screens and transport plates:</w:t>
      </w:r>
    </w:p>
    <w:p w:rsidR="00000000" w:rsidRPr="00686C99" w:rsidP="00686C99">
      <w:pPr>
        <w:pStyle w:val="ListBullet2"/>
      </w:pPr>
      <w:r w:rsidRPr="00686C99">
        <w:t>buckli</w:t>
      </w:r>
      <w:r w:rsidRPr="00686C99">
        <w:t>ng</w:t>
      </w:r>
    </w:p>
    <w:p w:rsidR="00000000" w:rsidRPr="00686C99" w:rsidP="00686C99">
      <w:pPr>
        <w:pStyle w:val="ListBullet2"/>
      </w:pPr>
      <w:r w:rsidRPr="00686C99">
        <w:t>buildup of board product</w:t>
      </w:r>
    </w:p>
    <w:p w:rsidR="00000000" w:rsidRPr="00686C99" w:rsidP="00686C99">
      <w:pPr>
        <w:pStyle w:val="ListBullet2"/>
      </w:pPr>
      <w:r w:rsidRPr="00686C99">
        <w:t>marking of plates</w:t>
      </w:r>
    </w:p>
    <w:p w:rsidR="00000000" w:rsidRPr="00686C99" w:rsidP="00686C99">
      <w:pPr>
        <w:pStyle w:val="ListBullet2"/>
      </w:pPr>
      <w:r w:rsidRPr="00686C99">
        <w:t>dents</w:t>
      </w:r>
    </w:p>
    <w:p w:rsidR="00000000" w:rsidRPr="00686C99" w:rsidP="00686C99">
      <w:pPr>
        <w:pStyle w:val="ListBullet"/>
      </w:pPr>
      <w:r w:rsidRPr="00686C99">
        <w:t>characteristics of metal used in caul plates and screens and how they respond to chemical and heat cleaning processes and polishing in the case of caul plates</w:t>
      </w:r>
    </w:p>
    <w:p w:rsidR="00000000" w:rsidRPr="00686C99" w:rsidP="00686C99">
      <w:pPr>
        <w:pStyle w:val="ListBullet"/>
      </w:pPr>
      <w:r w:rsidRPr="00686C99">
        <w:t>polishing techniques to ensure caul plate surfaces are smooth for optimum board separation</w:t>
      </w:r>
    </w:p>
    <w:p w:rsidR="00000000" w:rsidRPr="00686C99" w:rsidP="00686C99">
      <w:pPr>
        <w:pStyle w:val="ListBullet"/>
      </w:pPr>
      <w:r w:rsidRPr="00686C99">
        <w:t>methods used to safely handle and store chemicals used in the cleaning process</w:t>
      </w:r>
    </w:p>
    <w:p w:rsidR="00000000" w:rsidRPr="00686C99" w:rsidP="00686C99">
      <w:pPr>
        <w:pStyle w:val="ListBullet"/>
      </w:pPr>
      <w:r w:rsidRPr="00686C99">
        <w:t>organisational procedures specific to maintaining and repairing caul plates and screen</w:t>
      </w:r>
      <w:r w:rsidRPr="00686C99">
        <w:t>s:</w:t>
      </w:r>
    </w:p>
    <w:p w:rsidR="00000000" w:rsidRPr="00686C99" w:rsidP="00686C99">
      <w:pPr>
        <w:pStyle w:val="ListBullet2"/>
      </w:pPr>
      <w:r w:rsidRPr="00686C99">
        <w:t>workplace health and safety with particular emphasis on equipment lock out, use of personal protective equipment and handling hazardous substances</w:t>
      </w:r>
    </w:p>
    <w:p w:rsidR="00000000" w:rsidRPr="00686C99" w:rsidP="00686C99">
      <w:pPr>
        <w:pStyle w:val="ListBullet2"/>
      </w:pPr>
      <w:r w:rsidRPr="00686C99">
        <w:t>communication reporting lines</w:t>
      </w:r>
    </w:p>
    <w:p w:rsidR="00000000" w:rsidRPr="00686C99" w:rsidP="00686C99">
      <w:pPr>
        <w:pStyle w:val="ListBullet2"/>
      </w:pPr>
      <w:r w:rsidRPr="00686C99">
        <w:t>recording and reporting process outcomes and equipment faults.</w:t>
      </w:r>
    </w:p>
    <w:p w:rsidR="00000000" w:rsidRPr="00686C99" w:rsidP="00686C99">
      <w:pPr>
        <w:pStyle w:val="AllowPageBreak"/>
      </w:pPr>
    </w:p>
    <w:p w:rsidR="00000000" w:rsidRPr="00686C99" w:rsidP="00686C99">
      <w:pPr>
        <w:pStyle w:val="Heading1"/>
      </w:pPr>
      <w:bookmarkStart w:id="13" w:name="O_917209"/>
      <w:bookmarkEnd w:id="13"/>
      <w:r w:rsidRPr="00686C99">
        <w:t>Assessment Conditions</w:t>
      </w:r>
    </w:p>
    <w:p w:rsidR="00000000" w:rsidRPr="00686C99" w:rsidP="004F2C1D">
      <w:pPr>
        <w:pStyle w:val="BodyText"/>
      </w:pPr>
      <w:r w:rsidRPr="00686C99">
        <w:t>The following resources must be made available:</w:t>
      </w:r>
    </w:p>
    <w:p w:rsidR="00000000" w:rsidRPr="00686C99" w:rsidP="00686C99">
      <w:pPr>
        <w:pStyle w:val="ListBullet"/>
      </w:pPr>
      <w:r w:rsidRPr="00686C99">
        <w:t>equipment used to maintain and repair caul plates and screens:</w:t>
      </w:r>
    </w:p>
    <w:p w:rsidR="00000000" w:rsidRPr="00686C99" w:rsidP="00686C99">
      <w:pPr>
        <w:pStyle w:val="ListBullet2"/>
      </w:pPr>
      <w:r w:rsidRPr="00686C99">
        <w:t>chemical or heat treatment baths</w:t>
      </w:r>
    </w:p>
    <w:p w:rsidR="00000000" w:rsidRPr="00686C99" w:rsidP="00686C99">
      <w:pPr>
        <w:pStyle w:val="ListBullet2"/>
      </w:pPr>
      <w:r w:rsidRPr="00686C99">
        <w:t>polishing table and machinery</w:t>
      </w:r>
    </w:p>
    <w:p w:rsidR="00000000" w:rsidRPr="00686C99" w:rsidP="00686C99">
      <w:pPr>
        <w:pStyle w:val="ListBullet2"/>
      </w:pPr>
      <w:r w:rsidRPr="00686C99">
        <w:t xml:space="preserve">hand-held tools </w:t>
      </w:r>
    </w:p>
    <w:p w:rsidR="00000000" w:rsidRPr="00686C99" w:rsidP="00686C99">
      <w:pPr>
        <w:pStyle w:val="ListBullet"/>
      </w:pPr>
      <w:r w:rsidRPr="00686C99">
        <w:t>machinery containing caul plates and screens</w:t>
      </w:r>
    </w:p>
    <w:p w:rsidR="00000000" w:rsidRPr="00686C99" w:rsidP="00686C99">
      <w:pPr>
        <w:pStyle w:val="ListBullet"/>
      </w:pPr>
      <w:r w:rsidRPr="00686C99">
        <w:t>caul plates</w:t>
      </w:r>
    </w:p>
    <w:p w:rsidR="00000000" w:rsidRPr="00686C99" w:rsidP="00686C99">
      <w:pPr>
        <w:pStyle w:val="ListBullet"/>
      </w:pPr>
      <w:r w:rsidRPr="00686C99">
        <w:t>screens</w:t>
      </w:r>
    </w:p>
    <w:p w:rsidR="00000000" w:rsidRPr="00686C99" w:rsidP="00686C99">
      <w:pPr>
        <w:pStyle w:val="ListBullet"/>
      </w:pPr>
      <w:r w:rsidRPr="00686C99">
        <w:t>transport plates</w:t>
      </w:r>
    </w:p>
    <w:p w:rsidR="00000000" w:rsidRPr="00686C99" w:rsidP="00686C99">
      <w:pPr>
        <w:pStyle w:val="ListBullet"/>
      </w:pPr>
      <w:r w:rsidRPr="00686C99">
        <w:t>personal protective equipment suitable for maintaining and repairing caul plates and screens</w:t>
      </w:r>
    </w:p>
    <w:p w:rsidR="00000000" w:rsidRPr="00686C99" w:rsidP="00686C99">
      <w:pPr>
        <w:pStyle w:val="ListBullet"/>
      </w:pPr>
      <w:r w:rsidRPr="00686C99">
        <w:t>manufacturers’:</w:t>
      </w:r>
    </w:p>
    <w:p w:rsidR="00000000" w:rsidRPr="00686C99" w:rsidP="00686C99">
      <w:pPr>
        <w:pStyle w:val="ListBullet2"/>
      </w:pPr>
      <w:r w:rsidRPr="00686C99">
        <w:t>safety data sheets for chemicals</w:t>
      </w:r>
    </w:p>
    <w:p w:rsidR="00000000" w:rsidRPr="00686C99" w:rsidP="00686C99">
      <w:pPr>
        <w:pStyle w:val="ListBullet2"/>
      </w:pPr>
      <w:r w:rsidRPr="00686C99">
        <w:t>instructions for equipment use</w:t>
      </w:r>
    </w:p>
    <w:p w:rsidR="00000000" w:rsidRPr="00686C99" w:rsidP="00686C99">
      <w:pPr>
        <w:pStyle w:val="ListBullet2"/>
      </w:pPr>
      <w:r w:rsidRPr="00686C99">
        <w:t>recommendations for cleaning and repairing equipment</w:t>
      </w:r>
    </w:p>
    <w:p w:rsidR="00000000" w:rsidRPr="00686C99" w:rsidP="00686C99">
      <w:pPr>
        <w:pStyle w:val="ListBullet"/>
      </w:pPr>
      <w:r w:rsidRPr="00686C99">
        <w:t>work order with specific instructions for maintenance of caul plates and screens in designated equipment</w:t>
      </w:r>
    </w:p>
    <w:p w:rsidR="00000000" w:rsidRPr="00686C99" w:rsidP="00686C99">
      <w:pPr>
        <w:pStyle w:val="ListBullet"/>
      </w:pPr>
      <w:r w:rsidRPr="00686C99">
        <w:t>template documents for recording process outcomes and equipment faults</w:t>
      </w:r>
    </w:p>
    <w:p w:rsidR="00000000" w:rsidRPr="00686C99" w:rsidP="00686C99">
      <w:pPr>
        <w:pStyle w:val="ListBullet"/>
      </w:pPr>
      <w:r w:rsidRPr="00686C99">
        <w:t>relevant personnel for the purposes of communicating information</w:t>
      </w:r>
    </w:p>
    <w:p w:rsidR="00000000" w:rsidRPr="00686C99" w:rsidP="00686C99">
      <w:pPr>
        <w:pStyle w:val="ListBullet"/>
      </w:pPr>
      <w:r w:rsidRPr="00686C99">
        <w:t>organisational procedures for maintaining and repairing caul plates and screens.</w:t>
      </w:r>
    </w:p>
    <w:p w:rsidR="00000000" w:rsidRPr="00686C99" w:rsidP="00686C99">
      <w:pPr>
        <w:pStyle w:val="BodyText"/>
      </w:pPr>
    </w:p>
    <w:p w:rsidR="00000000" w:rsidRPr="00686C99" w:rsidP="004F2C1D">
      <w:pPr>
        <w:pStyle w:val="BodyText"/>
      </w:pPr>
      <w:r w:rsidRPr="00686C99">
        <w:t>Competency is to be assessed in the workplace or a simulated environment that accurately reflects performance</w:t>
      </w:r>
      <w:r w:rsidRPr="00686C99">
        <w:t xml:space="preserve"> in a real workplace setting. </w:t>
      </w:r>
    </w:p>
    <w:p w:rsidR="00000000" w:rsidRPr="00686C99" w:rsidP="004F2C1D">
      <w:pPr>
        <w:pStyle w:val="Heading3"/>
      </w:pPr>
      <w:r w:rsidRPr="00686C99">
        <w:rPr>
          <w:rStyle w:val="SpecialBold"/>
        </w:rPr>
        <w:t>Assessor requirements</w:t>
      </w:r>
    </w:p>
    <w:p w:rsidR="00000000" w:rsidRPr="00686C99" w:rsidP="004F2C1D">
      <w:pPr>
        <w:pStyle w:val="BodyText"/>
      </w:pPr>
      <w:r w:rsidRPr="00686C99">
        <w:t>Assessors must:</w:t>
      </w:r>
    </w:p>
    <w:p w:rsidR="00000000" w:rsidRPr="00686C99" w:rsidP="00686C99">
      <w:pPr>
        <w:pStyle w:val="ListBullet"/>
      </w:pPr>
      <w:r w:rsidRPr="00686C99">
        <w:t>hold the appropriate assessor competency standards as outlined in regulations; and</w:t>
      </w:r>
    </w:p>
    <w:p w:rsidR="00000000" w:rsidRPr="00686C99" w:rsidP="00686C99">
      <w:pPr>
        <w:pStyle w:val="ListBullet"/>
      </w:pPr>
      <w:r w:rsidRPr="00686C99">
        <w:t>be able to demonstrate vocational competencies at least to the level being assessed; and</w:t>
      </w:r>
    </w:p>
    <w:p w:rsidR="00000000" w:rsidRPr="00686C99" w:rsidP="00686C99">
      <w:pPr>
        <w:pStyle w:val="ListBullet"/>
      </w:pPr>
      <w:r w:rsidRPr="00686C99">
        <w:t>be able to dem</w:t>
      </w:r>
      <w:r w:rsidRPr="00686C99">
        <w:t>onstrate how they are continuing to develop their VET knowledge and skills as well as maintaining their industry currency and assessor competence.</w:t>
      </w:r>
    </w:p>
    <w:p w:rsidR="00000000" w:rsidRPr="00686C99" w:rsidP="00686C99">
      <w:pPr>
        <w:pStyle w:val="AllowPageBreak"/>
      </w:pPr>
    </w:p>
    <w:p w:rsidR="00000000" w:rsidRPr="00686C99" w:rsidP="00686C99">
      <w:pPr>
        <w:pStyle w:val="Heading1"/>
      </w:pPr>
      <w:bookmarkStart w:id="14" w:name="O_917212"/>
      <w:bookmarkEnd w:id="14"/>
      <w:r w:rsidRPr="00686C99">
        <w:t>Links</w:t>
      </w:r>
    </w:p>
    <w:p w:rsidR="00000000" w:rsidRPr="00686C99" w:rsidP="004F2C1D">
      <w:pPr>
        <w:pStyle w:val="BodyText"/>
      </w:pPr>
      <w:r w:rsidRPr="00686C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151E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686C99" w:rsidP="00686C99"/>
    <w:sectPr w:rsidSect="00686C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C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C99" w:rsidRPr="004F2C1D" w:rsidP="004F2C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C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C1D" w:rsidP="00686C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2C1D" w:rsidP="00686C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F2C1D" w:rsidP="00686C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C99" w:rsidP="00686C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2C1D">
      <w:t>Approved</w:t>
    </w:r>
    <w:r w:rsidR="004F2C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2C1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2C1D">
      <w:rPr>
        <w:noProof/>
      </w:rPr>
      <w:t>4</w:t>
    </w:r>
    <w:r>
      <w:rPr>
        <w:noProof/>
      </w:rPr>
      <w:fldChar w:fldCharType="end"/>
    </w:r>
  </w:p>
  <w:p w:rsidR="00686C99" w:rsidP="00686C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2C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2C1D">
      <w:t>Skills Insight</w:t>
    </w:r>
    <w:r w:rsidR="004F2C1D">
      <w:fldChar w:fldCharType="end"/>
    </w:r>
  </w:p>
  <w:p w:rsidR="00686C99" w:rsidP="00686C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C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C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6C99" w:rsidRPr="004F2C1D" w:rsidP="004F2C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C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C1D" w:rsidRPr="002D2AF8" w:rsidP="00686C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FWPWPP3211 Maintain caul plates and screens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F2C1D" w:rsidP="00686C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C99" w:rsidRPr="002D2AF8" w:rsidP="00686C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2C1D">
      <w:t>FWPWPP3211 Maintain caul plates and screens</w:t>
    </w:r>
    <w:r w:rsidR="004F2C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2C1D">
      <w:rPr>
        <w:noProof/>
      </w:rPr>
      <w:t>2 March 2025</w:t>
    </w:r>
    <w:r>
      <w:fldChar w:fldCharType="end"/>
    </w:r>
  </w:p>
  <w:p w:rsidR="00686C99" w:rsidP="00686C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4878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CEC5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FAE1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C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6C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6C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6C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6C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6C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6C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6C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6C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6C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6C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6C99"/>
  </w:style>
  <w:style w:type="character" w:customStyle="1" w:styleId="Heading1Char">
    <w:name w:val="Heading 1 Char"/>
    <w:basedOn w:val="DefaultParagraphFont"/>
    <w:link w:val="Heading1"/>
    <w:rsid w:val="00686C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6C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6C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86C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6C99"/>
    <w:rPr>
      <w:b/>
      <w:spacing w:val="0"/>
    </w:rPr>
  </w:style>
  <w:style w:type="paragraph" w:styleId="ListBullet2">
    <w:name w:val="List Bullet 2"/>
    <w:basedOn w:val="List2"/>
    <w:rsid w:val="00686C9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86C99"/>
    <w:rPr>
      <w:i/>
    </w:rPr>
  </w:style>
  <w:style w:type="paragraph" w:customStyle="1" w:styleId="SuperHeading">
    <w:name w:val="SuperHeading"/>
    <w:basedOn w:val="Normal"/>
    <w:rsid w:val="00686C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6C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6C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6C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6C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6C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6C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6C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6C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6C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6C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6C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6C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6C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6C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6C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6C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6C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6C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6C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86C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86C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6C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6C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6C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6C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6C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6C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6C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6C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6C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6C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6C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6C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6C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6C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6C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6C99"/>
  </w:style>
  <w:style w:type="paragraph" w:styleId="TableofFigures">
    <w:name w:val="table of figures"/>
    <w:basedOn w:val="Normal"/>
    <w:next w:val="Normal"/>
    <w:semiHidden/>
    <w:rsid w:val="00686C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6C9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86C99"/>
    <w:rPr>
      <w:rFonts w:ascii="Wingdings" w:hAnsi="Wingdings"/>
    </w:rPr>
  </w:style>
  <w:style w:type="paragraph" w:customStyle="1" w:styleId="TableHeading">
    <w:name w:val="Table Heading"/>
    <w:basedOn w:val="HeadingBase"/>
    <w:rsid w:val="00686C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6C99"/>
    <w:rPr>
      <w:color w:val="0033CC"/>
      <w:u w:val="none"/>
    </w:rPr>
  </w:style>
  <w:style w:type="paragraph" w:customStyle="1" w:styleId="BodyTextRight">
    <w:name w:val="Body Text Right"/>
    <w:basedOn w:val="BodyText"/>
    <w:rsid w:val="00686C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6C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6C9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6C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6C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6C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6C99"/>
    <w:rPr>
      <w:sz w:val="32"/>
    </w:rPr>
  </w:style>
  <w:style w:type="paragraph" w:customStyle="1" w:styleId="HeadingProcedure">
    <w:name w:val="Heading Procedure"/>
    <w:basedOn w:val="HeadingBase"/>
    <w:next w:val="Normal"/>
    <w:rsid w:val="00686C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6C99"/>
    <w:pPr>
      <w:spacing w:before="60" w:after="60"/>
    </w:pPr>
  </w:style>
  <w:style w:type="paragraph" w:styleId="ListContinue">
    <w:name w:val="List Continue"/>
    <w:basedOn w:val="List"/>
    <w:rsid w:val="00686C99"/>
    <w:pPr>
      <w:ind w:firstLine="0"/>
    </w:pPr>
  </w:style>
  <w:style w:type="paragraph" w:customStyle="1" w:styleId="ListNote">
    <w:name w:val="List Note"/>
    <w:basedOn w:val="List"/>
    <w:rsid w:val="00686C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6C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6C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6C99"/>
    <w:rPr>
      <w:rFonts w:ascii="Courier New" w:hAnsi="Courier New"/>
    </w:rPr>
  </w:style>
  <w:style w:type="paragraph" w:customStyle="1" w:styleId="NoteBullet">
    <w:name w:val="Note Bullet"/>
    <w:basedOn w:val="Note"/>
    <w:rsid w:val="00686C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6C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6C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6C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6C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86C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6C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6C99"/>
    <w:rPr>
      <w:b/>
      <w:smallCaps/>
    </w:rPr>
  </w:style>
  <w:style w:type="paragraph" w:customStyle="1" w:styleId="TableListNumber">
    <w:name w:val="Table List Number"/>
    <w:basedOn w:val="ListNumber"/>
    <w:rsid w:val="00686C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6C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6C99"/>
    <w:pPr>
      <w:numPr>
        <w:numId w:val="9"/>
      </w:numPr>
    </w:pPr>
  </w:style>
  <w:style w:type="paragraph" w:customStyle="1" w:styleId="ListAlpha2">
    <w:name w:val="List Alpha 2"/>
    <w:basedOn w:val="List2"/>
    <w:rsid w:val="00686C99"/>
    <w:pPr>
      <w:numPr>
        <w:numId w:val="8"/>
      </w:numPr>
    </w:pPr>
  </w:style>
  <w:style w:type="paragraph" w:styleId="List2">
    <w:name w:val="List 2"/>
    <w:basedOn w:val="BodyText"/>
    <w:rsid w:val="00686C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6C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6C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6C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6C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6C9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86C99"/>
    <w:pPr>
      <w:numPr>
        <w:numId w:val="4"/>
      </w:numPr>
    </w:pPr>
  </w:style>
  <w:style w:type="paragraph" w:styleId="ListContinue2">
    <w:name w:val="List Continue 2"/>
    <w:basedOn w:val="List2"/>
    <w:rsid w:val="00686C99"/>
    <w:pPr>
      <w:ind w:firstLine="0"/>
    </w:pPr>
  </w:style>
  <w:style w:type="paragraph" w:styleId="ListContinue3">
    <w:name w:val="List Continue 3"/>
    <w:basedOn w:val="List3"/>
    <w:rsid w:val="00686C99"/>
    <w:pPr>
      <w:ind w:left="1021" w:firstLine="0"/>
    </w:pPr>
  </w:style>
  <w:style w:type="paragraph" w:styleId="ListContinue4">
    <w:name w:val="List Continue 4"/>
    <w:basedOn w:val="List4"/>
    <w:rsid w:val="00686C99"/>
    <w:pPr>
      <w:ind w:firstLine="0"/>
    </w:pPr>
  </w:style>
  <w:style w:type="paragraph" w:styleId="ListContinue5">
    <w:name w:val="List Continue 5"/>
    <w:basedOn w:val="List5"/>
    <w:rsid w:val="00686C99"/>
    <w:pPr>
      <w:ind w:firstLine="0"/>
    </w:pPr>
  </w:style>
  <w:style w:type="paragraph" w:styleId="ListNumber3">
    <w:name w:val="List Number 3"/>
    <w:basedOn w:val="List3"/>
    <w:rsid w:val="00686C99"/>
    <w:pPr>
      <w:numPr>
        <w:numId w:val="5"/>
      </w:numPr>
    </w:pPr>
  </w:style>
  <w:style w:type="paragraph" w:styleId="ListNumber4">
    <w:name w:val="List Number 4"/>
    <w:basedOn w:val="List4"/>
    <w:rsid w:val="00686C99"/>
    <w:pPr>
      <w:numPr>
        <w:numId w:val="6"/>
      </w:numPr>
    </w:pPr>
  </w:style>
  <w:style w:type="paragraph" w:styleId="ListNumber5">
    <w:name w:val="List Number 5"/>
    <w:basedOn w:val="List5"/>
    <w:rsid w:val="00686C99"/>
    <w:pPr>
      <w:numPr>
        <w:numId w:val="7"/>
      </w:numPr>
    </w:pPr>
  </w:style>
  <w:style w:type="paragraph" w:styleId="BlockText">
    <w:name w:val="Block Text"/>
    <w:basedOn w:val="Normal"/>
    <w:rsid w:val="00686C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6C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6C99"/>
    <w:rPr>
      <w:sz w:val="16"/>
      <w:vertAlign w:val="superscript"/>
    </w:rPr>
  </w:style>
  <w:style w:type="character" w:customStyle="1" w:styleId="Symbols">
    <w:name w:val="Symbols"/>
    <w:basedOn w:val="DefaultParagraphFont"/>
    <w:rsid w:val="00686C99"/>
    <w:rPr>
      <w:rFonts w:ascii="Symbol" w:hAnsi="Symbol"/>
    </w:rPr>
  </w:style>
  <w:style w:type="character" w:customStyle="1" w:styleId="MenuOptions">
    <w:name w:val="Menu Options"/>
    <w:basedOn w:val="DefaultParagraphFont"/>
    <w:rsid w:val="00686C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6C99"/>
    <w:rPr>
      <w:b/>
    </w:rPr>
  </w:style>
  <w:style w:type="character" w:customStyle="1" w:styleId="Underlined">
    <w:name w:val="Underlined"/>
    <w:basedOn w:val="DefaultParagraphFont"/>
    <w:rsid w:val="00686C99"/>
    <w:rPr>
      <w:u w:val="single"/>
    </w:rPr>
  </w:style>
  <w:style w:type="paragraph" w:customStyle="1" w:styleId="TableBodyTextRight">
    <w:name w:val="Table Body Text Right"/>
    <w:basedOn w:val="TableBodyText"/>
    <w:rsid w:val="00686C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6C99"/>
    <w:rPr>
      <w:sz w:val="18"/>
    </w:rPr>
  </w:style>
  <w:style w:type="paragraph" w:customStyle="1" w:styleId="BodySmallRight">
    <w:name w:val="Body Small Right"/>
    <w:basedOn w:val="BodyTextRight"/>
    <w:rsid w:val="00686C99"/>
    <w:rPr>
      <w:sz w:val="18"/>
      <w:szCs w:val="18"/>
    </w:rPr>
  </w:style>
  <w:style w:type="paragraph" w:customStyle="1" w:styleId="MarginEdition">
    <w:name w:val="Margin Edition"/>
    <w:basedOn w:val="MarginNote"/>
    <w:rsid w:val="00686C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6C99"/>
    <w:rPr>
      <w:sz w:val="2"/>
      <w:szCs w:val="2"/>
    </w:rPr>
  </w:style>
  <w:style w:type="character" w:customStyle="1" w:styleId="Small">
    <w:name w:val="Small"/>
    <w:basedOn w:val="DefaultParagraphFont"/>
    <w:rsid w:val="00686C99"/>
    <w:rPr>
      <w:sz w:val="16"/>
    </w:rPr>
  </w:style>
  <w:style w:type="paragraph" w:customStyle="1" w:styleId="WideTable">
    <w:name w:val="Wide Table"/>
    <w:basedOn w:val="Normal"/>
    <w:rsid w:val="00686C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6C99"/>
  </w:style>
  <w:style w:type="paragraph" w:styleId="Quote">
    <w:name w:val="Quote"/>
    <w:basedOn w:val="Heading1"/>
    <w:link w:val="QuoteChar"/>
    <w:qFormat/>
    <w:rsid w:val="00686C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6C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6C99"/>
    <w:pPr>
      <w:pageBreakBefore/>
    </w:pPr>
  </w:style>
  <w:style w:type="paragraph" w:customStyle="1" w:styleId="Border">
    <w:name w:val="Border"/>
    <w:basedOn w:val="Normal"/>
    <w:qFormat/>
    <w:rsid w:val="00686C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6C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6C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6C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6C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6C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6C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6C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6C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6C99"/>
    <w:rPr>
      <w:u w:val="single"/>
    </w:rPr>
  </w:style>
  <w:style w:type="character" w:customStyle="1" w:styleId="BoldandItalics">
    <w:name w:val="Bold and Italics"/>
    <w:qFormat/>
    <w:rsid w:val="00686C99"/>
    <w:rPr>
      <w:b/>
      <w:i/>
      <w:u w:val="none"/>
    </w:rPr>
  </w:style>
  <w:style w:type="paragraph" w:styleId="BalloonText">
    <w:name w:val="Balloon Text"/>
    <w:basedOn w:val="Normal"/>
    <w:link w:val="BalloonTextChar"/>
    <w:rsid w:val="00686C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6C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6C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6C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6C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6C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6C99"/>
    <w:pPr>
      <w:spacing w:before="0" w:after="0"/>
    </w:pPr>
  </w:style>
  <w:style w:type="paragraph" w:customStyle="1" w:styleId="BodyTextBold">
    <w:name w:val="Body Text Bold"/>
    <w:basedOn w:val="BodyText"/>
    <w:qFormat/>
    <w:rsid w:val="00686C99"/>
    <w:rPr>
      <w:b/>
    </w:rPr>
  </w:style>
  <w:style w:type="character" w:styleId="Hyperlink">
    <w:name w:val="Hyperlink"/>
    <w:basedOn w:val="DefaultParagraphFont"/>
    <w:uiPriority w:val="99"/>
    <w:unhideWhenUsed/>
    <w:rsid w:val="004F2C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1233</Words>
  <Characters>7572</Characters>
  <Application>Microsoft Office Word</Application>
  <DocSecurity>0</DocSecurity>
  <Lines>222</Lines>
  <Paragraphs>163</Paragraphs>
  <ScaleCrop>false</ScaleCrop>
  <Company>Author-it Software Corporation Ltd.</Company>
  <LinksUpToDate>false</LinksUpToDate>
  <CharactersWithSpaces>8642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FWPWPP3211 Maintain caul plates and screens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2025-03-02T03:15:00Z</dcterms:created>
  <dcterms:modified xsi:type="dcterms:W3CDTF">2025-03-02T03:15:00Z</dcterms:modified>
</cp:coreProperties>
</file>