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F07" w:rsidP="00DE0F07">
      <w:pPr>
        <w:pStyle w:val="Title"/>
      </w:pPr>
      <w:r>
        <w:fldChar w:fldCharType="begin"/>
      </w:r>
      <w:r>
        <w:instrText xml:space="preserve"> TITLE   \* MERGEFORMAT </w:instrText>
      </w:r>
      <w:r>
        <w:fldChar w:fldCharType="separate"/>
      </w:r>
      <w:r>
        <w:t>Assessment Requirements for FWPWPP3209 Prepare resin and additives</w:t>
      </w:r>
      <w:r>
        <w:fldChar w:fldCharType="end"/>
      </w:r>
    </w:p>
    <w:p w:rsidR="00DE0F07" w:rsidP="00DE0F07">
      <w:pPr>
        <w:pStyle w:val="Version"/>
        <w:sectPr w:rsidSect="00AD32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D3243" w:rsidP="00AD3243">
      <w:pPr>
        <w:pStyle w:val="SuperHeading"/>
      </w:pPr>
      <w:r w:rsidRPr="00AD3243">
        <w:t>Assessment Requirements for FWPWPP3209 Prepare resin and additives</w:t>
      </w:r>
    </w:p>
    <w:p w:rsidR="00000000" w:rsidRPr="00AD3243" w:rsidP="00AD3243">
      <w:pPr>
        <w:pStyle w:val="Heading1"/>
      </w:pPr>
      <w:bookmarkStart w:id="1" w:name="O_1018709"/>
      <w:bookmarkEnd w:id="1"/>
      <w:r w:rsidRPr="00AD3243">
        <w:t>Modification History</w:t>
      </w:r>
    </w:p>
    <w:tbl>
      <w:tblPr>
        <w:tblW w:w="9520" w:type="dxa"/>
        <w:tblLayout w:type="fixed"/>
        <w:tblCellMar>
          <w:left w:w="62" w:type="dxa"/>
          <w:right w:w="62" w:type="dxa"/>
        </w:tblCellMar>
        <w:tblLook w:val="0000"/>
      </w:tblPr>
      <w:tblGrid>
        <w:gridCol w:w="2581"/>
        <w:gridCol w:w="6939"/>
      </w:tblGrid>
      <w:tr w:rsidTr="00AD324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243" w:rsidP="00AD3243">
            <w:pPr>
              <w:pStyle w:val="BodyText"/>
            </w:pPr>
            <w:r w:rsidRPr="00AD324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243">
            <w:pPr>
              <w:pStyle w:val="BodyText"/>
              <w:rPr>
                <w:lang w:val="en-NZ"/>
              </w:rPr>
            </w:pPr>
            <w:r w:rsidRPr="00AD3243">
              <w:rPr>
                <w:rStyle w:val="SpecialBold"/>
              </w:rPr>
              <w:t>Comments</w:t>
            </w:r>
          </w:p>
        </w:tc>
      </w:tr>
      <w:tr w:rsidTr="00AD324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243">
            <w:pPr>
              <w:pStyle w:val="BodyText"/>
              <w:rPr>
                <w:lang w:val="en-NZ"/>
              </w:rPr>
            </w:pPr>
            <w:r w:rsidRPr="00AD324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243">
            <w:pPr>
              <w:pStyle w:val="BodyText"/>
              <w:rPr>
                <w:lang w:val="en-NZ"/>
              </w:rPr>
            </w:pPr>
            <w:r w:rsidRPr="00AD3243">
              <w:t>This version released with FWP Forest and Wood Products Training Package Version 4.0.</w:t>
            </w:r>
          </w:p>
        </w:tc>
      </w:tr>
      <w:tr w:rsidTr="00AD324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3243">
            <w:pPr>
              <w:pStyle w:val="BodyText"/>
              <w:rPr>
                <w:lang w:val="en-NZ"/>
              </w:rPr>
            </w:pPr>
            <w:r w:rsidRPr="00AD324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3243" w:rsidP="00AD3243">
            <w:pPr>
              <w:pStyle w:val="BodyText"/>
            </w:pPr>
            <w:r w:rsidRPr="00AD3243">
              <w:t>This version replaces equivalent unit FPIWPP3209B Prepare resin and additives, which was first released with FPI11 Forest and Forest Products Training Package Version 2.2.</w:t>
            </w:r>
          </w:p>
          <w:p w:rsidR="00000000" w:rsidRPr="00AD3243" w:rsidP="00AD3243">
            <w:pPr>
              <w:pStyle w:val="BodyText"/>
            </w:pPr>
            <w:r w:rsidRPr="00AD3243">
              <w:t>This is the first release of this unit in the new standards format.</w:t>
            </w:r>
          </w:p>
        </w:tc>
      </w:tr>
    </w:tbl>
    <w:p w:rsidR="00000000" w:rsidRPr="00AD3243" w:rsidP="00AD3243">
      <w:pPr>
        <w:pStyle w:val="BodyText"/>
      </w:pPr>
    </w:p>
    <w:p w:rsidR="00000000" w:rsidRPr="00AD3243" w:rsidP="00AD3243">
      <w:pPr>
        <w:pStyle w:val="AllowPageBreak"/>
      </w:pPr>
    </w:p>
    <w:p w:rsidR="00000000" w:rsidRPr="00AD3243" w:rsidP="00AD3243">
      <w:pPr>
        <w:pStyle w:val="Heading1"/>
      </w:pPr>
      <w:bookmarkStart w:id="2" w:name="O_1018708"/>
      <w:bookmarkEnd w:id="2"/>
      <w:r w:rsidRPr="00AD3243">
        <w:t>Performance Evidence</w:t>
      </w:r>
    </w:p>
    <w:p w:rsidR="00000000" w:rsidRPr="00AD3243" w:rsidP="00DE0F07">
      <w:pPr>
        <w:pStyle w:val="BodyText"/>
      </w:pPr>
      <w:r w:rsidRPr="00AD3243">
        <w:t>An individual demonstrating competency in this unit must satisfy all of the elements and performance criteria of this unit. There must be evidence that, on at least one occasion, the individual has:</w:t>
      </w:r>
    </w:p>
    <w:p w:rsidR="00000000" w:rsidRPr="00AD3243" w:rsidP="00AD3243">
      <w:pPr>
        <w:pStyle w:val="ListBullet"/>
      </w:pPr>
      <w:r w:rsidRPr="00AD3243">
        <w:t xml:space="preserve">followed workplace health and </w:t>
      </w:r>
      <w:r w:rsidRPr="00AD3243">
        <w:t>safety requirements and environmental protection procedures for mixing resins and additives used in the production of engineered wood products</w:t>
      </w:r>
    </w:p>
    <w:p w:rsidR="00000000" w:rsidRPr="00AD3243" w:rsidP="00AD3243">
      <w:pPr>
        <w:pStyle w:val="ListBullet"/>
      </w:pPr>
      <w:r w:rsidRPr="00AD3243">
        <w:t>mixed one or more of the following types of glues and resins according t</w:t>
      </w:r>
      <w:r w:rsidRPr="00AD3243">
        <w:t>o an individual work order prescribing different quantities:</w:t>
      </w:r>
    </w:p>
    <w:p w:rsidR="00000000" w:rsidRPr="00AD3243" w:rsidP="00AD3243">
      <w:pPr>
        <w:pStyle w:val="ListBullet2"/>
      </w:pPr>
      <w:r w:rsidRPr="00AD3243">
        <w:t>synthetic or animal-based adhesives</w:t>
      </w:r>
    </w:p>
    <w:p w:rsidR="00000000" w:rsidRPr="00AD3243" w:rsidP="00AD3243">
      <w:pPr>
        <w:pStyle w:val="ListBullet2"/>
      </w:pPr>
      <w:r w:rsidRPr="00AD3243">
        <w:t>rubber-based adhesives</w:t>
      </w:r>
    </w:p>
    <w:p w:rsidR="00000000" w:rsidRPr="00AD3243" w:rsidP="00AD3243">
      <w:pPr>
        <w:pStyle w:val="ListBullet2"/>
      </w:pPr>
      <w:r w:rsidRPr="00AD3243">
        <w:t>polyvinyl acetate</w:t>
      </w:r>
    </w:p>
    <w:p w:rsidR="00000000" w:rsidRPr="00AD3243" w:rsidP="00AD3243">
      <w:pPr>
        <w:pStyle w:val="ListBullet2"/>
      </w:pPr>
      <w:r w:rsidRPr="00AD3243">
        <w:t>epoxy resins</w:t>
      </w:r>
    </w:p>
    <w:p w:rsidR="00000000" w:rsidRPr="00AD3243" w:rsidP="00AD3243">
      <w:pPr>
        <w:pStyle w:val="ListBullet2"/>
      </w:pPr>
      <w:r w:rsidRPr="00AD3243">
        <w:t>formaldehydes</w:t>
      </w:r>
    </w:p>
    <w:p w:rsidR="00000000" w:rsidRPr="00AD3243" w:rsidP="00AD3243">
      <w:pPr>
        <w:pStyle w:val="ListBullet"/>
      </w:pPr>
      <w:r w:rsidRPr="00AD3243">
        <w:t>taken samples and tested mix for:</w:t>
      </w:r>
    </w:p>
    <w:p w:rsidR="00000000" w:rsidRPr="00AD3243" w:rsidP="00AD3243">
      <w:pPr>
        <w:pStyle w:val="ListBullet2"/>
      </w:pPr>
      <w:r w:rsidRPr="00AD3243">
        <w:t>mix quantities</w:t>
      </w:r>
    </w:p>
    <w:p w:rsidR="00000000" w:rsidRPr="00AD3243" w:rsidP="00AD3243">
      <w:pPr>
        <w:pStyle w:val="ListBullet2"/>
      </w:pPr>
      <w:r w:rsidRPr="00AD3243">
        <w:t>setting speed</w:t>
      </w:r>
    </w:p>
    <w:p w:rsidR="00000000" w:rsidRPr="00AD3243" w:rsidP="00AD3243">
      <w:pPr>
        <w:pStyle w:val="ListBullet2"/>
      </w:pPr>
      <w:r w:rsidRPr="00AD3243">
        <w:t>how weather conditions ma</w:t>
      </w:r>
      <w:r w:rsidRPr="00AD3243">
        <w:t>y be affecting the process.</w:t>
      </w:r>
    </w:p>
    <w:p w:rsidR="00000000" w:rsidRPr="00AD3243" w:rsidP="00AD3243">
      <w:pPr>
        <w:pStyle w:val="AllowPageBreak"/>
      </w:pPr>
    </w:p>
    <w:p w:rsidR="00000000" w:rsidRPr="00AD3243" w:rsidP="00AD3243">
      <w:pPr>
        <w:pStyle w:val="Heading1"/>
      </w:pPr>
      <w:bookmarkStart w:id="3" w:name="O_1018707"/>
      <w:bookmarkEnd w:id="3"/>
      <w:r w:rsidRPr="00AD3243">
        <w:t>Knowledge Evidence</w:t>
      </w:r>
    </w:p>
    <w:p w:rsidR="00000000" w:rsidRPr="00AD3243" w:rsidP="00DE0F07">
      <w:pPr>
        <w:pStyle w:val="BodyText"/>
      </w:pPr>
      <w:r w:rsidRPr="00AD3243">
        <w:t>An individual must be able to demonstrate the knowledge required to perform the tasks outlined in the elements and performance criteria of this unit. This includes knowledge of:</w:t>
      </w:r>
    </w:p>
    <w:p w:rsidR="00000000" w:rsidRPr="00AD3243" w:rsidP="00AD3243">
      <w:pPr>
        <w:pStyle w:val="ListBullet"/>
      </w:pPr>
      <w:r w:rsidRPr="00AD3243">
        <w:t xml:space="preserve">health and </w:t>
      </w:r>
      <w:r w:rsidRPr="00AD3243">
        <w:t>safety hazards or risks related to mixing resins and additives for the production of engineered wood products, as identified through risk assessments, manufacturer technical information, regulations and industry health and safety guides</w:t>
      </w:r>
    </w:p>
    <w:p w:rsidR="00000000" w:rsidRPr="00AD3243" w:rsidP="00AD3243">
      <w:pPr>
        <w:pStyle w:val="ListBullet"/>
      </w:pPr>
      <w:r w:rsidRPr="00AD3243">
        <w:t>workplace procedures specific to mixing glue, resin and additives:</w:t>
      </w:r>
    </w:p>
    <w:p w:rsidR="00000000" w:rsidRPr="00AD3243" w:rsidP="00AD3243">
      <w:pPr>
        <w:pStyle w:val="ListBullet2"/>
      </w:pPr>
      <w:r w:rsidRPr="00AD3243">
        <w:t>health and safety, with particular emphasis on equipment lockout, emergency procedures, use of personal protective equipment (PPE) and handling hazardous substances according to safety dat</w:t>
      </w:r>
      <w:r w:rsidRPr="00AD3243">
        <w:t xml:space="preserve">a sheets </w:t>
      </w:r>
    </w:p>
    <w:p w:rsidR="00000000" w:rsidRPr="00AD3243" w:rsidP="00AD3243">
      <w:pPr>
        <w:pStyle w:val="ListBullet2"/>
      </w:pPr>
      <w:r w:rsidRPr="00AD3243">
        <w:t>use of equipment for mixing resins and additives</w:t>
      </w:r>
    </w:p>
    <w:p w:rsidR="00000000" w:rsidRPr="00AD3243" w:rsidP="00AD3243">
      <w:pPr>
        <w:pStyle w:val="ListBullet2"/>
      </w:pPr>
      <w:r w:rsidRPr="00AD3243">
        <w:t>communication reporting lines</w:t>
      </w:r>
    </w:p>
    <w:p w:rsidR="00000000" w:rsidRPr="00AD3243" w:rsidP="00AD3243">
      <w:pPr>
        <w:pStyle w:val="ListBullet2"/>
      </w:pPr>
      <w:r w:rsidRPr="00AD3243">
        <w:t>recording and reporting production outcomes and equipment faults</w:t>
      </w:r>
    </w:p>
    <w:p w:rsidR="00000000" w:rsidRPr="00AD3243" w:rsidP="00AD3243">
      <w:pPr>
        <w:pStyle w:val="ListBullet"/>
      </w:pPr>
      <w:r w:rsidRPr="00AD3243">
        <w:t>environmental protection practices for preparing resins and additives:</w:t>
      </w:r>
    </w:p>
    <w:p w:rsidR="00000000" w:rsidRPr="00AD3243" w:rsidP="00AD3243">
      <w:pPr>
        <w:pStyle w:val="ListBullet2"/>
      </w:pPr>
      <w:r w:rsidRPr="00AD3243">
        <w:t>reducing water and energy use</w:t>
      </w:r>
    </w:p>
    <w:p w:rsidR="00000000" w:rsidRPr="00AD3243" w:rsidP="00AD3243">
      <w:pPr>
        <w:pStyle w:val="ListBullet2"/>
      </w:pPr>
      <w:r w:rsidRPr="00AD3243">
        <w:t>cleaning plant, tools and equipment</w:t>
      </w:r>
    </w:p>
    <w:p w:rsidR="00000000" w:rsidRPr="00AD3243" w:rsidP="00AD3243">
      <w:pPr>
        <w:pStyle w:val="ListBullet2"/>
      </w:pPr>
      <w:r w:rsidRPr="00AD3243">
        <w:t>disposing of hazardous substances</w:t>
      </w:r>
    </w:p>
    <w:p w:rsidR="00000000" w:rsidRPr="00AD3243" w:rsidP="00AD3243">
      <w:pPr>
        <w:pStyle w:val="ListBullet"/>
      </w:pPr>
      <w:r w:rsidRPr="00AD3243">
        <w:t>storage layout and categories for:</w:t>
      </w:r>
    </w:p>
    <w:p w:rsidR="00000000" w:rsidRPr="00AD3243" w:rsidP="00AD3243">
      <w:pPr>
        <w:pStyle w:val="ListBullet2"/>
      </w:pPr>
      <w:r w:rsidRPr="00AD3243">
        <w:t>raw materials</w:t>
      </w:r>
    </w:p>
    <w:p w:rsidR="00000000" w:rsidRPr="00AD3243" w:rsidP="00AD3243">
      <w:pPr>
        <w:pStyle w:val="ListBullet2"/>
      </w:pPr>
      <w:r w:rsidRPr="00AD3243">
        <w:t>finished mixes</w:t>
      </w:r>
    </w:p>
    <w:p w:rsidR="00000000" w:rsidRPr="00AD3243" w:rsidP="00AD3243">
      <w:pPr>
        <w:pStyle w:val="ListBullet"/>
      </w:pPr>
      <w:r w:rsidRPr="00AD3243">
        <w:t>typical flow of material supply in and out of the mixing area</w:t>
      </w:r>
    </w:p>
    <w:p w:rsidR="00000000" w:rsidRPr="00AD3243" w:rsidP="00AD3243">
      <w:pPr>
        <w:pStyle w:val="ListBullet"/>
      </w:pPr>
      <w:r w:rsidRPr="00AD3243">
        <w:t>typical workflow processes for mixing glue, resins and a</w:t>
      </w:r>
      <w:r w:rsidRPr="00AD3243">
        <w:t>dditives</w:t>
      </w:r>
    </w:p>
    <w:p w:rsidR="00000000" w:rsidRPr="00AD3243" w:rsidP="00AD3243">
      <w:pPr>
        <w:pStyle w:val="ListBullet"/>
      </w:pPr>
      <w:r w:rsidRPr="00AD3243">
        <w:t>properties, at a basic level of understanding, of glue and resin types and their uses:</w:t>
      </w:r>
    </w:p>
    <w:p w:rsidR="00000000" w:rsidRPr="00AD3243" w:rsidP="00AD3243">
      <w:pPr>
        <w:pStyle w:val="ListBullet2"/>
      </w:pPr>
      <w:r w:rsidRPr="00AD3243">
        <w:t>synthetic or animal-based adhesives</w:t>
      </w:r>
    </w:p>
    <w:p w:rsidR="00000000" w:rsidRPr="00AD3243" w:rsidP="00AD3243">
      <w:pPr>
        <w:pStyle w:val="ListBullet2"/>
      </w:pPr>
      <w:r w:rsidRPr="00AD3243">
        <w:t>rubber-based adhesives</w:t>
      </w:r>
    </w:p>
    <w:p w:rsidR="00000000" w:rsidRPr="00AD3243" w:rsidP="00AD3243">
      <w:pPr>
        <w:pStyle w:val="ListBullet2"/>
      </w:pPr>
      <w:r w:rsidRPr="00AD3243">
        <w:t>polyvinyl acetate</w:t>
      </w:r>
    </w:p>
    <w:p w:rsidR="00000000" w:rsidRPr="00AD3243" w:rsidP="00AD3243">
      <w:pPr>
        <w:pStyle w:val="ListBullet2"/>
      </w:pPr>
      <w:r w:rsidRPr="00AD3243">
        <w:t>epoxy resins</w:t>
      </w:r>
    </w:p>
    <w:p w:rsidR="00000000" w:rsidRPr="00AD3243" w:rsidP="00AD3243">
      <w:pPr>
        <w:pStyle w:val="ListBullet2"/>
      </w:pPr>
      <w:r w:rsidRPr="00AD3243">
        <w:t>formaldehydes</w:t>
      </w:r>
    </w:p>
    <w:p w:rsidR="00000000" w:rsidRPr="00AD3243" w:rsidP="00AD3243">
      <w:pPr>
        <w:pStyle w:val="ListBullet"/>
      </w:pPr>
      <w:r w:rsidRPr="00AD3243">
        <w:t>properties, at a basic level of understanding, of additive types and their uses</w:t>
      </w:r>
    </w:p>
    <w:p w:rsidR="00000000" w:rsidRPr="00AD3243" w:rsidP="00AD3243">
      <w:pPr>
        <w:pStyle w:val="ListBullet"/>
      </w:pPr>
      <w:r w:rsidRPr="00AD3243">
        <w:t>effects of weather conditions on bonding times</w:t>
      </w:r>
    </w:p>
    <w:p w:rsidR="00000000" w:rsidRPr="00AD3243" w:rsidP="00AD3243">
      <w:pPr>
        <w:pStyle w:val="ListBullet"/>
      </w:pPr>
      <w:r w:rsidRPr="00AD3243">
        <w:t>methods used to:</w:t>
      </w:r>
    </w:p>
    <w:p w:rsidR="00000000" w:rsidRPr="00AD3243" w:rsidP="00AD3243">
      <w:pPr>
        <w:pStyle w:val="ListBullet2"/>
      </w:pPr>
      <w:r w:rsidRPr="00AD3243">
        <w:t>mix glues, resins and additives</w:t>
      </w:r>
    </w:p>
    <w:p w:rsidR="00000000" w:rsidRPr="00AD3243" w:rsidP="00AD3243">
      <w:pPr>
        <w:pStyle w:val="ListBullet2"/>
      </w:pPr>
      <w:r w:rsidRPr="00AD3243">
        <w:t>test samples of mix</w:t>
      </w:r>
    </w:p>
    <w:p w:rsidR="00000000" w:rsidRPr="00AD3243" w:rsidP="00AD3243">
      <w:pPr>
        <w:pStyle w:val="ListBullet2"/>
      </w:pPr>
      <w:r w:rsidRPr="00AD3243">
        <w:t>safely store glues, resins and additives</w:t>
      </w:r>
    </w:p>
    <w:p w:rsidR="00000000" w:rsidRPr="00AD3243" w:rsidP="00AD3243">
      <w:pPr>
        <w:pStyle w:val="ListBullet"/>
      </w:pPr>
      <w:r w:rsidRPr="00AD3243">
        <w:t>purpose, features</w:t>
      </w:r>
      <w:r w:rsidRPr="00AD3243">
        <w:t>, operation and basic non-specialist maintenance of mixing systems used to mix glue, resin and additives:</w:t>
      </w:r>
    </w:p>
    <w:p w:rsidR="00000000" w:rsidRPr="00AD3243" w:rsidP="00AD3243">
      <w:pPr>
        <w:pStyle w:val="ListBullet2"/>
      </w:pPr>
      <w:r w:rsidRPr="00AD3243">
        <w:t>mixers with manually controlled feed</w:t>
      </w:r>
    </w:p>
    <w:p w:rsidR="00000000" w:rsidRPr="00AD3243" w:rsidP="00AD3243">
      <w:pPr>
        <w:pStyle w:val="ListBullet2"/>
      </w:pPr>
      <w:r w:rsidRPr="00AD3243">
        <w:t>mixers with pre-programmed mix quantities.</w:t>
      </w:r>
    </w:p>
    <w:p w:rsidR="00000000" w:rsidRPr="00AD3243" w:rsidP="00AD3243">
      <w:pPr>
        <w:pStyle w:val="AllowPageBreak"/>
      </w:pPr>
    </w:p>
    <w:p w:rsidR="00000000" w:rsidRPr="00AD3243" w:rsidP="00AD3243">
      <w:pPr>
        <w:pStyle w:val="Heading1"/>
      </w:pPr>
      <w:bookmarkStart w:id="4" w:name="O_1018706"/>
      <w:bookmarkEnd w:id="4"/>
      <w:r w:rsidRPr="00AD3243">
        <w:t>Assessment Conditions</w:t>
      </w:r>
    </w:p>
    <w:p w:rsidR="00000000" w:rsidRPr="00AD3243" w:rsidP="00DE0F07">
      <w:pPr>
        <w:pStyle w:val="BodyText"/>
      </w:pPr>
      <w:r w:rsidRPr="00AD3243">
        <w:t>Assessment of skills must take place under the following conditions:</w:t>
      </w:r>
    </w:p>
    <w:p w:rsidR="00000000" w:rsidRPr="00AD3243" w:rsidP="00AD3243">
      <w:pPr>
        <w:pStyle w:val="ListBullet"/>
      </w:pPr>
      <w:r w:rsidRPr="00AD3243">
        <w:t>physical conditions:</w:t>
      </w:r>
    </w:p>
    <w:p w:rsidR="00000000" w:rsidRPr="00AD3243" w:rsidP="00AD3243">
      <w:pPr>
        <w:pStyle w:val="ListBullet2"/>
      </w:pPr>
      <w:r w:rsidRPr="00AD3243">
        <w:t>skills must be demonstrated in an environment that accurately represents workplace conditions</w:t>
      </w:r>
    </w:p>
    <w:p w:rsidR="00000000" w:rsidRPr="00AD3243" w:rsidP="00AD3243">
      <w:pPr>
        <w:pStyle w:val="ListBullet"/>
      </w:pPr>
      <w:r w:rsidRPr="00AD3243">
        <w:t>resources, equipment and materials:</w:t>
      </w:r>
    </w:p>
    <w:p w:rsidR="00000000" w:rsidRPr="00AD3243" w:rsidP="00AD3243">
      <w:pPr>
        <w:pStyle w:val="ListBullet2"/>
      </w:pPr>
      <w:r w:rsidRPr="00AD3243">
        <w:t>mixing system with transfer pump</w:t>
      </w:r>
      <w:r w:rsidRPr="00AD3243">
        <w:t xml:space="preserve">s </w:t>
      </w:r>
    </w:p>
    <w:p w:rsidR="00000000" w:rsidRPr="00AD3243" w:rsidP="00AD3243">
      <w:pPr>
        <w:pStyle w:val="ListBullet2"/>
      </w:pPr>
      <w:r w:rsidRPr="00AD3243">
        <w:t>PPE suitable for mixing glue, resin and additives</w:t>
      </w:r>
    </w:p>
    <w:p w:rsidR="00000000" w:rsidRPr="00AD3243" w:rsidP="00AD3243">
      <w:pPr>
        <w:pStyle w:val="ListBullet2"/>
      </w:pPr>
      <w:r w:rsidRPr="00AD3243">
        <w:t>glue, resin and additives used in the production of engineered wood products</w:t>
      </w:r>
    </w:p>
    <w:p w:rsidR="00000000" w:rsidRPr="00AD3243" w:rsidP="00AD3243">
      <w:pPr>
        <w:pStyle w:val="ListBullet"/>
      </w:pPr>
      <w:r w:rsidRPr="00AD3243">
        <w:t>specifications:</w:t>
      </w:r>
    </w:p>
    <w:p w:rsidR="00000000" w:rsidRPr="00AD3243" w:rsidP="00AD3243">
      <w:pPr>
        <w:pStyle w:val="ListBullet2"/>
      </w:pPr>
      <w:r w:rsidRPr="00AD3243">
        <w:t>recipes for mixing glues, resin and additives</w:t>
      </w:r>
    </w:p>
    <w:p w:rsidR="00000000" w:rsidRPr="00AD3243" w:rsidP="00AD3243">
      <w:pPr>
        <w:pStyle w:val="ListBullet2"/>
      </w:pPr>
      <w:r w:rsidRPr="00AD3243">
        <w:t>manufacturer safety data sheets for glues, resins and additive</w:t>
      </w:r>
      <w:r w:rsidRPr="00AD3243">
        <w:t>s, instructions for equipment use and recommendations for maintaining equipment</w:t>
      </w:r>
    </w:p>
    <w:p w:rsidR="00000000" w:rsidRPr="00AD3243" w:rsidP="00AD3243">
      <w:pPr>
        <w:pStyle w:val="ListBullet2"/>
      </w:pPr>
      <w:r w:rsidRPr="00AD3243">
        <w:t>work order with specific instructions for mixing glue, resins and additives</w:t>
      </w:r>
    </w:p>
    <w:p w:rsidR="00000000" w:rsidRPr="00AD3243" w:rsidP="00AD3243">
      <w:pPr>
        <w:pStyle w:val="ListBullet2"/>
      </w:pPr>
      <w:r w:rsidRPr="00AD3243">
        <w:t>template documents for recording production outcomes and equipment faults</w:t>
      </w:r>
    </w:p>
    <w:p w:rsidR="00000000" w:rsidRPr="00AD3243" w:rsidP="00AD3243">
      <w:pPr>
        <w:pStyle w:val="ListBullet2"/>
      </w:pPr>
      <w:r w:rsidRPr="00AD3243">
        <w:t>workplace procedures for m</w:t>
      </w:r>
      <w:r w:rsidRPr="00AD3243">
        <w:t>ixing glue, resin and additives, including health and safety and emergency procedures and environmental protection procedures.</w:t>
      </w:r>
    </w:p>
    <w:p w:rsidR="00000000" w:rsidRPr="00AD3243" w:rsidP="00DE0F07">
      <w:pPr>
        <w:pStyle w:val="BodyText"/>
      </w:pPr>
      <w:r w:rsidRPr="00AD3243">
        <w:t>Assessors of this unit must satisfy the requirements for assessors in applicable vocational education and trai</w:t>
      </w:r>
      <w:r w:rsidRPr="00AD3243">
        <w:t>ning legislation, frameworks and/or standards.</w:t>
      </w:r>
    </w:p>
    <w:p w:rsidR="00000000" w:rsidRPr="00AD3243" w:rsidP="00AD3243">
      <w:pPr>
        <w:pStyle w:val="Heading1"/>
      </w:pPr>
      <w:bookmarkStart w:id="5" w:name="O_1018720"/>
      <w:bookmarkEnd w:id="5"/>
      <w:r w:rsidRPr="00AD3243">
        <w:t>Links</w:t>
      </w:r>
    </w:p>
    <w:p w:rsidR="00000000" w:rsidRPr="00AD3243" w:rsidP="00DE0F07">
      <w:pPr>
        <w:pStyle w:val="BodyText"/>
      </w:pPr>
      <w:r w:rsidRPr="00AD3243">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D315C5">
        <w:rPr>
          <w:rStyle w:val="Hyperlink"/>
        </w:rPr>
        <w:t>https://vetnet.gov.au/Pages/TrainingDocs.aspx?q=0d96fe23-5747-4c01-9d6f-3509ff8d3d47</w:t>
      </w:r>
      <w:r>
        <w:fldChar w:fldCharType="end"/>
      </w:r>
    </w:p>
    <w:p w:rsidR="00000000" w:rsidRPr="00AD3243" w:rsidP="00AD3243"/>
    <w:sectPr w:rsidSect="00AD32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2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243" w:rsidRPr="00DE0F07" w:rsidP="00DE0F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2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F07" w:rsidP="00AD32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0F07" w:rsidP="00AD32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DE0F07" w:rsidP="00AD32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2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F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3243" w:rsidRPr="00DE0F07" w:rsidP="00DE0F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2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F07" w:rsidRPr="002D2AF8" w:rsidP="00AD3243">
    <w:pPr>
      <w:pStyle w:val="Header"/>
      <w:framePr w:wrap="around"/>
    </w:pPr>
    <w:r>
      <w:fldChar w:fldCharType="begin"/>
    </w:r>
    <w:r>
      <w:instrText xml:space="preserve"> TITLE   \* MERGEFORMAT </w:instrText>
    </w:r>
    <w:r>
      <w:fldChar w:fldCharType="separate"/>
    </w:r>
    <w:r>
      <w:t>Assessment Requirements for FWPWPP3209 Prepare resin and additives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DE0F07" w:rsidP="00AD32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24F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72F6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32BC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2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243"/>
    <w:pPr>
      <w:spacing w:before="360" w:after="60"/>
      <w:outlineLvl w:val="0"/>
    </w:pPr>
    <w:rPr>
      <w:sz w:val="32"/>
    </w:rPr>
  </w:style>
  <w:style w:type="paragraph" w:styleId="Heading2">
    <w:name w:val="heading 2"/>
    <w:basedOn w:val="HeadingBase"/>
    <w:next w:val="BodyText"/>
    <w:link w:val="Heading2Char"/>
    <w:qFormat/>
    <w:rsid w:val="00AD3243"/>
    <w:pPr>
      <w:keepLines/>
      <w:spacing w:before="240" w:after="120"/>
      <w:outlineLvl w:val="1"/>
    </w:pPr>
    <w:rPr>
      <w:sz w:val="28"/>
      <w:szCs w:val="40"/>
    </w:rPr>
  </w:style>
  <w:style w:type="paragraph" w:styleId="Heading3">
    <w:name w:val="heading 3"/>
    <w:basedOn w:val="HeadingBase"/>
    <w:next w:val="BodyText"/>
    <w:link w:val="Heading3Char"/>
    <w:qFormat/>
    <w:rsid w:val="00AD3243"/>
    <w:pPr>
      <w:spacing w:before="180" w:after="120"/>
      <w:outlineLvl w:val="2"/>
    </w:pPr>
    <w:rPr>
      <w:spacing w:val="-10"/>
      <w:kern w:val="32"/>
    </w:rPr>
  </w:style>
  <w:style w:type="paragraph" w:styleId="Heading4">
    <w:name w:val="heading 4"/>
    <w:basedOn w:val="HeadingBase"/>
    <w:next w:val="BodyText"/>
    <w:link w:val="Heading4Char"/>
    <w:qFormat/>
    <w:rsid w:val="00AD3243"/>
    <w:pPr>
      <w:spacing w:before="160" w:after="120"/>
      <w:outlineLvl w:val="3"/>
    </w:pPr>
    <w:rPr>
      <w:sz w:val="22"/>
    </w:rPr>
  </w:style>
  <w:style w:type="paragraph" w:styleId="Heading5">
    <w:name w:val="heading 5"/>
    <w:basedOn w:val="HeadingBase"/>
    <w:next w:val="Normal"/>
    <w:link w:val="Heading5Char"/>
    <w:qFormat/>
    <w:rsid w:val="00AD3243"/>
    <w:pPr>
      <w:spacing w:before="80"/>
      <w:outlineLvl w:val="4"/>
    </w:pPr>
    <w:rPr>
      <w:color w:val="918585"/>
      <w:sz w:val="20"/>
    </w:rPr>
  </w:style>
  <w:style w:type="paragraph" w:styleId="Heading6">
    <w:name w:val="heading 6"/>
    <w:basedOn w:val="HeadingBase"/>
    <w:next w:val="Normal"/>
    <w:link w:val="Heading6Char"/>
    <w:qFormat/>
    <w:rsid w:val="00AD3243"/>
    <w:pPr>
      <w:spacing w:before="60"/>
      <w:outlineLvl w:val="5"/>
    </w:pPr>
    <w:rPr>
      <w:color w:val="918585"/>
      <w:sz w:val="20"/>
    </w:rPr>
  </w:style>
  <w:style w:type="paragraph" w:styleId="Heading7">
    <w:name w:val="heading 7"/>
    <w:basedOn w:val="Normal"/>
    <w:next w:val="Normal"/>
    <w:link w:val="Heading7Char"/>
    <w:qFormat/>
    <w:rsid w:val="00AD3243"/>
    <w:pPr>
      <w:ind w:left="720"/>
      <w:outlineLvl w:val="6"/>
    </w:pPr>
    <w:rPr>
      <w:i/>
    </w:rPr>
  </w:style>
  <w:style w:type="paragraph" w:styleId="Heading8">
    <w:name w:val="heading 8"/>
    <w:basedOn w:val="Normal"/>
    <w:next w:val="Normal"/>
    <w:link w:val="Heading8Char"/>
    <w:qFormat/>
    <w:rsid w:val="00AD3243"/>
    <w:pPr>
      <w:ind w:left="720"/>
      <w:outlineLvl w:val="7"/>
    </w:pPr>
    <w:rPr>
      <w:i/>
    </w:rPr>
  </w:style>
  <w:style w:type="paragraph" w:styleId="Heading9">
    <w:name w:val="heading 9"/>
    <w:basedOn w:val="Normal"/>
    <w:next w:val="Normal"/>
    <w:link w:val="Heading9Char"/>
    <w:qFormat/>
    <w:rsid w:val="00AD3243"/>
    <w:pPr>
      <w:ind w:left="720"/>
      <w:outlineLvl w:val="8"/>
    </w:pPr>
    <w:rPr>
      <w:i/>
    </w:rPr>
  </w:style>
  <w:style w:type="character" w:default="1" w:styleId="DefaultParagraphFont">
    <w:name w:val="Default Paragraph Font"/>
    <w:uiPriority w:val="1"/>
    <w:unhideWhenUsed/>
    <w:rsid w:val="00AD32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243"/>
  </w:style>
  <w:style w:type="character" w:customStyle="1" w:styleId="Heading1Char">
    <w:name w:val="Heading 1 Char"/>
    <w:basedOn w:val="DefaultParagraphFont"/>
    <w:link w:val="Heading1"/>
    <w:rsid w:val="00AD3243"/>
    <w:rPr>
      <w:rFonts w:ascii="Times New Roman" w:eastAsia="Times New Roman" w:hAnsi="Times New Roman" w:cs="Times New Roman"/>
      <w:b/>
      <w:sz w:val="32"/>
      <w:szCs w:val="20"/>
      <w:lang w:eastAsia="en-US"/>
    </w:rPr>
  </w:style>
  <w:style w:type="paragraph" w:styleId="BodyText">
    <w:name w:val="Body Text"/>
    <w:basedOn w:val="Normal"/>
    <w:link w:val="BodyTextChar"/>
    <w:rsid w:val="00AD32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3243"/>
    <w:rPr>
      <w:rFonts w:ascii="Times New Roman" w:eastAsia="Times New Roman" w:hAnsi="Times New Roman" w:cs="Times New Roman"/>
      <w:sz w:val="24"/>
      <w:lang w:eastAsia="en-US"/>
    </w:rPr>
  </w:style>
  <w:style w:type="paragraph" w:styleId="ListBullet">
    <w:name w:val="List Bullet"/>
    <w:basedOn w:val="List"/>
    <w:rsid w:val="00AD3243"/>
    <w:pPr>
      <w:numPr>
        <w:numId w:val="12"/>
      </w:numPr>
      <w:tabs>
        <w:tab w:val="clear" w:pos="340"/>
      </w:tabs>
      <w:spacing w:before="40" w:after="40"/>
    </w:pPr>
  </w:style>
  <w:style w:type="character" w:customStyle="1" w:styleId="SpecialBold">
    <w:name w:val="Special Bold"/>
    <w:basedOn w:val="DefaultParagraphFont"/>
    <w:rsid w:val="00AD3243"/>
    <w:rPr>
      <w:b/>
      <w:spacing w:val="0"/>
    </w:rPr>
  </w:style>
  <w:style w:type="paragraph" w:styleId="ListBullet2">
    <w:name w:val="List Bullet 2"/>
    <w:basedOn w:val="List2"/>
    <w:rsid w:val="00AD3243"/>
    <w:pPr>
      <w:numPr>
        <w:numId w:val="13"/>
      </w:numPr>
      <w:tabs>
        <w:tab w:val="clear" w:pos="680"/>
      </w:tabs>
    </w:pPr>
  </w:style>
  <w:style w:type="paragraph" w:customStyle="1" w:styleId="SuperHeading">
    <w:name w:val="SuperHeading"/>
    <w:basedOn w:val="Normal"/>
    <w:rsid w:val="00AD3243"/>
    <w:pPr>
      <w:spacing w:before="240" w:after="120"/>
      <w:outlineLvl w:val="0"/>
    </w:pPr>
    <w:rPr>
      <w:rFonts w:ascii="Times New Roman" w:hAnsi="Times New Roman"/>
      <w:b/>
      <w:sz w:val="32"/>
    </w:rPr>
  </w:style>
  <w:style w:type="paragraph" w:customStyle="1" w:styleId="AllowPageBreak">
    <w:name w:val="AllowPageBreak"/>
    <w:rsid w:val="00AD32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32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2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32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32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2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2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2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243"/>
    <w:rPr>
      <w:rFonts w:ascii="Courier New" w:eastAsia="Times New Roman" w:hAnsi="Courier New" w:cs="Times New Roman"/>
      <w:i/>
      <w:szCs w:val="20"/>
      <w:lang w:eastAsia="en-US"/>
    </w:rPr>
  </w:style>
  <w:style w:type="paragraph" w:customStyle="1" w:styleId="HeadingBase">
    <w:name w:val="Heading Base"/>
    <w:rsid w:val="00AD32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243"/>
    <w:pPr>
      <w:tabs>
        <w:tab w:val="right" w:leader="dot" w:pos="9072"/>
      </w:tabs>
      <w:ind w:left="567"/>
    </w:pPr>
    <w:rPr>
      <w:szCs w:val="22"/>
    </w:rPr>
  </w:style>
  <w:style w:type="paragraph" w:customStyle="1" w:styleId="TOCBase">
    <w:name w:val="TOC Base"/>
    <w:rsid w:val="00AD32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243"/>
    <w:pPr>
      <w:tabs>
        <w:tab w:val="right" w:leader="dot" w:pos="9072"/>
      </w:tabs>
      <w:spacing w:before="40" w:after="40"/>
      <w:ind w:left="284"/>
    </w:pPr>
    <w:rPr>
      <w:rFonts w:ascii="Times New Roman" w:hAnsi="Times New Roman"/>
    </w:rPr>
  </w:style>
  <w:style w:type="paragraph" w:styleId="TOC1">
    <w:name w:val="toc 1"/>
    <w:basedOn w:val="TOCBase"/>
    <w:next w:val="Normal"/>
    <w:rsid w:val="00AD32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32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243"/>
    <w:rPr>
      <w:rFonts w:ascii="Times New Roman" w:eastAsia="Times New Roman" w:hAnsi="Times New Roman" w:cs="Times New Roman"/>
      <w:sz w:val="16"/>
      <w:lang w:eastAsia="en-US"/>
    </w:rPr>
  </w:style>
  <w:style w:type="paragraph" w:styleId="Title">
    <w:name w:val="Title"/>
    <w:basedOn w:val="HeadingBase"/>
    <w:link w:val="TitleChar"/>
    <w:qFormat/>
    <w:rsid w:val="00AD3243"/>
    <w:pPr>
      <w:spacing w:before="5040"/>
      <w:jc w:val="center"/>
    </w:pPr>
    <w:rPr>
      <w:sz w:val="48"/>
      <w:szCs w:val="72"/>
      <w:lang w:val="en-US"/>
    </w:rPr>
  </w:style>
  <w:style w:type="character" w:customStyle="1" w:styleId="TitleChar">
    <w:name w:val="Title Char"/>
    <w:basedOn w:val="DefaultParagraphFont"/>
    <w:link w:val="Title"/>
    <w:rsid w:val="00AD32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243"/>
    <w:pPr>
      <w:tabs>
        <w:tab w:val="left" w:pos="3600"/>
        <w:tab w:val="left" w:pos="3958"/>
      </w:tabs>
    </w:pPr>
  </w:style>
  <w:style w:type="paragraph" w:styleId="List">
    <w:name w:val="List"/>
    <w:basedOn w:val="BodyText"/>
    <w:next w:val="BodyText"/>
    <w:rsid w:val="00AD3243"/>
    <w:pPr>
      <w:tabs>
        <w:tab w:val="left" w:pos="340"/>
      </w:tabs>
      <w:spacing w:before="60" w:after="60"/>
      <w:ind w:left="340" w:hanging="340"/>
    </w:pPr>
  </w:style>
  <w:style w:type="paragraph" w:customStyle="1" w:styleId="Note">
    <w:name w:val="Note"/>
    <w:basedOn w:val="BodyText"/>
    <w:rsid w:val="00AD32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3243"/>
    <w:pPr>
      <w:framePr w:wrap="auto" w:hAnchor="text" w:y="6049"/>
    </w:pPr>
    <w:rPr>
      <w:color w:val="000000"/>
      <w:sz w:val="40"/>
    </w:rPr>
  </w:style>
  <w:style w:type="paragraph" w:customStyle="1" w:styleId="TOCTitle">
    <w:name w:val="TOCTitle"/>
    <w:basedOn w:val="Heading1"/>
    <w:rsid w:val="00AD3243"/>
    <w:pPr>
      <w:spacing w:after="240"/>
      <w:jc w:val="center"/>
      <w:outlineLvl w:val="9"/>
    </w:pPr>
    <w:rPr>
      <w:caps/>
    </w:rPr>
  </w:style>
  <w:style w:type="paragraph" w:customStyle="1" w:styleId="Version">
    <w:name w:val="Version"/>
    <w:rsid w:val="00AD32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3243"/>
    <w:pPr>
      <w:keepNext w:val="0"/>
      <w:tabs>
        <w:tab w:val="right" w:pos="4176"/>
      </w:tabs>
      <w:ind w:left="198" w:hanging="198"/>
    </w:pPr>
    <w:rPr>
      <w:rFonts w:ascii="Garamond" w:hAnsi="Garamond"/>
    </w:rPr>
  </w:style>
  <w:style w:type="paragraph" w:styleId="IndexHeading">
    <w:name w:val="index heading"/>
    <w:basedOn w:val="Normal"/>
    <w:next w:val="Index1"/>
    <w:semiHidden/>
    <w:rsid w:val="00AD3243"/>
    <w:pPr>
      <w:spacing w:before="120" w:after="120"/>
    </w:pPr>
    <w:rPr>
      <w:rFonts w:ascii="Arial" w:hAnsi="Arial"/>
      <w:b/>
      <w:color w:val="918585"/>
      <w:sz w:val="24"/>
    </w:rPr>
  </w:style>
  <w:style w:type="paragraph" w:styleId="Header">
    <w:name w:val="header"/>
    <w:basedOn w:val="Normal"/>
    <w:link w:val="HeaderChar"/>
    <w:rsid w:val="00AD32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243"/>
    <w:rPr>
      <w:rFonts w:ascii="Times New Roman" w:eastAsia="Times New Roman" w:hAnsi="Times New Roman" w:cs="Times New Roman"/>
      <w:sz w:val="16"/>
      <w:szCs w:val="20"/>
      <w:lang w:val="en-GB" w:eastAsia="en-US"/>
    </w:rPr>
  </w:style>
  <w:style w:type="paragraph" w:customStyle="1" w:styleId="Chapter">
    <w:name w:val="Chapter"/>
    <w:basedOn w:val="Normal"/>
    <w:rsid w:val="00AD3243"/>
    <w:pPr>
      <w:spacing w:before="240"/>
    </w:pPr>
    <w:rPr>
      <w:rFonts w:ascii="Times New Roman" w:hAnsi="Times New Roman"/>
      <w:smallCaps/>
      <w:spacing w:val="80"/>
      <w:sz w:val="28"/>
    </w:rPr>
  </w:style>
  <w:style w:type="paragraph" w:customStyle="1" w:styleId="InChapter">
    <w:name w:val="InChapter"/>
    <w:basedOn w:val="Heading3"/>
    <w:rsid w:val="00AD3243"/>
    <w:pPr>
      <w:spacing w:after="240"/>
      <w:outlineLvl w:val="9"/>
    </w:pPr>
    <w:rPr>
      <w:noProof/>
    </w:rPr>
  </w:style>
  <w:style w:type="paragraph" w:styleId="Index2">
    <w:name w:val="index 2"/>
    <w:basedOn w:val="Normal"/>
    <w:next w:val="Normal"/>
    <w:semiHidden/>
    <w:rsid w:val="00AD3243"/>
    <w:pPr>
      <w:tabs>
        <w:tab w:val="right" w:pos="4176"/>
      </w:tabs>
      <w:ind w:left="568" w:hanging="284"/>
    </w:pPr>
    <w:rPr>
      <w:rFonts w:ascii="Garamond" w:hAnsi="Garamond"/>
    </w:rPr>
  </w:style>
  <w:style w:type="paragraph" w:customStyle="1" w:styleId="Byline">
    <w:name w:val="Byline"/>
    <w:rsid w:val="00AD32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243"/>
    <w:pPr>
      <w:tabs>
        <w:tab w:val="clear" w:pos="3600"/>
        <w:tab w:val="clear" w:pos="3958"/>
      </w:tabs>
      <w:jc w:val="right"/>
    </w:pPr>
  </w:style>
  <w:style w:type="character" w:styleId="Emphasis">
    <w:name w:val="Emphasis"/>
    <w:basedOn w:val="DefaultParagraphFont"/>
    <w:qFormat/>
    <w:rsid w:val="00AD3243"/>
    <w:rPr>
      <w:i/>
    </w:rPr>
  </w:style>
  <w:style w:type="paragraph" w:styleId="Caption">
    <w:name w:val="caption"/>
    <w:basedOn w:val="BodyText"/>
    <w:next w:val="Normal"/>
    <w:qFormat/>
    <w:rsid w:val="00AD3243"/>
    <w:pPr>
      <w:framePr w:w="2268" w:hSpace="181" w:vSpace="181" w:wrap="around" w:vAnchor="text" w:hAnchor="page" w:x="1135" w:y="285" w:anchorLock="1"/>
    </w:pPr>
    <w:rPr>
      <w:i/>
    </w:rPr>
  </w:style>
  <w:style w:type="paragraph" w:customStyle="1" w:styleId="MiniTOCTitle">
    <w:name w:val="MiniTOCTitle"/>
    <w:basedOn w:val="Heading4"/>
    <w:rsid w:val="00AD3243"/>
    <w:pPr>
      <w:spacing w:before="240"/>
      <w:outlineLvl w:val="9"/>
    </w:pPr>
    <w:rPr>
      <w:noProof/>
      <w:sz w:val="24"/>
    </w:rPr>
  </w:style>
  <w:style w:type="paragraph" w:customStyle="1" w:styleId="MiniTOCItem">
    <w:name w:val="MiniTOCItem"/>
    <w:basedOn w:val="ListBullet"/>
    <w:rsid w:val="00AD3243"/>
    <w:pPr>
      <w:numPr>
        <w:numId w:val="0"/>
      </w:numPr>
      <w:tabs>
        <w:tab w:val="right" w:leader="dot" w:pos="6521"/>
      </w:tabs>
      <w:spacing w:before="0" w:after="0"/>
    </w:pPr>
  </w:style>
  <w:style w:type="paragraph" w:customStyle="1" w:styleId="TOFTitle">
    <w:name w:val="TOFTitle"/>
    <w:basedOn w:val="TOCTitle"/>
    <w:rsid w:val="00AD3243"/>
  </w:style>
  <w:style w:type="paragraph" w:styleId="TableofFigures">
    <w:name w:val="table of figures"/>
    <w:basedOn w:val="Normal"/>
    <w:next w:val="Normal"/>
    <w:semiHidden/>
    <w:rsid w:val="00AD3243"/>
    <w:pPr>
      <w:tabs>
        <w:tab w:val="right" w:leader="dot" w:pos="9072"/>
      </w:tabs>
      <w:ind w:left="970" w:hanging="403"/>
    </w:pPr>
    <w:rPr>
      <w:rFonts w:ascii="Times New Roman" w:hAnsi="Times New Roman"/>
      <w:b/>
    </w:rPr>
  </w:style>
  <w:style w:type="paragraph" w:styleId="ListNumber">
    <w:name w:val="List Number"/>
    <w:basedOn w:val="List"/>
    <w:rsid w:val="00AD3243"/>
    <w:pPr>
      <w:numPr>
        <w:numId w:val="15"/>
      </w:numPr>
      <w:tabs>
        <w:tab w:val="clear" w:pos="340"/>
      </w:tabs>
    </w:pPr>
  </w:style>
  <w:style w:type="character" w:customStyle="1" w:styleId="WingdingSymbols">
    <w:name w:val="Wingding Symbols"/>
    <w:rsid w:val="00AD3243"/>
    <w:rPr>
      <w:rFonts w:ascii="Wingdings" w:hAnsi="Wingdings"/>
    </w:rPr>
  </w:style>
  <w:style w:type="paragraph" w:customStyle="1" w:styleId="TableHeading">
    <w:name w:val="Table Heading"/>
    <w:basedOn w:val="HeadingBase"/>
    <w:rsid w:val="00AD3243"/>
    <w:pPr>
      <w:keepLines/>
      <w:pBdr>
        <w:bottom w:val="single" w:sz="6" w:space="1" w:color="918585"/>
      </w:pBdr>
      <w:spacing w:before="240"/>
    </w:pPr>
  </w:style>
  <w:style w:type="character" w:customStyle="1" w:styleId="HotSpot">
    <w:name w:val="HotSpot"/>
    <w:rsid w:val="00AD3243"/>
    <w:rPr>
      <w:color w:val="0033CC"/>
      <w:u w:val="none"/>
    </w:rPr>
  </w:style>
  <w:style w:type="paragraph" w:customStyle="1" w:styleId="BodyTextRight">
    <w:name w:val="Body Text Right"/>
    <w:basedOn w:val="BodyText"/>
    <w:rsid w:val="00AD3243"/>
    <w:pPr>
      <w:spacing w:before="0" w:after="0"/>
      <w:jc w:val="right"/>
    </w:pPr>
  </w:style>
  <w:style w:type="paragraph" w:styleId="Index3">
    <w:name w:val="index 3"/>
    <w:basedOn w:val="ListNumber2"/>
    <w:next w:val="Normal"/>
    <w:semiHidden/>
    <w:rsid w:val="00AD3243"/>
    <w:pPr>
      <w:numPr>
        <w:numId w:val="0"/>
      </w:numPr>
      <w:tabs>
        <w:tab w:val="right" w:leader="dot" w:pos="4176"/>
      </w:tabs>
    </w:pPr>
  </w:style>
  <w:style w:type="paragraph" w:styleId="ListNumber2">
    <w:name w:val="List Number 2"/>
    <w:basedOn w:val="List2"/>
    <w:rsid w:val="00AD3243"/>
    <w:pPr>
      <w:numPr>
        <w:numId w:val="10"/>
      </w:numPr>
      <w:tabs>
        <w:tab w:val="clear" w:pos="1060"/>
      </w:tabs>
    </w:pPr>
  </w:style>
  <w:style w:type="paragraph" w:customStyle="1" w:styleId="MarginNote">
    <w:name w:val="Margin Note"/>
    <w:basedOn w:val="BodyText"/>
    <w:rsid w:val="00AD32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2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2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243"/>
    <w:rPr>
      <w:sz w:val="32"/>
    </w:rPr>
  </w:style>
  <w:style w:type="paragraph" w:customStyle="1" w:styleId="HeadingProcedure">
    <w:name w:val="Heading Procedure"/>
    <w:basedOn w:val="HeadingBase"/>
    <w:next w:val="Normal"/>
    <w:rsid w:val="00AD3243"/>
    <w:pPr>
      <w:tabs>
        <w:tab w:val="left" w:pos="0"/>
      </w:tabs>
      <w:spacing w:before="120" w:after="60"/>
    </w:pPr>
    <w:rPr>
      <w:i/>
      <w:color w:val="918585"/>
      <w:sz w:val="22"/>
    </w:rPr>
  </w:style>
  <w:style w:type="paragraph" w:customStyle="1" w:styleId="TableBodyText">
    <w:name w:val="Table Body Text"/>
    <w:basedOn w:val="BodyText"/>
    <w:rsid w:val="00AD3243"/>
    <w:pPr>
      <w:spacing w:before="60" w:after="60"/>
    </w:pPr>
  </w:style>
  <w:style w:type="paragraph" w:styleId="ListContinue">
    <w:name w:val="List Continue"/>
    <w:basedOn w:val="List"/>
    <w:rsid w:val="00AD3243"/>
    <w:pPr>
      <w:ind w:firstLine="0"/>
    </w:pPr>
  </w:style>
  <w:style w:type="paragraph" w:customStyle="1" w:styleId="ListNote">
    <w:name w:val="List Note"/>
    <w:basedOn w:val="List"/>
    <w:rsid w:val="00AD3243"/>
    <w:pPr>
      <w:pBdr>
        <w:top w:val="single" w:sz="6" w:space="2" w:color="918585"/>
        <w:bottom w:val="single" w:sz="6" w:space="2" w:color="918585"/>
      </w:pBdr>
      <w:tabs>
        <w:tab w:val="left" w:pos="1021"/>
      </w:tabs>
      <w:ind w:firstLine="0"/>
    </w:pPr>
  </w:style>
  <w:style w:type="paragraph" w:customStyle="1" w:styleId="Warning">
    <w:name w:val="Warning"/>
    <w:basedOn w:val="BodyText"/>
    <w:rsid w:val="00AD3243"/>
    <w:pPr>
      <w:shd w:val="clear" w:color="auto" w:fill="D9D9D9"/>
      <w:tabs>
        <w:tab w:val="left" w:pos="992"/>
      </w:tabs>
      <w:ind w:left="119" w:right="119"/>
    </w:pPr>
    <w:rPr>
      <w:sz w:val="20"/>
    </w:rPr>
  </w:style>
  <w:style w:type="paragraph" w:customStyle="1" w:styleId="MarginIcons">
    <w:name w:val="Margin Icons"/>
    <w:basedOn w:val="BodyText"/>
    <w:rsid w:val="00AD32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243"/>
    <w:rPr>
      <w:rFonts w:ascii="Courier New" w:hAnsi="Courier New"/>
    </w:rPr>
  </w:style>
  <w:style w:type="paragraph" w:customStyle="1" w:styleId="NoteBullet">
    <w:name w:val="Note Bullet"/>
    <w:basedOn w:val="Note"/>
    <w:rsid w:val="00AD3243"/>
    <w:pPr>
      <w:tabs>
        <w:tab w:val="clear" w:pos="680"/>
      </w:tabs>
      <w:spacing w:before="60" w:after="60"/>
    </w:pPr>
  </w:style>
  <w:style w:type="paragraph" w:customStyle="1" w:styleId="SubHeading2">
    <w:name w:val="SubHeading2"/>
    <w:basedOn w:val="HeadingBase"/>
    <w:rsid w:val="00AD3243"/>
    <w:pPr>
      <w:spacing w:before="240" w:after="60"/>
    </w:pPr>
    <w:rPr>
      <w:sz w:val="20"/>
    </w:rPr>
  </w:style>
  <w:style w:type="paragraph" w:customStyle="1" w:styleId="SubHeading1">
    <w:name w:val="SubHeading1"/>
    <w:basedOn w:val="HeadingBase"/>
    <w:rsid w:val="00AD3243"/>
    <w:pPr>
      <w:spacing w:before="240" w:after="60"/>
    </w:pPr>
    <w:rPr>
      <w:color w:val="918585"/>
      <w:sz w:val="22"/>
    </w:rPr>
  </w:style>
  <w:style w:type="paragraph" w:customStyle="1" w:styleId="SideHeading">
    <w:name w:val="Side Heading"/>
    <w:basedOn w:val="HeadingBase"/>
    <w:rsid w:val="00AD32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243"/>
    <w:pPr>
      <w:tabs>
        <w:tab w:val="num" w:pos="360"/>
      </w:tabs>
    </w:pPr>
  </w:style>
  <w:style w:type="paragraph" w:styleId="PlainText">
    <w:name w:val="Plain Text"/>
    <w:basedOn w:val="Normal"/>
    <w:link w:val="PlainTextChar"/>
    <w:rsid w:val="00AD3243"/>
    <w:rPr>
      <w:sz w:val="20"/>
    </w:rPr>
  </w:style>
  <w:style w:type="character" w:customStyle="1" w:styleId="PlainTextChar">
    <w:name w:val="Plain Text Char"/>
    <w:basedOn w:val="DefaultParagraphFont"/>
    <w:link w:val="PlainText"/>
    <w:rsid w:val="00AD3243"/>
    <w:rPr>
      <w:rFonts w:ascii="Courier New" w:eastAsia="Times New Roman" w:hAnsi="Courier New" w:cs="Times New Roman"/>
      <w:sz w:val="20"/>
      <w:szCs w:val="20"/>
      <w:lang w:eastAsia="en-US"/>
    </w:rPr>
  </w:style>
  <w:style w:type="character" w:customStyle="1" w:styleId="MenuOption">
    <w:name w:val="Menu Option"/>
    <w:basedOn w:val="DefaultParagraphFont"/>
    <w:rsid w:val="00AD3243"/>
    <w:rPr>
      <w:b/>
      <w:smallCaps/>
    </w:rPr>
  </w:style>
  <w:style w:type="paragraph" w:customStyle="1" w:styleId="TableListNumber">
    <w:name w:val="Table List Number"/>
    <w:basedOn w:val="ListNumber"/>
    <w:rsid w:val="00AD3243"/>
    <w:pPr>
      <w:numPr>
        <w:numId w:val="0"/>
      </w:numPr>
    </w:pPr>
  </w:style>
  <w:style w:type="paragraph" w:styleId="TOC4">
    <w:name w:val="toc 4"/>
    <w:basedOn w:val="TOCBase"/>
    <w:next w:val="Normal"/>
    <w:semiHidden/>
    <w:rsid w:val="00AD3243"/>
    <w:pPr>
      <w:tabs>
        <w:tab w:val="right" w:leader="dot" w:pos="9071"/>
      </w:tabs>
      <w:ind w:left="1701"/>
    </w:pPr>
  </w:style>
  <w:style w:type="paragraph" w:customStyle="1" w:styleId="ListAlpha">
    <w:name w:val="List Alpha"/>
    <w:basedOn w:val="List"/>
    <w:rsid w:val="00AD3243"/>
    <w:pPr>
      <w:numPr>
        <w:numId w:val="9"/>
      </w:numPr>
    </w:pPr>
  </w:style>
  <w:style w:type="paragraph" w:customStyle="1" w:styleId="ListAlpha2">
    <w:name w:val="List Alpha 2"/>
    <w:basedOn w:val="List2"/>
    <w:rsid w:val="00AD3243"/>
    <w:pPr>
      <w:numPr>
        <w:numId w:val="8"/>
      </w:numPr>
    </w:pPr>
  </w:style>
  <w:style w:type="paragraph" w:styleId="List2">
    <w:name w:val="List 2"/>
    <w:basedOn w:val="BodyText"/>
    <w:rsid w:val="00AD3243"/>
    <w:pPr>
      <w:tabs>
        <w:tab w:val="left" w:pos="680"/>
      </w:tabs>
      <w:spacing w:before="60" w:after="60"/>
      <w:ind w:left="680" w:hanging="340"/>
    </w:pPr>
  </w:style>
  <w:style w:type="paragraph" w:styleId="List3">
    <w:name w:val="List 3"/>
    <w:basedOn w:val="BodyText"/>
    <w:rsid w:val="00AD3243"/>
    <w:pPr>
      <w:tabs>
        <w:tab w:val="left" w:pos="1021"/>
      </w:tabs>
      <w:spacing w:before="60" w:after="60"/>
      <w:ind w:left="1020" w:hanging="340"/>
    </w:pPr>
  </w:style>
  <w:style w:type="paragraph" w:styleId="List4">
    <w:name w:val="List 4"/>
    <w:basedOn w:val="BodyText"/>
    <w:rsid w:val="00AD3243"/>
    <w:pPr>
      <w:tabs>
        <w:tab w:val="left" w:pos="1361"/>
      </w:tabs>
      <w:spacing w:before="60" w:after="60"/>
      <w:ind w:left="1361" w:hanging="340"/>
    </w:pPr>
  </w:style>
  <w:style w:type="paragraph" w:styleId="List5">
    <w:name w:val="List 5"/>
    <w:basedOn w:val="BodyText"/>
    <w:rsid w:val="00AD3243"/>
    <w:pPr>
      <w:tabs>
        <w:tab w:val="left" w:pos="1701"/>
      </w:tabs>
      <w:spacing w:before="60" w:after="60"/>
      <w:ind w:left="1701" w:hanging="340"/>
    </w:pPr>
  </w:style>
  <w:style w:type="paragraph" w:styleId="ListBullet3">
    <w:name w:val="List Bullet 3"/>
    <w:basedOn w:val="List3"/>
    <w:rsid w:val="00AD3243"/>
    <w:pPr>
      <w:numPr>
        <w:numId w:val="14"/>
      </w:numPr>
      <w:tabs>
        <w:tab w:val="clear" w:pos="1021"/>
      </w:tabs>
      <w:ind w:left="1037" w:hanging="357"/>
    </w:pPr>
  </w:style>
  <w:style w:type="paragraph" w:styleId="ListBullet4">
    <w:name w:val="List Bullet 4"/>
    <w:basedOn w:val="List4"/>
    <w:rsid w:val="00AD3243"/>
    <w:pPr>
      <w:numPr>
        <w:numId w:val="3"/>
      </w:numPr>
      <w:tabs>
        <w:tab w:val="clear" w:pos="1361"/>
      </w:tabs>
    </w:pPr>
  </w:style>
  <w:style w:type="paragraph" w:styleId="ListBullet5">
    <w:name w:val="List Bullet 5"/>
    <w:basedOn w:val="List5"/>
    <w:rsid w:val="00AD3243"/>
    <w:pPr>
      <w:numPr>
        <w:numId w:val="4"/>
      </w:numPr>
    </w:pPr>
  </w:style>
  <w:style w:type="paragraph" w:styleId="ListContinue2">
    <w:name w:val="List Continue 2"/>
    <w:basedOn w:val="List2"/>
    <w:rsid w:val="00AD3243"/>
    <w:pPr>
      <w:ind w:firstLine="0"/>
    </w:pPr>
  </w:style>
  <w:style w:type="paragraph" w:styleId="ListContinue3">
    <w:name w:val="List Continue 3"/>
    <w:basedOn w:val="List3"/>
    <w:rsid w:val="00AD3243"/>
    <w:pPr>
      <w:ind w:left="1021" w:firstLine="0"/>
    </w:pPr>
  </w:style>
  <w:style w:type="paragraph" w:styleId="ListContinue4">
    <w:name w:val="List Continue 4"/>
    <w:basedOn w:val="List4"/>
    <w:rsid w:val="00AD3243"/>
    <w:pPr>
      <w:ind w:firstLine="0"/>
    </w:pPr>
  </w:style>
  <w:style w:type="paragraph" w:styleId="ListContinue5">
    <w:name w:val="List Continue 5"/>
    <w:basedOn w:val="List5"/>
    <w:rsid w:val="00AD3243"/>
    <w:pPr>
      <w:ind w:firstLine="0"/>
    </w:pPr>
  </w:style>
  <w:style w:type="paragraph" w:styleId="ListNumber3">
    <w:name w:val="List Number 3"/>
    <w:basedOn w:val="List3"/>
    <w:rsid w:val="00AD3243"/>
    <w:pPr>
      <w:numPr>
        <w:numId w:val="5"/>
      </w:numPr>
    </w:pPr>
  </w:style>
  <w:style w:type="paragraph" w:styleId="ListNumber4">
    <w:name w:val="List Number 4"/>
    <w:basedOn w:val="List4"/>
    <w:rsid w:val="00AD3243"/>
    <w:pPr>
      <w:numPr>
        <w:numId w:val="6"/>
      </w:numPr>
    </w:pPr>
  </w:style>
  <w:style w:type="paragraph" w:styleId="ListNumber5">
    <w:name w:val="List Number 5"/>
    <w:basedOn w:val="List5"/>
    <w:rsid w:val="00AD3243"/>
    <w:pPr>
      <w:numPr>
        <w:numId w:val="7"/>
      </w:numPr>
    </w:pPr>
  </w:style>
  <w:style w:type="paragraph" w:styleId="BlockText">
    <w:name w:val="Block Text"/>
    <w:basedOn w:val="Normal"/>
    <w:rsid w:val="00AD3243"/>
    <w:pPr>
      <w:spacing w:after="120"/>
      <w:ind w:left="1440" w:right="1440"/>
    </w:pPr>
  </w:style>
  <w:style w:type="character" w:customStyle="1" w:styleId="Subscript">
    <w:name w:val="Subscript"/>
    <w:basedOn w:val="DefaultParagraphFont"/>
    <w:rsid w:val="00AD3243"/>
    <w:rPr>
      <w:sz w:val="16"/>
      <w:vertAlign w:val="subscript"/>
    </w:rPr>
  </w:style>
  <w:style w:type="character" w:customStyle="1" w:styleId="Superscript">
    <w:name w:val="Superscript"/>
    <w:basedOn w:val="DefaultParagraphFont"/>
    <w:rsid w:val="00AD3243"/>
    <w:rPr>
      <w:sz w:val="16"/>
      <w:vertAlign w:val="superscript"/>
    </w:rPr>
  </w:style>
  <w:style w:type="character" w:customStyle="1" w:styleId="Symbols">
    <w:name w:val="Symbols"/>
    <w:basedOn w:val="DefaultParagraphFont"/>
    <w:rsid w:val="00AD3243"/>
    <w:rPr>
      <w:rFonts w:ascii="Symbol" w:hAnsi="Symbol"/>
    </w:rPr>
  </w:style>
  <w:style w:type="character" w:customStyle="1" w:styleId="MenuOptions">
    <w:name w:val="Menu Options"/>
    <w:basedOn w:val="DefaultParagraphFont"/>
    <w:rsid w:val="00AD3243"/>
    <w:rPr>
      <w:rFonts w:ascii="Arial Narrow" w:hAnsi="Arial Narrow"/>
      <w:smallCaps/>
    </w:rPr>
  </w:style>
  <w:style w:type="character" w:customStyle="1" w:styleId="Buttons">
    <w:name w:val="Buttons"/>
    <w:basedOn w:val="DefaultParagraphFont"/>
    <w:rsid w:val="00AD3243"/>
    <w:rPr>
      <w:b/>
    </w:rPr>
  </w:style>
  <w:style w:type="character" w:customStyle="1" w:styleId="Underlined">
    <w:name w:val="Underlined"/>
    <w:basedOn w:val="DefaultParagraphFont"/>
    <w:rsid w:val="00AD3243"/>
    <w:rPr>
      <w:u w:val="single"/>
    </w:rPr>
  </w:style>
  <w:style w:type="paragraph" w:customStyle="1" w:styleId="TableBodyTextRight">
    <w:name w:val="Table Body Text Right"/>
    <w:basedOn w:val="TableBodyText"/>
    <w:rsid w:val="00AD3243"/>
    <w:pPr>
      <w:widowControl w:val="0"/>
      <w:autoSpaceDE w:val="0"/>
      <w:autoSpaceDN w:val="0"/>
      <w:adjustRightInd w:val="0"/>
      <w:jc w:val="right"/>
    </w:pPr>
    <w:rPr>
      <w:rFonts w:cs="Arial"/>
      <w:szCs w:val="18"/>
    </w:rPr>
  </w:style>
  <w:style w:type="paragraph" w:customStyle="1" w:styleId="CopyrightText">
    <w:name w:val="Copyright Text"/>
    <w:basedOn w:val="BodyText"/>
    <w:rsid w:val="00AD3243"/>
    <w:rPr>
      <w:sz w:val="18"/>
    </w:rPr>
  </w:style>
  <w:style w:type="paragraph" w:customStyle="1" w:styleId="BodySmallRight">
    <w:name w:val="Body Small Right"/>
    <w:basedOn w:val="BodyTextRight"/>
    <w:rsid w:val="00AD3243"/>
    <w:rPr>
      <w:sz w:val="18"/>
      <w:szCs w:val="18"/>
    </w:rPr>
  </w:style>
  <w:style w:type="paragraph" w:customStyle="1" w:styleId="MarginEdition">
    <w:name w:val="Margin Edition"/>
    <w:basedOn w:val="MarginNote"/>
    <w:rsid w:val="00AD3243"/>
    <w:pPr>
      <w:spacing w:before="0" w:after="0"/>
    </w:pPr>
    <w:rPr>
      <w:rFonts w:ascii="Times New Roman" w:hAnsi="Times New Roman"/>
      <w:color w:val="999999"/>
    </w:rPr>
  </w:style>
  <w:style w:type="paragraph" w:customStyle="1" w:styleId="Spacer">
    <w:name w:val="Spacer"/>
    <w:basedOn w:val="Normal"/>
    <w:rsid w:val="00AD3243"/>
    <w:rPr>
      <w:sz w:val="2"/>
      <w:szCs w:val="2"/>
    </w:rPr>
  </w:style>
  <w:style w:type="character" w:customStyle="1" w:styleId="Small">
    <w:name w:val="Small"/>
    <w:basedOn w:val="DefaultParagraphFont"/>
    <w:rsid w:val="00AD3243"/>
    <w:rPr>
      <w:sz w:val="16"/>
    </w:rPr>
  </w:style>
  <w:style w:type="paragraph" w:customStyle="1" w:styleId="WideTable">
    <w:name w:val="Wide Table"/>
    <w:basedOn w:val="Normal"/>
    <w:rsid w:val="00AD3243"/>
    <w:pPr>
      <w:ind w:left="-1418"/>
    </w:pPr>
    <w:rPr>
      <w:sz w:val="2"/>
      <w:szCs w:val="2"/>
    </w:rPr>
  </w:style>
  <w:style w:type="character" w:styleId="PageNumber">
    <w:name w:val="page number"/>
    <w:basedOn w:val="DefaultParagraphFont"/>
    <w:rsid w:val="00AD3243"/>
  </w:style>
  <w:style w:type="paragraph" w:styleId="Quote">
    <w:name w:val="Quote"/>
    <w:basedOn w:val="Heading1"/>
    <w:link w:val="QuoteChar"/>
    <w:qFormat/>
    <w:rsid w:val="00AD3243"/>
    <w:rPr>
      <w:b w:val="0"/>
      <w:sz w:val="72"/>
      <w:szCs w:val="72"/>
      <w:lang w:val="en-NZ"/>
    </w:rPr>
  </w:style>
  <w:style w:type="character" w:customStyle="1" w:styleId="QuoteChar">
    <w:name w:val="Quote Char"/>
    <w:basedOn w:val="DefaultParagraphFont"/>
    <w:link w:val="Quote"/>
    <w:rsid w:val="00AD32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243"/>
    <w:pPr>
      <w:pageBreakBefore/>
    </w:pPr>
  </w:style>
  <w:style w:type="paragraph" w:customStyle="1" w:styleId="Border">
    <w:name w:val="Border"/>
    <w:basedOn w:val="Normal"/>
    <w:qFormat/>
    <w:rsid w:val="00AD32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243"/>
    <w:rPr>
      <w:b/>
      <w:bCs/>
      <w:i/>
      <w:iCs/>
      <w:color w:val="auto"/>
    </w:rPr>
  </w:style>
  <w:style w:type="paragraph" w:styleId="IntenseQuote">
    <w:name w:val="Intense Quote"/>
    <w:basedOn w:val="Normal"/>
    <w:next w:val="Normal"/>
    <w:link w:val="IntenseQuoteChar"/>
    <w:uiPriority w:val="30"/>
    <w:qFormat/>
    <w:rsid w:val="00AD32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2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243"/>
    <w:rPr>
      <w:smallCaps/>
      <w:color w:val="auto"/>
      <w:u w:val="single"/>
    </w:rPr>
  </w:style>
  <w:style w:type="character" w:styleId="IntenseReference">
    <w:name w:val="Intense Reference"/>
    <w:basedOn w:val="DefaultParagraphFont"/>
    <w:uiPriority w:val="32"/>
    <w:qFormat/>
    <w:rsid w:val="00AD3243"/>
    <w:rPr>
      <w:b/>
      <w:bCs/>
      <w:smallCaps/>
      <w:color w:val="auto"/>
      <w:spacing w:val="5"/>
      <w:u w:val="single"/>
    </w:rPr>
  </w:style>
  <w:style w:type="paragraph" w:customStyle="1" w:styleId="2ColumnHeading">
    <w:name w:val="2Column Heading"/>
    <w:basedOn w:val="BodyText"/>
    <w:qFormat/>
    <w:rsid w:val="00AD3243"/>
    <w:pPr>
      <w:spacing w:after="60"/>
      <w:ind w:left="-2268"/>
    </w:pPr>
    <w:rPr>
      <w:b/>
    </w:rPr>
  </w:style>
  <w:style w:type="paragraph" w:customStyle="1" w:styleId="Heading1TOC">
    <w:name w:val="Heading1 TOC"/>
    <w:basedOn w:val="Normal"/>
    <w:qFormat/>
    <w:rsid w:val="00AD3243"/>
    <w:pPr>
      <w:spacing w:before="240" w:after="120"/>
    </w:pPr>
    <w:rPr>
      <w:rFonts w:ascii="Times New Roman" w:hAnsi="Times New Roman"/>
      <w:b/>
      <w:sz w:val="32"/>
    </w:rPr>
  </w:style>
  <w:style w:type="paragraph" w:customStyle="1" w:styleId="Heading2TOC">
    <w:name w:val="Heading2 TOC"/>
    <w:basedOn w:val="Normal"/>
    <w:qFormat/>
    <w:rsid w:val="00AD3243"/>
    <w:pPr>
      <w:spacing w:before="240" w:after="60"/>
    </w:pPr>
    <w:rPr>
      <w:rFonts w:ascii="Times New Roman" w:hAnsi="Times New Roman"/>
      <w:b/>
      <w:sz w:val="28"/>
    </w:rPr>
  </w:style>
  <w:style w:type="character" w:customStyle="1" w:styleId="Underline">
    <w:name w:val="Underline"/>
    <w:basedOn w:val="DefaultParagraphFont"/>
    <w:qFormat/>
    <w:rsid w:val="00AD3243"/>
    <w:rPr>
      <w:u w:val="single"/>
    </w:rPr>
  </w:style>
  <w:style w:type="character" w:customStyle="1" w:styleId="BoldandItalics">
    <w:name w:val="Bold and Italics"/>
    <w:qFormat/>
    <w:rsid w:val="00AD3243"/>
    <w:rPr>
      <w:b/>
      <w:i/>
      <w:u w:val="none"/>
    </w:rPr>
  </w:style>
  <w:style w:type="paragraph" w:styleId="BalloonText">
    <w:name w:val="Balloon Text"/>
    <w:basedOn w:val="Normal"/>
    <w:link w:val="BalloonTextChar"/>
    <w:rsid w:val="00AD3243"/>
    <w:rPr>
      <w:rFonts w:ascii="Tahoma" w:hAnsi="Tahoma" w:cs="Tahoma"/>
      <w:sz w:val="16"/>
      <w:szCs w:val="16"/>
    </w:rPr>
  </w:style>
  <w:style w:type="character" w:customStyle="1" w:styleId="BalloonTextChar">
    <w:name w:val="Balloon Text Char"/>
    <w:basedOn w:val="DefaultParagraphFont"/>
    <w:link w:val="BalloonText"/>
    <w:rsid w:val="00AD32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2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32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243"/>
    <w:rPr>
      <w:b/>
      <w:color w:val="660033"/>
      <w:spacing w:val="0"/>
    </w:rPr>
  </w:style>
  <w:style w:type="paragraph" w:customStyle="1" w:styleId="Nameditemlist">
    <w:name w:val="Named item list"/>
    <w:basedOn w:val="BodyText"/>
    <w:qFormat/>
    <w:rsid w:val="00AD3243"/>
    <w:pPr>
      <w:tabs>
        <w:tab w:val="left" w:pos="2835"/>
      </w:tabs>
      <w:ind w:left="2835" w:hanging="2835"/>
    </w:pPr>
  </w:style>
  <w:style w:type="paragraph" w:customStyle="1" w:styleId="BodyTextnopadding">
    <w:name w:val="Body Text no padding"/>
    <w:basedOn w:val="BodyText"/>
    <w:qFormat/>
    <w:rsid w:val="00AD3243"/>
    <w:pPr>
      <w:spacing w:before="0" w:after="0"/>
    </w:pPr>
  </w:style>
  <w:style w:type="paragraph" w:customStyle="1" w:styleId="BodyTextBold">
    <w:name w:val="Body Text Bold"/>
    <w:basedOn w:val="BodyText"/>
    <w:qFormat/>
    <w:rsid w:val="00AD3243"/>
    <w:rPr>
      <w:b/>
    </w:rPr>
  </w:style>
  <w:style w:type="character" w:styleId="Hyperlink">
    <w:name w:val="Hyperlink"/>
    <w:basedOn w:val="DefaultParagraphFont"/>
    <w:uiPriority w:val="99"/>
    <w:unhideWhenUsed/>
    <w:rsid w:val="00DE0F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3925</Characters>
  <Application>Microsoft Office Word</Application>
  <DocSecurity>0</DocSecurity>
  <Lines>103</Lines>
  <Paragraphs>85</Paragraphs>
  <ScaleCrop>false</ScaleCrop>
  <Company>Author-it Software Corporation Ltd.</Company>
  <LinksUpToDate>false</LinksUpToDate>
  <CharactersWithSpaces>4453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FWPWPP3209 Prepare resin and additives</dc:title>
  <dc:subject>Approved</dc:subject>
  <dc:creator>Skills Impact</dc:creator>
  <cp:keywords>Release: 2</cp:keywords>
  <dc:description>Review Date: 12 April 2008</dc:description>
  <cp:lastModifiedBy>HSD_TPCMSd.prod</cp:lastModifiedBy>
  <cp:revision>3</cp:revision>
  <dcterms:created xsi:type="dcterms:W3CDTF">2022-02-23T00:54:00Z</dcterms:created>
  <dcterms:modified xsi:type="dcterms:W3CDTF">2022-02-23T00:54:00Z</dcterms:modified>
</cp:coreProperties>
</file>